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EEA8D1" w14:textId="77777777" w:rsidR="001A186B" w:rsidRDefault="001A186B">
      <w:pPr>
        <w:spacing w:before="2400"/>
      </w:pPr>
    </w:p>
    <w:p w14:paraId="0CCF1319" w14:textId="77777777" w:rsidR="001A186B" w:rsidRDefault="002B0FA5">
      <w:r>
        <w:rPr>
          <w:b/>
          <w:bCs/>
          <w:color w:val="1F4E79"/>
          <w:sz w:val="72"/>
          <w:szCs w:val="72"/>
        </w:rPr>
        <w:t>NEXORA</w:t>
      </w:r>
    </w:p>
    <w:p w14:paraId="7F1C7042" w14:textId="77777777" w:rsidR="001A186B" w:rsidRDefault="002B0FA5">
      <w:pPr>
        <w:spacing w:after="600"/>
      </w:pPr>
      <w:r>
        <w:rPr>
          <w:color w:val="595959"/>
          <w:sz w:val="32"/>
          <w:szCs w:val="32"/>
        </w:rPr>
        <w:t>Guichet unique du commerce extérieur</w:t>
      </w:r>
    </w:p>
    <w:p w14:paraId="010B8D71" w14:textId="77777777" w:rsidR="001A186B" w:rsidRDefault="002B0FA5">
      <w:pPr>
        <w:pBdr>
          <w:bottom w:val="single" w:sz="12" w:space="6" w:color="1F4E79"/>
        </w:pBdr>
      </w:pPr>
      <w:r>
        <w:rPr>
          <w:b/>
          <w:bCs/>
          <w:sz w:val="44"/>
          <w:szCs w:val="44"/>
        </w:rPr>
        <w:t>Guide d'utilisation et d'administration</w:t>
      </w:r>
    </w:p>
    <w:p w14:paraId="333DC619" w14:textId="77777777" w:rsidR="001A186B" w:rsidRDefault="002B0FA5">
      <w:pPr>
        <w:spacing w:before="200" w:after="1600"/>
      </w:pPr>
      <w:r>
        <w:rPr>
          <w:color w:val="595959"/>
          <w:sz w:val="24"/>
          <w:szCs w:val="24"/>
        </w:rPr>
        <w:t>Opérateurs et CDA · Agents et signataires · Concepteurs du studio · Administrateurs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9"/>
        <w:gridCol w:w="7229"/>
      </w:tblGrid>
      <w:tr w:rsidR="001A186B" w14:paraId="40A09F6F" w14:textId="77777777">
        <w:trPr>
          <w:tblHeader/>
        </w:trPr>
        <w:tc>
          <w:tcPr>
            <w:tcW w:w="2409" w:type="dxa"/>
            <w:shd w:val="clear" w:color="auto" w:fill="1F4E79"/>
            <w:tcMar>
              <w:top w:w="60" w:type="dxa"/>
              <w:left w:w="100" w:type="dxa"/>
              <w:bottom w:w="60" w:type="dxa"/>
              <w:right w:w="100" w:type="dxa"/>
            </w:tcMar>
            <w:vAlign w:val="center"/>
          </w:tcPr>
          <w:p w14:paraId="63E580B4" w14:textId="77777777" w:rsidR="001A186B" w:rsidRDefault="002B0FA5">
            <w:pPr>
              <w:spacing w:line="252" w:lineRule="auto"/>
            </w:pPr>
            <w:r>
              <w:rPr>
                <w:b/>
                <w:bCs/>
                <w:color w:val="FFFFFF"/>
                <w:sz w:val="19"/>
                <w:szCs w:val="19"/>
              </w:rPr>
              <w:t>Élément</w:t>
            </w:r>
          </w:p>
        </w:tc>
        <w:tc>
          <w:tcPr>
            <w:tcW w:w="7229" w:type="dxa"/>
            <w:shd w:val="clear" w:color="auto" w:fill="1F4E79"/>
            <w:tcMar>
              <w:top w:w="60" w:type="dxa"/>
              <w:left w:w="100" w:type="dxa"/>
              <w:bottom w:w="60" w:type="dxa"/>
              <w:right w:w="100" w:type="dxa"/>
            </w:tcMar>
            <w:vAlign w:val="center"/>
          </w:tcPr>
          <w:p w14:paraId="768753A4" w14:textId="77777777" w:rsidR="001A186B" w:rsidRDefault="002B0FA5">
            <w:pPr>
              <w:spacing w:line="252" w:lineRule="auto"/>
            </w:pPr>
            <w:r>
              <w:rPr>
                <w:b/>
                <w:bCs/>
                <w:color w:val="FFFFFF"/>
                <w:sz w:val="19"/>
                <w:szCs w:val="19"/>
              </w:rPr>
              <w:t>Valeur</w:t>
            </w:r>
          </w:p>
        </w:tc>
      </w:tr>
      <w:tr w:rsidR="001A186B" w14:paraId="26D39B6E" w14:textId="77777777">
        <w:trPr>
          <w:cantSplit/>
        </w:trPr>
        <w:tc>
          <w:tcPr>
            <w:tcW w:w="2409" w:type="dxa"/>
            <w:tcMar>
              <w:top w:w="60" w:type="dxa"/>
              <w:left w:w="100" w:type="dxa"/>
              <w:bottom w:w="60" w:type="dxa"/>
              <w:right w:w="100" w:type="dxa"/>
            </w:tcMar>
            <w:vAlign w:val="center"/>
          </w:tcPr>
          <w:p w14:paraId="6D112BAE" w14:textId="77777777" w:rsidR="001A186B" w:rsidRDefault="002B0FA5">
            <w:pPr>
              <w:spacing w:line="252" w:lineRule="auto"/>
            </w:pPr>
            <w:r>
              <w:rPr>
                <w:sz w:val="19"/>
                <w:szCs w:val="19"/>
              </w:rPr>
              <w:t>Version du document</w:t>
            </w:r>
          </w:p>
        </w:tc>
        <w:tc>
          <w:tcPr>
            <w:tcW w:w="7229" w:type="dxa"/>
            <w:tcMar>
              <w:top w:w="60" w:type="dxa"/>
              <w:left w:w="100" w:type="dxa"/>
              <w:bottom w:w="60" w:type="dxa"/>
              <w:right w:w="100" w:type="dxa"/>
            </w:tcMar>
            <w:vAlign w:val="center"/>
          </w:tcPr>
          <w:p w14:paraId="46C5A18E" w14:textId="77777777" w:rsidR="001A186B" w:rsidRDefault="002B0FA5">
            <w:pPr>
              <w:spacing w:line="252" w:lineRule="auto"/>
            </w:pPr>
            <w:r>
              <w:rPr>
                <w:sz w:val="19"/>
                <w:szCs w:val="19"/>
              </w:rPr>
              <w:t>1.0 — 16/10/2026</w:t>
            </w:r>
          </w:p>
        </w:tc>
      </w:tr>
      <w:tr w:rsidR="001A186B" w14:paraId="17FEF39F" w14:textId="77777777">
        <w:trPr>
          <w:cantSplit/>
        </w:trPr>
        <w:tc>
          <w:tcPr>
            <w:tcW w:w="2409" w:type="dxa"/>
            <w:shd w:val="clear" w:color="auto" w:fill="F7F9FC"/>
            <w:tcMar>
              <w:top w:w="60" w:type="dxa"/>
              <w:left w:w="100" w:type="dxa"/>
              <w:bottom w:w="60" w:type="dxa"/>
              <w:right w:w="100" w:type="dxa"/>
            </w:tcMar>
            <w:vAlign w:val="center"/>
          </w:tcPr>
          <w:p w14:paraId="1EFE9272" w14:textId="77777777" w:rsidR="001A186B" w:rsidRDefault="002B0FA5">
            <w:pPr>
              <w:spacing w:line="252" w:lineRule="auto"/>
            </w:pPr>
            <w:r>
              <w:rPr>
                <w:sz w:val="19"/>
                <w:szCs w:val="19"/>
              </w:rPr>
              <w:t>Statut</w:t>
            </w:r>
          </w:p>
        </w:tc>
        <w:tc>
          <w:tcPr>
            <w:tcW w:w="7229" w:type="dxa"/>
            <w:shd w:val="clear" w:color="auto" w:fill="F7F9FC"/>
            <w:tcMar>
              <w:top w:w="60" w:type="dxa"/>
              <w:left w:w="100" w:type="dxa"/>
              <w:bottom w:w="60" w:type="dxa"/>
              <w:right w:w="100" w:type="dxa"/>
            </w:tcMar>
            <w:vAlign w:val="center"/>
          </w:tcPr>
          <w:p w14:paraId="2744DDD5" w14:textId="77777777" w:rsidR="001A186B" w:rsidRDefault="002B0FA5">
            <w:pPr>
              <w:spacing w:line="252" w:lineRule="auto"/>
            </w:pPr>
            <w:r>
              <w:rPr>
                <w:sz w:val="19"/>
                <w:szCs w:val="19"/>
              </w:rPr>
              <w:t>Document de référence (diffusion utilisateurs et exploitants)</w:t>
            </w:r>
          </w:p>
        </w:tc>
      </w:tr>
      <w:tr w:rsidR="001A186B" w14:paraId="56990AB6" w14:textId="77777777">
        <w:trPr>
          <w:cantSplit/>
        </w:trPr>
        <w:tc>
          <w:tcPr>
            <w:tcW w:w="2409" w:type="dxa"/>
            <w:tcMar>
              <w:top w:w="60" w:type="dxa"/>
              <w:left w:w="100" w:type="dxa"/>
              <w:bottom w:w="60" w:type="dxa"/>
              <w:right w:w="100" w:type="dxa"/>
            </w:tcMar>
            <w:vAlign w:val="center"/>
          </w:tcPr>
          <w:p w14:paraId="2AD4D9EE" w14:textId="77777777" w:rsidR="001A186B" w:rsidRDefault="002B0FA5">
            <w:pPr>
              <w:spacing w:line="252" w:lineRule="auto"/>
            </w:pPr>
            <w:r>
              <w:rPr>
                <w:sz w:val="19"/>
                <w:szCs w:val="19"/>
              </w:rPr>
              <w:t>Applications</w:t>
            </w:r>
          </w:p>
        </w:tc>
        <w:tc>
          <w:tcPr>
            <w:tcW w:w="7229" w:type="dxa"/>
            <w:tcMar>
              <w:top w:w="60" w:type="dxa"/>
              <w:left w:w="100" w:type="dxa"/>
              <w:bottom w:w="60" w:type="dxa"/>
              <w:right w:w="100" w:type="dxa"/>
            </w:tcMar>
            <w:vAlign w:val="center"/>
          </w:tcPr>
          <w:p w14:paraId="42B937A8" w14:textId="77777777" w:rsidR="001A186B" w:rsidRDefault="002B0FA5">
            <w:pPr>
              <w:spacing w:line="252" w:lineRule="auto"/>
            </w:pPr>
            <w:r>
              <w:rPr>
                <w:sz w:val="19"/>
                <w:szCs w:val="19"/>
              </w:rPr>
              <w:t>e-Services (e-Force, e-GOV, e-PAYMENT), Studio des procédures, Registre des opérateurs, Référentiel Commun, Accès (SSO)</w:t>
            </w:r>
          </w:p>
        </w:tc>
      </w:tr>
      <w:tr w:rsidR="001A186B" w14:paraId="149A74E3" w14:textId="77777777">
        <w:trPr>
          <w:cantSplit/>
        </w:trPr>
        <w:tc>
          <w:tcPr>
            <w:tcW w:w="2409" w:type="dxa"/>
            <w:shd w:val="clear" w:color="auto" w:fill="F7F9FC"/>
            <w:tcMar>
              <w:top w:w="60" w:type="dxa"/>
              <w:left w:w="100" w:type="dxa"/>
              <w:bottom w:w="60" w:type="dxa"/>
              <w:right w:w="100" w:type="dxa"/>
            </w:tcMar>
            <w:vAlign w:val="center"/>
          </w:tcPr>
          <w:p w14:paraId="483CCA6C" w14:textId="77777777" w:rsidR="001A186B" w:rsidRDefault="002B0FA5">
            <w:pPr>
              <w:spacing w:line="252" w:lineRule="auto"/>
            </w:pPr>
            <w:r>
              <w:rPr>
                <w:sz w:val="19"/>
                <w:szCs w:val="19"/>
              </w:rPr>
              <w:t>Public</w:t>
            </w:r>
          </w:p>
        </w:tc>
        <w:tc>
          <w:tcPr>
            <w:tcW w:w="7229" w:type="dxa"/>
            <w:shd w:val="clear" w:color="auto" w:fill="F7F9FC"/>
            <w:tcMar>
              <w:top w:w="60" w:type="dxa"/>
              <w:left w:w="100" w:type="dxa"/>
              <w:bottom w:w="60" w:type="dxa"/>
              <w:right w:w="100" w:type="dxa"/>
            </w:tcMar>
            <w:vAlign w:val="center"/>
          </w:tcPr>
          <w:p w14:paraId="5F2E770F" w14:textId="77777777" w:rsidR="001A186B" w:rsidRDefault="002B0FA5">
            <w:pPr>
              <w:spacing w:line="252" w:lineRule="auto"/>
            </w:pPr>
            <w:r>
              <w:rPr>
                <w:sz w:val="19"/>
                <w:szCs w:val="19"/>
              </w:rPr>
              <w:t>Opérateurs économiques et commissionnaires agréés (CDA), agents de traitement et signataires, superviseurs et banques, concepteurs et approbateurs de procédures, administrateurs</w:t>
            </w:r>
          </w:p>
        </w:tc>
      </w:tr>
      <w:tr w:rsidR="001A186B" w14:paraId="5AB4F93F" w14:textId="77777777">
        <w:trPr>
          <w:cantSplit/>
        </w:trPr>
        <w:tc>
          <w:tcPr>
            <w:tcW w:w="2409" w:type="dxa"/>
            <w:tcMar>
              <w:top w:w="60" w:type="dxa"/>
              <w:left w:w="100" w:type="dxa"/>
              <w:bottom w:w="60" w:type="dxa"/>
              <w:right w:w="100" w:type="dxa"/>
            </w:tcMar>
            <w:vAlign w:val="center"/>
          </w:tcPr>
          <w:p w14:paraId="0482D44D" w14:textId="77777777" w:rsidR="001A186B" w:rsidRDefault="002B0FA5">
            <w:pPr>
              <w:spacing w:line="252" w:lineRule="auto"/>
            </w:pPr>
            <w:r>
              <w:rPr>
                <w:sz w:val="19"/>
                <w:szCs w:val="19"/>
              </w:rPr>
              <w:t>Documents liés</w:t>
            </w:r>
          </w:p>
        </w:tc>
        <w:tc>
          <w:tcPr>
            <w:tcW w:w="7229" w:type="dxa"/>
            <w:tcMar>
              <w:top w:w="60" w:type="dxa"/>
              <w:left w:w="100" w:type="dxa"/>
              <w:bottom w:w="60" w:type="dxa"/>
              <w:right w:w="100" w:type="dxa"/>
            </w:tcMar>
            <w:vAlign w:val="center"/>
          </w:tcPr>
          <w:p w14:paraId="2A174B6A" w14:textId="77777777" w:rsidR="001A186B" w:rsidRDefault="002B0FA5">
            <w:pPr>
              <w:spacing w:line="252" w:lineRule="auto"/>
            </w:pPr>
            <w:r>
              <w:rPr>
                <w:sz w:val="19"/>
                <w:szCs w:val="19"/>
              </w:rPr>
              <w:t xml:space="preserve">Dossier d'architecture technique v2.0 · Ajouter une procédure </w:t>
            </w:r>
            <w:r>
              <w:rPr>
                <w:sz w:val="19"/>
                <w:szCs w:val="19"/>
              </w:rPr>
              <w:t>· Personnaliser le formulaire · Formulaire en code Angular généré · Stockage des fichiers · Cas FIMEX · Cas VTP</w:t>
            </w:r>
          </w:p>
        </w:tc>
      </w:tr>
    </w:tbl>
    <w:p w14:paraId="6BCADA9F" w14:textId="77777777" w:rsidR="001A186B" w:rsidRDefault="002B0FA5">
      <w:r>
        <w:br w:type="page"/>
      </w:r>
    </w:p>
    <w:p w14:paraId="603205D0" w14:textId="77777777" w:rsidR="001A186B" w:rsidRDefault="002B0FA5">
      <w:pPr>
        <w:spacing w:after="200"/>
      </w:pPr>
      <w:r>
        <w:rPr>
          <w:b/>
          <w:bCs/>
          <w:color w:val="1F4E79"/>
          <w:sz w:val="34"/>
          <w:szCs w:val="34"/>
        </w:rPr>
        <w:lastRenderedPageBreak/>
        <w:t>Historique des versions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1"/>
        <w:gridCol w:w="1509"/>
        <w:gridCol w:w="6968"/>
      </w:tblGrid>
      <w:tr w:rsidR="001A186B" w14:paraId="21FC2FD1" w14:textId="77777777">
        <w:trPr>
          <w:tblHeader/>
        </w:trPr>
        <w:tc>
          <w:tcPr>
            <w:tcW w:w="1161" w:type="dxa"/>
            <w:shd w:val="clear" w:color="auto" w:fill="1F4E79"/>
            <w:tcMar>
              <w:top w:w="60" w:type="dxa"/>
              <w:left w:w="100" w:type="dxa"/>
              <w:bottom w:w="60" w:type="dxa"/>
              <w:right w:w="100" w:type="dxa"/>
            </w:tcMar>
            <w:vAlign w:val="center"/>
          </w:tcPr>
          <w:p w14:paraId="7A15E6BC" w14:textId="77777777" w:rsidR="001A186B" w:rsidRDefault="002B0FA5">
            <w:pPr>
              <w:spacing w:line="252" w:lineRule="auto"/>
            </w:pPr>
            <w:r>
              <w:rPr>
                <w:b/>
                <w:bCs/>
                <w:color w:val="FFFFFF"/>
                <w:sz w:val="19"/>
                <w:szCs w:val="19"/>
              </w:rPr>
              <w:t>Version</w:t>
            </w:r>
          </w:p>
        </w:tc>
        <w:tc>
          <w:tcPr>
            <w:tcW w:w="1509" w:type="dxa"/>
            <w:shd w:val="clear" w:color="auto" w:fill="1F4E79"/>
            <w:tcMar>
              <w:top w:w="60" w:type="dxa"/>
              <w:left w:w="100" w:type="dxa"/>
              <w:bottom w:w="60" w:type="dxa"/>
              <w:right w:w="100" w:type="dxa"/>
            </w:tcMar>
            <w:vAlign w:val="center"/>
          </w:tcPr>
          <w:p w14:paraId="3541A2E6" w14:textId="77777777" w:rsidR="001A186B" w:rsidRDefault="002B0FA5">
            <w:pPr>
              <w:spacing w:line="252" w:lineRule="auto"/>
            </w:pPr>
            <w:r>
              <w:rPr>
                <w:b/>
                <w:bCs/>
                <w:color w:val="FFFFFF"/>
                <w:sz w:val="19"/>
                <w:szCs w:val="19"/>
              </w:rPr>
              <w:t>Date</w:t>
            </w:r>
          </w:p>
        </w:tc>
        <w:tc>
          <w:tcPr>
            <w:tcW w:w="6968" w:type="dxa"/>
            <w:shd w:val="clear" w:color="auto" w:fill="1F4E79"/>
            <w:tcMar>
              <w:top w:w="60" w:type="dxa"/>
              <w:left w:w="100" w:type="dxa"/>
              <w:bottom w:w="60" w:type="dxa"/>
              <w:right w:w="100" w:type="dxa"/>
            </w:tcMar>
            <w:vAlign w:val="center"/>
          </w:tcPr>
          <w:p w14:paraId="32131AE9" w14:textId="77777777" w:rsidR="001A186B" w:rsidRDefault="002B0FA5">
            <w:pPr>
              <w:spacing w:line="252" w:lineRule="auto"/>
            </w:pPr>
            <w:r>
              <w:rPr>
                <w:b/>
                <w:bCs/>
                <w:color w:val="FFFFFF"/>
                <w:sz w:val="19"/>
                <w:szCs w:val="19"/>
              </w:rPr>
              <w:t>Objet</w:t>
            </w:r>
          </w:p>
        </w:tc>
      </w:tr>
      <w:tr w:rsidR="001A186B" w14:paraId="38BDCE2B" w14:textId="77777777">
        <w:trPr>
          <w:cantSplit/>
        </w:trPr>
        <w:tc>
          <w:tcPr>
            <w:tcW w:w="1161" w:type="dxa"/>
            <w:tcMar>
              <w:top w:w="60" w:type="dxa"/>
              <w:left w:w="100" w:type="dxa"/>
              <w:bottom w:w="60" w:type="dxa"/>
              <w:right w:w="100" w:type="dxa"/>
            </w:tcMar>
            <w:vAlign w:val="center"/>
          </w:tcPr>
          <w:p w14:paraId="62C3303A" w14:textId="77777777" w:rsidR="001A186B" w:rsidRDefault="002B0FA5">
            <w:pPr>
              <w:spacing w:line="252" w:lineRule="auto"/>
            </w:pPr>
            <w:r>
              <w:rPr>
                <w:sz w:val="19"/>
                <w:szCs w:val="19"/>
              </w:rPr>
              <w:t>1.0</w:t>
            </w:r>
          </w:p>
        </w:tc>
        <w:tc>
          <w:tcPr>
            <w:tcW w:w="1509" w:type="dxa"/>
            <w:tcMar>
              <w:top w:w="60" w:type="dxa"/>
              <w:left w:w="100" w:type="dxa"/>
              <w:bottom w:w="60" w:type="dxa"/>
              <w:right w:w="100" w:type="dxa"/>
            </w:tcMar>
            <w:vAlign w:val="center"/>
          </w:tcPr>
          <w:p w14:paraId="751E0FF6" w14:textId="77777777" w:rsidR="001A186B" w:rsidRDefault="002B0FA5">
            <w:pPr>
              <w:spacing w:line="252" w:lineRule="auto"/>
            </w:pPr>
            <w:r>
              <w:rPr>
                <w:sz w:val="19"/>
                <w:szCs w:val="19"/>
              </w:rPr>
              <w:t>16/10/2026</w:t>
            </w:r>
          </w:p>
        </w:tc>
        <w:tc>
          <w:tcPr>
            <w:tcW w:w="6968" w:type="dxa"/>
            <w:tcMar>
              <w:top w:w="60" w:type="dxa"/>
              <w:left w:w="100" w:type="dxa"/>
              <w:bottom w:w="60" w:type="dxa"/>
              <w:right w:w="100" w:type="dxa"/>
            </w:tcMar>
            <w:vAlign w:val="center"/>
          </w:tcPr>
          <w:p w14:paraId="1D5749FA" w14:textId="77777777" w:rsidR="001A186B" w:rsidRDefault="002B0FA5">
            <w:pPr>
              <w:spacing w:line="252" w:lineRule="auto"/>
            </w:pPr>
            <w:r>
              <w:rPr>
                <w:sz w:val="19"/>
                <w:szCs w:val="19"/>
              </w:rPr>
              <w:t>Première version : utilisation d'e-Services (demandeur, agent, signataire, superviseur, banque), du studio des procédures, administration des accès, du référentiel, du registre et d'e-Services, exploitation et dépannage</w:t>
            </w:r>
          </w:p>
        </w:tc>
      </w:tr>
    </w:tbl>
    <w:p w14:paraId="649B12FF" w14:textId="77777777" w:rsidR="001A186B" w:rsidRDefault="002B0FA5">
      <w:pPr>
        <w:pageBreakBefore/>
        <w:spacing w:after="200"/>
      </w:pPr>
      <w:r>
        <w:rPr>
          <w:b/>
          <w:bCs/>
          <w:color w:val="1F4E79"/>
          <w:sz w:val="34"/>
          <w:szCs w:val="34"/>
        </w:rPr>
        <w:lastRenderedPageBreak/>
        <w:t>Sommaire</w:t>
      </w:r>
    </w:p>
    <w:sdt>
      <w:sdtPr>
        <w:alias w:val="Sommaire"/>
        <w:id w:val="-1481681307"/>
      </w:sdtPr>
      <w:sdtEndPr/>
      <w:sdtContent>
        <w:p w14:paraId="2E16F4C1" w14:textId="4FE5203F" w:rsidR="0083563E" w:rsidRDefault="002B0FA5">
          <w:pPr>
            <w:pStyle w:val="TM1"/>
            <w:tabs>
              <w:tab w:val="right" w:leader="dot" w:pos="9628"/>
            </w:tabs>
            <w:rPr>
              <w:noProof/>
            </w:rPr>
          </w:pPr>
          <w:r>
            <w:fldChar w:fldCharType="begin"/>
          </w:r>
          <w:r>
            <w:instrText>TOC \h \o "1-2"</w:instrText>
          </w:r>
          <w:r>
            <w:fldChar w:fldCharType="separate"/>
          </w:r>
          <w:hyperlink w:anchor="_Toc243072963" w:history="1">
            <w:r w:rsidR="0083563E" w:rsidRPr="001739A3">
              <w:rPr>
                <w:rStyle w:val="Lienhypertexte"/>
                <w:noProof/>
              </w:rPr>
              <w:t>1. Présentation de NEXORA</w:t>
            </w:r>
            <w:r w:rsidR="0083563E">
              <w:rPr>
                <w:noProof/>
              </w:rPr>
              <w:tab/>
            </w:r>
            <w:r w:rsidR="0083563E">
              <w:rPr>
                <w:noProof/>
              </w:rPr>
              <w:fldChar w:fldCharType="begin"/>
            </w:r>
            <w:r w:rsidR="0083563E">
              <w:rPr>
                <w:noProof/>
              </w:rPr>
              <w:instrText xml:space="preserve"> PAGEREF _Toc243072963 \h </w:instrText>
            </w:r>
            <w:r w:rsidR="0083563E">
              <w:rPr>
                <w:noProof/>
              </w:rPr>
            </w:r>
            <w:r w:rsidR="0083563E">
              <w:rPr>
                <w:noProof/>
              </w:rPr>
              <w:fldChar w:fldCharType="separate"/>
            </w:r>
            <w:r w:rsidR="0083563E">
              <w:rPr>
                <w:noProof/>
              </w:rPr>
              <w:t>5</w:t>
            </w:r>
            <w:r w:rsidR="0083563E">
              <w:rPr>
                <w:noProof/>
              </w:rPr>
              <w:fldChar w:fldCharType="end"/>
            </w:r>
          </w:hyperlink>
        </w:p>
        <w:p w14:paraId="41B862FC" w14:textId="078113B1" w:rsidR="0083563E" w:rsidRDefault="0083563E">
          <w:pPr>
            <w:pStyle w:val="TM2"/>
            <w:tabs>
              <w:tab w:val="right" w:leader="dot" w:pos="9628"/>
            </w:tabs>
            <w:rPr>
              <w:noProof/>
            </w:rPr>
          </w:pPr>
          <w:hyperlink w:anchor="_Toc243072964" w:history="1">
            <w:r w:rsidRPr="001739A3">
              <w:rPr>
                <w:rStyle w:val="Lienhypertexte"/>
                <w:noProof/>
              </w:rPr>
              <w:t>1.1 Les applications</w:t>
            </w:r>
            <w:r>
              <w:rPr>
                <w:noProof/>
              </w:rPr>
              <w:tab/>
            </w:r>
            <w:r>
              <w:rPr>
                <w:noProof/>
              </w:rPr>
              <w:fldChar w:fldCharType="begin"/>
            </w:r>
            <w:r>
              <w:rPr>
                <w:noProof/>
              </w:rPr>
              <w:instrText xml:space="preserve"> PAGEREF _Toc243072964 \h </w:instrText>
            </w:r>
            <w:r>
              <w:rPr>
                <w:noProof/>
              </w:rPr>
            </w:r>
            <w:r>
              <w:rPr>
                <w:noProof/>
              </w:rPr>
              <w:fldChar w:fldCharType="separate"/>
            </w:r>
            <w:r>
              <w:rPr>
                <w:noProof/>
              </w:rPr>
              <w:t>5</w:t>
            </w:r>
            <w:r>
              <w:rPr>
                <w:noProof/>
              </w:rPr>
              <w:fldChar w:fldCharType="end"/>
            </w:r>
          </w:hyperlink>
        </w:p>
        <w:p w14:paraId="59BA3357" w14:textId="25F792B6" w:rsidR="0083563E" w:rsidRDefault="0083563E">
          <w:pPr>
            <w:pStyle w:val="TM2"/>
            <w:tabs>
              <w:tab w:val="right" w:leader="dot" w:pos="9628"/>
            </w:tabs>
            <w:rPr>
              <w:noProof/>
            </w:rPr>
          </w:pPr>
          <w:hyperlink w:anchor="_Toc243072965" w:history="1">
            <w:r w:rsidRPr="001739A3">
              <w:rPr>
                <w:rStyle w:val="Lienhypertexte"/>
                <w:noProof/>
              </w:rPr>
              <w:t>1.2 Se connecter</w:t>
            </w:r>
            <w:r>
              <w:rPr>
                <w:noProof/>
              </w:rPr>
              <w:tab/>
            </w:r>
            <w:r>
              <w:rPr>
                <w:noProof/>
              </w:rPr>
              <w:fldChar w:fldCharType="begin"/>
            </w:r>
            <w:r>
              <w:rPr>
                <w:noProof/>
              </w:rPr>
              <w:instrText xml:space="preserve"> PAGEREF _Toc243072965 \h </w:instrText>
            </w:r>
            <w:r>
              <w:rPr>
                <w:noProof/>
              </w:rPr>
            </w:r>
            <w:r>
              <w:rPr>
                <w:noProof/>
              </w:rPr>
              <w:fldChar w:fldCharType="separate"/>
            </w:r>
            <w:r>
              <w:rPr>
                <w:noProof/>
              </w:rPr>
              <w:t>5</w:t>
            </w:r>
            <w:r>
              <w:rPr>
                <w:noProof/>
              </w:rPr>
              <w:fldChar w:fldCharType="end"/>
            </w:r>
          </w:hyperlink>
        </w:p>
        <w:p w14:paraId="5750699F" w14:textId="6D23A05E" w:rsidR="0083563E" w:rsidRDefault="0083563E">
          <w:pPr>
            <w:pStyle w:val="TM2"/>
            <w:tabs>
              <w:tab w:val="right" w:leader="dot" w:pos="9628"/>
            </w:tabs>
            <w:rPr>
              <w:noProof/>
            </w:rPr>
          </w:pPr>
          <w:hyperlink w:anchor="_Toc243072966" w:history="1">
            <w:r w:rsidRPr="001739A3">
              <w:rPr>
                <w:rStyle w:val="Lienhypertexte"/>
                <w:noProof/>
              </w:rPr>
              <w:t>1.3 Langue, thème et ergonomie</w:t>
            </w:r>
            <w:r>
              <w:rPr>
                <w:noProof/>
              </w:rPr>
              <w:tab/>
            </w:r>
            <w:r>
              <w:rPr>
                <w:noProof/>
              </w:rPr>
              <w:fldChar w:fldCharType="begin"/>
            </w:r>
            <w:r>
              <w:rPr>
                <w:noProof/>
              </w:rPr>
              <w:instrText xml:space="preserve"> PAGEREF _Toc243072966 \h </w:instrText>
            </w:r>
            <w:r>
              <w:rPr>
                <w:noProof/>
              </w:rPr>
            </w:r>
            <w:r>
              <w:rPr>
                <w:noProof/>
              </w:rPr>
              <w:fldChar w:fldCharType="separate"/>
            </w:r>
            <w:r>
              <w:rPr>
                <w:noProof/>
              </w:rPr>
              <w:t>5</w:t>
            </w:r>
            <w:r>
              <w:rPr>
                <w:noProof/>
              </w:rPr>
              <w:fldChar w:fldCharType="end"/>
            </w:r>
          </w:hyperlink>
        </w:p>
        <w:p w14:paraId="42F0CA82" w14:textId="57DDA5FA" w:rsidR="0083563E" w:rsidRDefault="0083563E">
          <w:pPr>
            <w:pStyle w:val="TM2"/>
            <w:tabs>
              <w:tab w:val="right" w:leader="dot" w:pos="9628"/>
            </w:tabs>
            <w:rPr>
              <w:noProof/>
            </w:rPr>
          </w:pPr>
          <w:hyperlink w:anchor="_Toc243072967" w:history="1">
            <w:r w:rsidRPr="001739A3">
              <w:rPr>
                <w:rStyle w:val="Lienhypertexte"/>
                <w:noProof/>
              </w:rPr>
              <w:t>1.4 Qui fait quoi</w:t>
            </w:r>
            <w:r>
              <w:rPr>
                <w:noProof/>
              </w:rPr>
              <w:tab/>
            </w:r>
            <w:r>
              <w:rPr>
                <w:noProof/>
              </w:rPr>
              <w:fldChar w:fldCharType="begin"/>
            </w:r>
            <w:r>
              <w:rPr>
                <w:noProof/>
              </w:rPr>
              <w:instrText xml:space="preserve"> PAGEREF _Toc243072967 \h </w:instrText>
            </w:r>
            <w:r>
              <w:rPr>
                <w:noProof/>
              </w:rPr>
            </w:r>
            <w:r>
              <w:rPr>
                <w:noProof/>
              </w:rPr>
              <w:fldChar w:fldCharType="separate"/>
            </w:r>
            <w:r>
              <w:rPr>
                <w:noProof/>
              </w:rPr>
              <w:t>6</w:t>
            </w:r>
            <w:r>
              <w:rPr>
                <w:noProof/>
              </w:rPr>
              <w:fldChar w:fldCharType="end"/>
            </w:r>
          </w:hyperlink>
        </w:p>
        <w:p w14:paraId="2A95BD96" w14:textId="2DFCAF63" w:rsidR="0083563E" w:rsidRDefault="0083563E">
          <w:pPr>
            <w:pStyle w:val="TM1"/>
            <w:tabs>
              <w:tab w:val="right" w:leader="dot" w:pos="9628"/>
            </w:tabs>
            <w:rPr>
              <w:noProof/>
            </w:rPr>
          </w:pPr>
          <w:hyperlink w:anchor="_Toc243072968" w:history="1">
            <w:r w:rsidRPr="001739A3">
              <w:rPr>
                <w:rStyle w:val="Lienhypertexte"/>
                <w:noProof/>
              </w:rPr>
              <w:t>2. Opérateurs et commissionnaires (e-Services, e-Force)</w:t>
            </w:r>
            <w:r>
              <w:rPr>
                <w:noProof/>
              </w:rPr>
              <w:tab/>
            </w:r>
            <w:r>
              <w:rPr>
                <w:noProof/>
              </w:rPr>
              <w:fldChar w:fldCharType="begin"/>
            </w:r>
            <w:r>
              <w:rPr>
                <w:noProof/>
              </w:rPr>
              <w:instrText xml:space="preserve"> PAGEREF _Toc243072968 \h </w:instrText>
            </w:r>
            <w:r>
              <w:rPr>
                <w:noProof/>
              </w:rPr>
            </w:r>
            <w:r>
              <w:rPr>
                <w:noProof/>
              </w:rPr>
              <w:fldChar w:fldCharType="separate"/>
            </w:r>
            <w:r>
              <w:rPr>
                <w:noProof/>
              </w:rPr>
              <w:t>7</w:t>
            </w:r>
            <w:r>
              <w:rPr>
                <w:noProof/>
              </w:rPr>
              <w:fldChar w:fldCharType="end"/>
            </w:r>
          </w:hyperlink>
        </w:p>
        <w:p w14:paraId="4D96ED99" w14:textId="4A1D26E3" w:rsidR="0083563E" w:rsidRDefault="0083563E">
          <w:pPr>
            <w:pStyle w:val="TM2"/>
            <w:tabs>
              <w:tab w:val="right" w:leader="dot" w:pos="9628"/>
            </w:tabs>
            <w:rPr>
              <w:noProof/>
            </w:rPr>
          </w:pPr>
          <w:hyperlink w:anchor="_Toc243072969" w:history="1">
            <w:r w:rsidRPr="001739A3">
              <w:rPr>
                <w:rStyle w:val="Lienhypertexte"/>
                <w:noProof/>
              </w:rPr>
              <w:t>2.1 Accueil</w:t>
            </w:r>
            <w:r>
              <w:rPr>
                <w:noProof/>
              </w:rPr>
              <w:tab/>
            </w:r>
            <w:r>
              <w:rPr>
                <w:noProof/>
              </w:rPr>
              <w:fldChar w:fldCharType="begin"/>
            </w:r>
            <w:r>
              <w:rPr>
                <w:noProof/>
              </w:rPr>
              <w:instrText xml:space="preserve"> PAGEREF _Toc243072969 \h </w:instrText>
            </w:r>
            <w:r>
              <w:rPr>
                <w:noProof/>
              </w:rPr>
            </w:r>
            <w:r>
              <w:rPr>
                <w:noProof/>
              </w:rPr>
              <w:fldChar w:fldCharType="separate"/>
            </w:r>
            <w:r>
              <w:rPr>
                <w:noProof/>
              </w:rPr>
              <w:t>7</w:t>
            </w:r>
            <w:r>
              <w:rPr>
                <w:noProof/>
              </w:rPr>
              <w:fldChar w:fldCharType="end"/>
            </w:r>
          </w:hyperlink>
        </w:p>
        <w:p w14:paraId="3225D2B6" w14:textId="7FE73F4C" w:rsidR="0083563E" w:rsidRDefault="0083563E">
          <w:pPr>
            <w:pStyle w:val="TM2"/>
            <w:tabs>
              <w:tab w:val="right" w:leader="dot" w:pos="9628"/>
            </w:tabs>
            <w:rPr>
              <w:noProof/>
            </w:rPr>
          </w:pPr>
          <w:hyperlink w:anchor="_Toc243072970" w:history="1">
            <w:r w:rsidRPr="001739A3">
              <w:rPr>
                <w:rStyle w:val="Lienhypertexte"/>
                <w:noProof/>
              </w:rPr>
              <w:t>2.2 Créer une nouvelle demande</w:t>
            </w:r>
            <w:r>
              <w:rPr>
                <w:noProof/>
              </w:rPr>
              <w:tab/>
            </w:r>
            <w:r>
              <w:rPr>
                <w:noProof/>
              </w:rPr>
              <w:fldChar w:fldCharType="begin"/>
            </w:r>
            <w:r>
              <w:rPr>
                <w:noProof/>
              </w:rPr>
              <w:instrText xml:space="preserve"> PAGEREF _Toc243072970 \h </w:instrText>
            </w:r>
            <w:r>
              <w:rPr>
                <w:noProof/>
              </w:rPr>
            </w:r>
            <w:r>
              <w:rPr>
                <w:noProof/>
              </w:rPr>
              <w:fldChar w:fldCharType="separate"/>
            </w:r>
            <w:r>
              <w:rPr>
                <w:noProof/>
              </w:rPr>
              <w:t>7</w:t>
            </w:r>
            <w:r>
              <w:rPr>
                <w:noProof/>
              </w:rPr>
              <w:fldChar w:fldCharType="end"/>
            </w:r>
          </w:hyperlink>
        </w:p>
        <w:p w14:paraId="70115892" w14:textId="3929672C" w:rsidR="0083563E" w:rsidRDefault="0083563E">
          <w:pPr>
            <w:pStyle w:val="TM2"/>
            <w:tabs>
              <w:tab w:val="right" w:leader="dot" w:pos="9628"/>
            </w:tabs>
            <w:rPr>
              <w:noProof/>
            </w:rPr>
          </w:pPr>
          <w:hyperlink w:anchor="_Toc243072971" w:history="1">
            <w:r w:rsidRPr="001739A3">
              <w:rPr>
                <w:rStyle w:val="Lienhypertexte"/>
                <w:noProof/>
              </w:rPr>
              <w:t>2.3 Remplir le formulaire</w:t>
            </w:r>
            <w:r>
              <w:rPr>
                <w:noProof/>
              </w:rPr>
              <w:tab/>
            </w:r>
            <w:r>
              <w:rPr>
                <w:noProof/>
              </w:rPr>
              <w:fldChar w:fldCharType="begin"/>
            </w:r>
            <w:r>
              <w:rPr>
                <w:noProof/>
              </w:rPr>
              <w:instrText xml:space="preserve"> PAGEREF _Toc243072971 \h </w:instrText>
            </w:r>
            <w:r>
              <w:rPr>
                <w:noProof/>
              </w:rPr>
            </w:r>
            <w:r>
              <w:rPr>
                <w:noProof/>
              </w:rPr>
              <w:fldChar w:fldCharType="separate"/>
            </w:r>
            <w:r>
              <w:rPr>
                <w:noProof/>
              </w:rPr>
              <w:t>7</w:t>
            </w:r>
            <w:r>
              <w:rPr>
                <w:noProof/>
              </w:rPr>
              <w:fldChar w:fldCharType="end"/>
            </w:r>
          </w:hyperlink>
        </w:p>
        <w:p w14:paraId="647FCBAD" w14:textId="1E058E0B" w:rsidR="0083563E" w:rsidRDefault="0083563E">
          <w:pPr>
            <w:pStyle w:val="TM2"/>
            <w:tabs>
              <w:tab w:val="right" w:leader="dot" w:pos="9628"/>
            </w:tabs>
            <w:rPr>
              <w:noProof/>
            </w:rPr>
          </w:pPr>
          <w:hyperlink w:anchor="_Toc243072972" w:history="1">
            <w:r w:rsidRPr="001739A3">
              <w:rPr>
                <w:rStyle w:val="Lienhypertexte"/>
                <w:noProof/>
              </w:rPr>
              <w:t>2.4 Joindre les pièces</w:t>
            </w:r>
            <w:r>
              <w:rPr>
                <w:noProof/>
              </w:rPr>
              <w:tab/>
            </w:r>
            <w:r>
              <w:rPr>
                <w:noProof/>
              </w:rPr>
              <w:fldChar w:fldCharType="begin"/>
            </w:r>
            <w:r>
              <w:rPr>
                <w:noProof/>
              </w:rPr>
              <w:instrText xml:space="preserve"> PAGEREF _Toc243072972 \h </w:instrText>
            </w:r>
            <w:r>
              <w:rPr>
                <w:noProof/>
              </w:rPr>
            </w:r>
            <w:r>
              <w:rPr>
                <w:noProof/>
              </w:rPr>
              <w:fldChar w:fldCharType="separate"/>
            </w:r>
            <w:r>
              <w:rPr>
                <w:noProof/>
              </w:rPr>
              <w:t>7</w:t>
            </w:r>
            <w:r>
              <w:rPr>
                <w:noProof/>
              </w:rPr>
              <w:fldChar w:fldCharType="end"/>
            </w:r>
          </w:hyperlink>
        </w:p>
        <w:p w14:paraId="15B5A8C2" w14:textId="32CB77F2" w:rsidR="0083563E" w:rsidRDefault="0083563E">
          <w:pPr>
            <w:pStyle w:val="TM2"/>
            <w:tabs>
              <w:tab w:val="right" w:leader="dot" w:pos="9628"/>
            </w:tabs>
            <w:rPr>
              <w:noProof/>
            </w:rPr>
          </w:pPr>
          <w:hyperlink w:anchor="_Toc243072973" w:history="1">
            <w:r w:rsidRPr="001739A3">
              <w:rPr>
                <w:rStyle w:val="Lienhypertexte"/>
                <w:noProof/>
              </w:rPr>
              <w:t>2.5 Vérifier et déposer</w:t>
            </w:r>
            <w:r>
              <w:rPr>
                <w:noProof/>
              </w:rPr>
              <w:tab/>
            </w:r>
            <w:r>
              <w:rPr>
                <w:noProof/>
              </w:rPr>
              <w:fldChar w:fldCharType="begin"/>
            </w:r>
            <w:r>
              <w:rPr>
                <w:noProof/>
              </w:rPr>
              <w:instrText xml:space="preserve"> PAGEREF _Toc243072973 \h </w:instrText>
            </w:r>
            <w:r>
              <w:rPr>
                <w:noProof/>
              </w:rPr>
            </w:r>
            <w:r>
              <w:rPr>
                <w:noProof/>
              </w:rPr>
              <w:fldChar w:fldCharType="separate"/>
            </w:r>
            <w:r>
              <w:rPr>
                <w:noProof/>
              </w:rPr>
              <w:t>8</w:t>
            </w:r>
            <w:r>
              <w:rPr>
                <w:noProof/>
              </w:rPr>
              <w:fldChar w:fldCharType="end"/>
            </w:r>
          </w:hyperlink>
        </w:p>
        <w:p w14:paraId="7517C615" w14:textId="235E8A2A" w:rsidR="0083563E" w:rsidRDefault="0083563E">
          <w:pPr>
            <w:pStyle w:val="TM2"/>
            <w:tabs>
              <w:tab w:val="right" w:leader="dot" w:pos="9628"/>
            </w:tabs>
            <w:rPr>
              <w:noProof/>
            </w:rPr>
          </w:pPr>
          <w:hyperlink w:anchor="_Toc243072974" w:history="1">
            <w:r w:rsidRPr="001739A3">
              <w:rPr>
                <w:rStyle w:val="Lienhypertexte"/>
                <w:noProof/>
              </w:rPr>
              <w:t>2.6 Payer en ligne</w:t>
            </w:r>
            <w:r>
              <w:rPr>
                <w:noProof/>
              </w:rPr>
              <w:tab/>
            </w:r>
            <w:r>
              <w:rPr>
                <w:noProof/>
              </w:rPr>
              <w:fldChar w:fldCharType="begin"/>
            </w:r>
            <w:r>
              <w:rPr>
                <w:noProof/>
              </w:rPr>
              <w:instrText xml:space="preserve"> PAGEREF _Toc243072974 \h </w:instrText>
            </w:r>
            <w:r>
              <w:rPr>
                <w:noProof/>
              </w:rPr>
            </w:r>
            <w:r>
              <w:rPr>
                <w:noProof/>
              </w:rPr>
              <w:fldChar w:fldCharType="separate"/>
            </w:r>
            <w:r>
              <w:rPr>
                <w:noProof/>
              </w:rPr>
              <w:t>8</w:t>
            </w:r>
            <w:r>
              <w:rPr>
                <w:noProof/>
              </w:rPr>
              <w:fldChar w:fldCharType="end"/>
            </w:r>
          </w:hyperlink>
        </w:p>
        <w:p w14:paraId="2C1708E5" w14:textId="4CB6DD40" w:rsidR="0083563E" w:rsidRDefault="0083563E">
          <w:pPr>
            <w:pStyle w:val="TM2"/>
            <w:tabs>
              <w:tab w:val="right" w:leader="dot" w:pos="9628"/>
            </w:tabs>
            <w:rPr>
              <w:noProof/>
            </w:rPr>
          </w:pPr>
          <w:hyperlink w:anchor="_Toc243072975" w:history="1">
            <w:r w:rsidRPr="001739A3">
              <w:rPr>
                <w:rStyle w:val="Lienhypertexte"/>
                <w:noProof/>
              </w:rPr>
              <w:t>2.7 Suivre la demande</w:t>
            </w:r>
            <w:r>
              <w:rPr>
                <w:noProof/>
              </w:rPr>
              <w:tab/>
            </w:r>
            <w:r>
              <w:rPr>
                <w:noProof/>
              </w:rPr>
              <w:fldChar w:fldCharType="begin"/>
            </w:r>
            <w:r>
              <w:rPr>
                <w:noProof/>
              </w:rPr>
              <w:instrText xml:space="preserve"> PAGEREF _Toc243072975 \h </w:instrText>
            </w:r>
            <w:r>
              <w:rPr>
                <w:noProof/>
              </w:rPr>
            </w:r>
            <w:r>
              <w:rPr>
                <w:noProof/>
              </w:rPr>
              <w:fldChar w:fldCharType="separate"/>
            </w:r>
            <w:r>
              <w:rPr>
                <w:noProof/>
              </w:rPr>
              <w:t>8</w:t>
            </w:r>
            <w:r>
              <w:rPr>
                <w:noProof/>
              </w:rPr>
              <w:fldChar w:fldCharType="end"/>
            </w:r>
          </w:hyperlink>
        </w:p>
        <w:p w14:paraId="0ABCF703" w14:textId="65A5E271" w:rsidR="0083563E" w:rsidRDefault="0083563E">
          <w:pPr>
            <w:pStyle w:val="TM2"/>
            <w:tabs>
              <w:tab w:val="right" w:leader="dot" w:pos="9628"/>
            </w:tabs>
            <w:rPr>
              <w:noProof/>
            </w:rPr>
          </w:pPr>
          <w:hyperlink w:anchor="_Toc243072976" w:history="1">
            <w:r w:rsidRPr="001739A3">
              <w:rPr>
                <w:rStyle w:val="Lienhypertexte"/>
                <w:noProof/>
              </w:rPr>
              <w:t>2.8 Répondre à un complément d'information</w:t>
            </w:r>
            <w:r>
              <w:rPr>
                <w:noProof/>
              </w:rPr>
              <w:tab/>
            </w:r>
            <w:r>
              <w:rPr>
                <w:noProof/>
              </w:rPr>
              <w:fldChar w:fldCharType="begin"/>
            </w:r>
            <w:r>
              <w:rPr>
                <w:noProof/>
              </w:rPr>
              <w:instrText xml:space="preserve"> PAGEREF _Toc243072976 \h </w:instrText>
            </w:r>
            <w:r>
              <w:rPr>
                <w:noProof/>
              </w:rPr>
            </w:r>
            <w:r>
              <w:rPr>
                <w:noProof/>
              </w:rPr>
              <w:fldChar w:fldCharType="separate"/>
            </w:r>
            <w:r>
              <w:rPr>
                <w:noProof/>
              </w:rPr>
              <w:t>8</w:t>
            </w:r>
            <w:r>
              <w:rPr>
                <w:noProof/>
              </w:rPr>
              <w:fldChar w:fldCharType="end"/>
            </w:r>
          </w:hyperlink>
        </w:p>
        <w:p w14:paraId="0E5CDBF3" w14:textId="4783C295" w:rsidR="0083563E" w:rsidRDefault="0083563E">
          <w:pPr>
            <w:pStyle w:val="TM2"/>
            <w:tabs>
              <w:tab w:val="right" w:leader="dot" w:pos="9628"/>
            </w:tabs>
            <w:rPr>
              <w:noProof/>
            </w:rPr>
          </w:pPr>
          <w:hyperlink w:anchor="_Toc243072977" w:history="1">
            <w:r w:rsidRPr="001739A3">
              <w:rPr>
                <w:rStyle w:val="Lienhypertexte"/>
                <w:noProof/>
              </w:rPr>
              <w:t>2.9 Télécharger le document délivré</w:t>
            </w:r>
            <w:r>
              <w:rPr>
                <w:noProof/>
              </w:rPr>
              <w:tab/>
            </w:r>
            <w:r>
              <w:rPr>
                <w:noProof/>
              </w:rPr>
              <w:fldChar w:fldCharType="begin"/>
            </w:r>
            <w:r>
              <w:rPr>
                <w:noProof/>
              </w:rPr>
              <w:instrText xml:space="preserve"> PAGEREF _Toc243072977 \h </w:instrText>
            </w:r>
            <w:r>
              <w:rPr>
                <w:noProof/>
              </w:rPr>
            </w:r>
            <w:r>
              <w:rPr>
                <w:noProof/>
              </w:rPr>
              <w:fldChar w:fldCharType="separate"/>
            </w:r>
            <w:r>
              <w:rPr>
                <w:noProof/>
              </w:rPr>
              <w:t>8</w:t>
            </w:r>
            <w:r>
              <w:rPr>
                <w:noProof/>
              </w:rPr>
              <w:fldChar w:fldCharType="end"/>
            </w:r>
          </w:hyperlink>
        </w:p>
        <w:p w14:paraId="1B6EB30D" w14:textId="5CE40947" w:rsidR="0083563E" w:rsidRDefault="0083563E">
          <w:pPr>
            <w:pStyle w:val="TM2"/>
            <w:tabs>
              <w:tab w:val="right" w:leader="dot" w:pos="9628"/>
            </w:tabs>
            <w:rPr>
              <w:noProof/>
            </w:rPr>
          </w:pPr>
          <w:hyperlink w:anchor="_Toc243072978" w:history="1">
            <w:r w:rsidRPr="001739A3">
              <w:rPr>
                <w:rStyle w:val="Lienhypertexte"/>
                <w:noProof/>
              </w:rPr>
              <w:t>2.10 Renouveler, amender, modifier</w:t>
            </w:r>
            <w:r>
              <w:rPr>
                <w:noProof/>
              </w:rPr>
              <w:tab/>
            </w:r>
            <w:r>
              <w:rPr>
                <w:noProof/>
              </w:rPr>
              <w:fldChar w:fldCharType="begin"/>
            </w:r>
            <w:r>
              <w:rPr>
                <w:noProof/>
              </w:rPr>
              <w:instrText xml:space="preserve"> PAGEREF _Toc243072978 \h </w:instrText>
            </w:r>
            <w:r>
              <w:rPr>
                <w:noProof/>
              </w:rPr>
            </w:r>
            <w:r>
              <w:rPr>
                <w:noProof/>
              </w:rPr>
              <w:fldChar w:fldCharType="separate"/>
            </w:r>
            <w:r>
              <w:rPr>
                <w:noProof/>
              </w:rPr>
              <w:t>9</w:t>
            </w:r>
            <w:r>
              <w:rPr>
                <w:noProof/>
              </w:rPr>
              <w:fldChar w:fldCharType="end"/>
            </w:r>
          </w:hyperlink>
        </w:p>
        <w:p w14:paraId="00D7AEED" w14:textId="72C5B1AC" w:rsidR="0083563E" w:rsidRDefault="0083563E">
          <w:pPr>
            <w:pStyle w:val="TM1"/>
            <w:tabs>
              <w:tab w:val="right" w:leader="dot" w:pos="9628"/>
            </w:tabs>
            <w:rPr>
              <w:noProof/>
            </w:rPr>
          </w:pPr>
          <w:hyperlink w:anchor="_Toc243072979" w:history="1">
            <w:r w:rsidRPr="001739A3">
              <w:rPr>
                <w:rStyle w:val="Lienhypertexte"/>
                <w:noProof/>
              </w:rPr>
              <w:t>3. Agents, signataires, superviseurs et banques (e-GOV)</w:t>
            </w:r>
            <w:r>
              <w:rPr>
                <w:noProof/>
              </w:rPr>
              <w:tab/>
            </w:r>
            <w:r>
              <w:rPr>
                <w:noProof/>
              </w:rPr>
              <w:fldChar w:fldCharType="begin"/>
            </w:r>
            <w:r>
              <w:rPr>
                <w:noProof/>
              </w:rPr>
              <w:instrText xml:space="preserve"> PAGEREF _Toc243072979 \h </w:instrText>
            </w:r>
            <w:r>
              <w:rPr>
                <w:noProof/>
              </w:rPr>
            </w:r>
            <w:r>
              <w:rPr>
                <w:noProof/>
              </w:rPr>
              <w:fldChar w:fldCharType="separate"/>
            </w:r>
            <w:r>
              <w:rPr>
                <w:noProof/>
              </w:rPr>
              <w:t>10</w:t>
            </w:r>
            <w:r>
              <w:rPr>
                <w:noProof/>
              </w:rPr>
              <w:fldChar w:fldCharType="end"/>
            </w:r>
          </w:hyperlink>
        </w:p>
        <w:p w14:paraId="6D5E6C39" w14:textId="57D12C57" w:rsidR="0083563E" w:rsidRDefault="0083563E">
          <w:pPr>
            <w:pStyle w:val="TM2"/>
            <w:tabs>
              <w:tab w:val="right" w:leader="dot" w:pos="9628"/>
            </w:tabs>
            <w:rPr>
              <w:noProof/>
            </w:rPr>
          </w:pPr>
          <w:hyperlink w:anchor="_Toc243072980" w:history="1">
            <w:r w:rsidRPr="001739A3">
              <w:rPr>
                <w:rStyle w:val="Lienhypertexte"/>
                <w:noProof/>
              </w:rPr>
              <w:t>3.1 Mes tâches</w:t>
            </w:r>
            <w:r>
              <w:rPr>
                <w:noProof/>
              </w:rPr>
              <w:tab/>
            </w:r>
            <w:r>
              <w:rPr>
                <w:noProof/>
              </w:rPr>
              <w:fldChar w:fldCharType="begin"/>
            </w:r>
            <w:r>
              <w:rPr>
                <w:noProof/>
              </w:rPr>
              <w:instrText xml:space="preserve"> PAGEREF _Toc243072980 \h </w:instrText>
            </w:r>
            <w:r>
              <w:rPr>
                <w:noProof/>
              </w:rPr>
            </w:r>
            <w:r>
              <w:rPr>
                <w:noProof/>
              </w:rPr>
              <w:fldChar w:fldCharType="separate"/>
            </w:r>
            <w:r>
              <w:rPr>
                <w:noProof/>
              </w:rPr>
              <w:t>10</w:t>
            </w:r>
            <w:r>
              <w:rPr>
                <w:noProof/>
              </w:rPr>
              <w:fldChar w:fldCharType="end"/>
            </w:r>
          </w:hyperlink>
        </w:p>
        <w:p w14:paraId="5A6AB467" w14:textId="02CBE91D" w:rsidR="0083563E" w:rsidRDefault="0083563E">
          <w:pPr>
            <w:pStyle w:val="TM2"/>
            <w:tabs>
              <w:tab w:val="right" w:leader="dot" w:pos="9628"/>
            </w:tabs>
            <w:rPr>
              <w:noProof/>
            </w:rPr>
          </w:pPr>
          <w:hyperlink w:anchor="_Toc243072981" w:history="1">
            <w:r w:rsidRPr="001739A3">
              <w:rPr>
                <w:rStyle w:val="Lienhypertexte"/>
                <w:noProof/>
              </w:rPr>
              <w:t>3.2 Instruire un dossier</w:t>
            </w:r>
            <w:r>
              <w:rPr>
                <w:noProof/>
              </w:rPr>
              <w:tab/>
            </w:r>
            <w:r>
              <w:rPr>
                <w:noProof/>
              </w:rPr>
              <w:fldChar w:fldCharType="begin"/>
            </w:r>
            <w:r>
              <w:rPr>
                <w:noProof/>
              </w:rPr>
              <w:instrText xml:space="preserve"> PAGEREF _Toc243072981 \h </w:instrText>
            </w:r>
            <w:r>
              <w:rPr>
                <w:noProof/>
              </w:rPr>
            </w:r>
            <w:r>
              <w:rPr>
                <w:noProof/>
              </w:rPr>
              <w:fldChar w:fldCharType="separate"/>
            </w:r>
            <w:r>
              <w:rPr>
                <w:noProof/>
              </w:rPr>
              <w:t>10</w:t>
            </w:r>
            <w:r>
              <w:rPr>
                <w:noProof/>
              </w:rPr>
              <w:fldChar w:fldCharType="end"/>
            </w:r>
          </w:hyperlink>
        </w:p>
        <w:p w14:paraId="4A97B5CC" w14:textId="09D28C8A" w:rsidR="0083563E" w:rsidRDefault="0083563E">
          <w:pPr>
            <w:pStyle w:val="TM2"/>
            <w:tabs>
              <w:tab w:val="right" w:leader="dot" w:pos="9628"/>
            </w:tabs>
            <w:rPr>
              <w:noProof/>
            </w:rPr>
          </w:pPr>
          <w:hyperlink w:anchor="_Toc243072982" w:history="1">
            <w:r w:rsidRPr="001739A3">
              <w:rPr>
                <w:rStyle w:val="Lienhypertexte"/>
                <w:noProof/>
              </w:rPr>
              <w:t>3.3 Signer</w:t>
            </w:r>
            <w:r>
              <w:rPr>
                <w:noProof/>
              </w:rPr>
              <w:tab/>
            </w:r>
            <w:r>
              <w:rPr>
                <w:noProof/>
              </w:rPr>
              <w:fldChar w:fldCharType="begin"/>
            </w:r>
            <w:r>
              <w:rPr>
                <w:noProof/>
              </w:rPr>
              <w:instrText xml:space="preserve"> PAGEREF _Toc243072982 \h </w:instrText>
            </w:r>
            <w:r>
              <w:rPr>
                <w:noProof/>
              </w:rPr>
            </w:r>
            <w:r>
              <w:rPr>
                <w:noProof/>
              </w:rPr>
              <w:fldChar w:fldCharType="separate"/>
            </w:r>
            <w:r>
              <w:rPr>
                <w:noProof/>
              </w:rPr>
              <w:t>10</w:t>
            </w:r>
            <w:r>
              <w:rPr>
                <w:noProof/>
              </w:rPr>
              <w:fldChar w:fldCharType="end"/>
            </w:r>
          </w:hyperlink>
        </w:p>
        <w:p w14:paraId="39263FE8" w14:textId="0553A6FD" w:rsidR="0083563E" w:rsidRDefault="0083563E">
          <w:pPr>
            <w:pStyle w:val="TM2"/>
            <w:tabs>
              <w:tab w:val="right" w:leader="dot" w:pos="9628"/>
            </w:tabs>
            <w:rPr>
              <w:noProof/>
            </w:rPr>
          </w:pPr>
          <w:hyperlink w:anchor="_Toc243072983" w:history="1">
            <w:r w:rsidRPr="001739A3">
              <w:rPr>
                <w:rStyle w:val="Lienhypertexte"/>
                <w:noProof/>
              </w:rPr>
              <w:t>3.4 Superviser</w:t>
            </w:r>
            <w:r>
              <w:rPr>
                <w:noProof/>
              </w:rPr>
              <w:tab/>
            </w:r>
            <w:r>
              <w:rPr>
                <w:noProof/>
              </w:rPr>
              <w:fldChar w:fldCharType="begin"/>
            </w:r>
            <w:r>
              <w:rPr>
                <w:noProof/>
              </w:rPr>
              <w:instrText xml:space="preserve"> PAGEREF _Toc243072983 \h </w:instrText>
            </w:r>
            <w:r>
              <w:rPr>
                <w:noProof/>
              </w:rPr>
            </w:r>
            <w:r>
              <w:rPr>
                <w:noProof/>
              </w:rPr>
              <w:fldChar w:fldCharType="separate"/>
            </w:r>
            <w:r>
              <w:rPr>
                <w:noProof/>
              </w:rPr>
              <w:t>10</w:t>
            </w:r>
            <w:r>
              <w:rPr>
                <w:noProof/>
              </w:rPr>
              <w:fldChar w:fldCharType="end"/>
            </w:r>
          </w:hyperlink>
        </w:p>
        <w:p w14:paraId="0B6E773C" w14:textId="480E1D66" w:rsidR="0083563E" w:rsidRDefault="0083563E">
          <w:pPr>
            <w:pStyle w:val="TM2"/>
            <w:tabs>
              <w:tab w:val="right" w:leader="dot" w:pos="9628"/>
            </w:tabs>
            <w:rPr>
              <w:noProof/>
            </w:rPr>
          </w:pPr>
          <w:hyperlink w:anchor="_Toc243072984" w:history="1">
            <w:r w:rsidRPr="001739A3">
              <w:rPr>
                <w:rStyle w:val="Lienhypertexte"/>
                <w:noProof/>
              </w:rPr>
              <w:t>3.5 Banques</w:t>
            </w:r>
            <w:r>
              <w:rPr>
                <w:noProof/>
              </w:rPr>
              <w:tab/>
            </w:r>
            <w:r>
              <w:rPr>
                <w:noProof/>
              </w:rPr>
              <w:fldChar w:fldCharType="begin"/>
            </w:r>
            <w:r>
              <w:rPr>
                <w:noProof/>
              </w:rPr>
              <w:instrText xml:space="preserve"> PAGEREF _Toc243072984 \h </w:instrText>
            </w:r>
            <w:r>
              <w:rPr>
                <w:noProof/>
              </w:rPr>
            </w:r>
            <w:r>
              <w:rPr>
                <w:noProof/>
              </w:rPr>
              <w:fldChar w:fldCharType="separate"/>
            </w:r>
            <w:r>
              <w:rPr>
                <w:noProof/>
              </w:rPr>
              <w:t>11</w:t>
            </w:r>
            <w:r>
              <w:rPr>
                <w:noProof/>
              </w:rPr>
              <w:fldChar w:fldCharType="end"/>
            </w:r>
          </w:hyperlink>
        </w:p>
        <w:p w14:paraId="27E0E502" w14:textId="425BC897" w:rsidR="0083563E" w:rsidRDefault="0083563E">
          <w:pPr>
            <w:pStyle w:val="TM1"/>
            <w:tabs>
              <w:tab w:val="right" w:leader="dot" w:pos="9628"/>
            </w:tabs>
            <w:rPr>
              <w:noProof/>
            </w:rPr>
          </w:pPr>
          <w:hyperlink w:anchor="_Toc243072985" w:history="1">
            <w:r w:rsidRPr="001739A3">
              <w:rPr>
                <w:rStyle w:val="Lienhypertexte"/>
                <w:noProof/>
              </w:rPr>
              <w:t>4. Concepteurs et approbateurs (Studio des procédures)</w:t>
            </w:r>
            <w:r>
              <w:rPr>
                <w:noProof/>
              </w:rPr>
              <w:tab/>
            </w:r>
            <w:r>
              <w:rPr>
                <w:noProof/>
              </w:rPr>
              <w:fldChar w:fldCharType="begin"/>
            </w:r>
            <w:r>
              <w:rPr>
                <w:noProof/>
              </w:rPr>
              <w:instrText xml:space="preserve"> PAGEREF _Toc243072985 \h </w:instrText>
            </w:r>
            <w:r>
              <w:rPr>
                <w:noProof/>
              </w:rPr>
            </w:r>
            <w:r>
              <w:rPr>
                <w:noProof/>
              </w:rPr>
              <w:fldChar w:fldCharType="separate"/>
            </w:r>
            <w:r>
              <w:rPr>
                <w:noProof/>
              </w:rPr>
              <w:t>12</w:t>
            </w:r>
            <w:r>
              <w:rPr>
                <w:noProof/>
              </w:rPr>
              <w:fldChar w:fldCharType="end"/>
            </w:r>
          </w:hyperlink>
        </w:p>
        <w:p w14:paraId="79BE37A5" w14:textId="4D6C3487" w:rsidR="0083563E" w:rsidRDefault="0083563E">
          <w:pPr>
            <w:pStyle w:val="TM2"/>
            <w:tabs>
              <w:tab w:val="right" w:leader="dot" w:pos="9628"/>
            </w:tabs>
            <w:rPr>
              <w:noProof/>
            </w:rPr>
          </w:pPr>
          <w:hyperlink w:anchor="_Toc243072986" w:history="1">
            <w:r w:rsidRPr="001739A3">
              <w:rPr>
                <w:rStyle w:val="Lienhypertexte"/>
                <w:noProof/>
              </w:rPr>
              <w:t>4.1 Tableau de bord et procédures</w:t>
            </w:r>
            <w:r>
              <w:rPr>
                <w:noProof/>
              </w:rPr>
              <w:tab/>
            </w:r>
            <w:r>
              <w:rPr>
                <w:noProof/>
              </w:rPr>
              <w:fldChar w:fldCharType="begin"/>
            </w:r>
            <w:r>
              <w:rPr>
                <w:noProof/>
              </w:rPr>
              <w:instrText xml:space="preserve"> PAGEREF _Toc243072986 \h </w:instrText>
            </w:r>
            <w:r>
              <w:rPr>
                <w:noProof/>
              </w:rPr>
            </w:r>
            <w:r>
              <w:rPr>
                <w:noProof/>
              </w:rPr>
              <w:fldChar w:fldCharType="separate"/>
            </w:r>
            <w:r>
              <w:rPr>
                <w:noProof/>
              </w:rPr>
              <w:t>12</w:t>
            </w:r>
            <w:r>
              <w:rPr>
                <w:noProof/>
              </w:rPr>
              <w:fldChar w:fldCharType="end"/>
            </w:r>
          </w:hyperlink>
        </w:p>
        <w:p w14:paraId="11699E72" w14:textId="59D9ACDF" w:rsidR="0083563E" w:rsidRDefault="0083563E">
          <w:pPr>
            <w:pStyle w:val="TM2"/>
            <w:tabs>
              <w:tab w:val="right" w:leader="dot" w:pos="9628"/>
            </w:tabs>
            <w:rPr>
              <w:noProof/>
            </w:rPr>
          </w:pPr>
          <w:hyperlink w:anchor="_Toc243072987" w:history="1">
            <w:r w:rsidRPr="001739A3">
              <w:rPr>
                <w:rStyle w:val="Lienhypertexte"/>
                <w:noProof/>
              </w:rPr>
              <w:t>4.2 Créer une procédure</w:t>
            </w:r>
            <w:r>
              <w:rPr>
                <w:noProof/>
              </w:rPr>
              <w:tab/>
            </w:r>
            <w:r>
              <w:rPr>
                <w:noProof/>
              </w:rPr>
              <w:fldChar w:fldCharType="begin"/>
            </w:r>
            <w:r>
              <w:rPr>
                <w:noProof/>
              </w:rPr>
              <w:instrText xml:space="preserve"> PAGEREF _Toc243072987 \h </w:instrText>
            </w:r>
            <w:r>
              <w:rPr>
                <w:noProof/>
              </w:rPr>
            </w:r>
            <w:r>
              <w:rPr>
                <w:noProof/>
              </w:rPr>
              <w:fldChar w:fldCharType="separate"/>
            </w:r>
            <w:r>
              <w:rPr>
                <w:noProof/>
              </w:rPr>
              <w:t>12</w:t>
            </w:r>
            <w:r>
              <w:rPr>
                <w:noProof/>
              </w:rPr>
              <w:fldChar w:fldCharType="end"/>
            </w:r>
          </w:hyperlink>
        </w:p>
        <w:p w14:paraId="1BF0254D" w14:textId="70ACD230" w:rsidR="0083563E" w:rsidRDefault="0083563E">
          <w:pPr>
            <w:pStyle w:val="TM2"/>
            <w:tabs>
              <w:tab w:val="right" w:leader="dot" w:pos="9628"/>
            </w:tabs>
            <w:rPr>
              <w:noProof/>
            </w:rPr>
          </w:pPr>
          <w:hyperlink w:anchor="_Toc243072988" w:history="1">
            <w:r w:rsidRPr="001739A3">
              <w:rPr>
                <w:rStyle w:val="Lienhypertexte"/>
                <w:noProof/>
              </w:rPr>
              <w:t>4.3 Faire travailler les agents IA</w:t>
            </w:r>
            <w:r>
              <w:rPr>
                <w:noProof/>
              </w:rPr>
              <w:tab/>
            </w:r>
            <w:r>
              <w:rPr>
                <w:noProof/>
              </w:rPr>
              <w:fldChar w:fldCharType="begin"/>
            </w:r>
            <w:r>
              <w:rPr>
                <w:noProof/>
              </w:rPr>
              <w:instrText xml:space="preserve"> PAGEREF _Toc243072988 \h </w:instrText>
            </w:r>
            <w:r>
              <w:rPr>
                <w:noProof/>
              </w:rPr>
            </w:r>
            <w:r>
              <w:rPr>
                <w:noProof/>
              </w:rPr>
              <w:fldChar w:fldCharType="separate"/>
            </w:r>
            <w:r>
              <w:rPr>
                <w:noProof/>
              </w:rPr>
              <w:t>12</w:t>
            </w:r>
            <w:r>
              <w:rPr>
                <w:noProof/>
              </w:rPr>
              <w:fldChar w:fldCharType="end"/>
            </w:r>
          </w:hyperlink>
        </w:p>
        <w:p w14:paraId="66D3C30D" w14:textId="2AD5B2D9" w:rsidR="0083563E" w:rsidRDefault="0083563E">
          <w:pPr>
            <w:pStyle w:val="TM2"/>
            <w:tabs>
              <w:tab w:val="right" w:leader="dot" w:pos="9628"/>
            </w:tabs>
            <w:rPr>
              <w:noProof/>
            </w:rPr>
          </w:pPr>
          <w:hyperlink w:anchor="_Toc243072989" w:history="1">
            <w:r w:rsidRPr="001739A3">
              <w:rPr>
                <w:rStyle w:val="Lienhypertexte"/>
                <w:noProof/>
              </w:rPr>
              <w:t>4.4 Onglet Général</w:t>
            </w:r>
            <w:r>
              <w:rPr>
                <w:noProof/>
              </w:rPr>
              <w:tab/>
            </w:r>
            <w:r>
              <w:rPr>
                <w:noProof/>
              </w:rPr>
              <w:fldChar w:fldCharType="begin"/>
            </w:r>
            <w:r>
              <w:rPr>
                <w:noProof/>
              </w:rPr>
              <w:instrText xml:space="preserve"> PAGEREF _Toc243072989 \h </w:instrText>
            </w:r>
            <w:r>
              <w:rPr>
                <w:noProof/>
              </w:rPr>
            </w:r>
            <w:r>
              <w:rPr>
                <w:noProof/>
              </w:rPr>
              <w:fldChar w:fldCharType="separate"/>
            </w:r>
            <w:r>
              <w:rPr>
                <w:noProof/>
              </w:rPr>
              <w:t>12</w:t>
            </w:r>
            <w:r>
              <w:rPr>
                <w:noProof/>
              </w:rPr>
              <w:fldChar w:fldCharType="end"/>
            </w:r>
          </w:hyperlink>
        </w:p>
        <w:p w14:paraId="64EEBFE2" w14:textId="68083FD7" w:rsidR="0083563E" w:rsidRDefault="0083563E">
          <w:pPr>
            <w:pStyle w:val="TM2"/>
            <w:tabs>
              <w:tab w:val="right" w:leader="dot" w:pos="9628"/>
            </w:tabs>
            <w:rPr>
              <w:noProof/>
            </w:rPr>
          </w:pPr>
          <w:hyperlink w:anchor="_Toc243072990" w:history="1">
            <w:r w:rsidRPr="001739A3">
              <w:rPr>
                <w:rStyle w:val="Lienhypertexte"/>
                <w:noProof/>
              </w:rPr>
              <w:t>4.5 Formulaire et données</w:t>
            </w:r>
            <w:r>
              <w:rPr>
                <w:noProof/>
              </w:rPr>
              <w:tab/>
            </w:r>
            <w:r>
              <w:rPr>
                <w:noProof/>
              </w:rPr>
              <w:fldChar w:fldCharType="begin"/>
            </w:r>
            <w:r>
              <w:rPr>
                <w:noProof/>
              </w:rPr>
              <w:instrText xml:space="preserve"> PAGEREF _Toc243072990 \h </w:instrText>
            </w:r>
            <w:r>
              <w:rPr>
                <w:noProof/>
              </w:rPr>
            </w:r>
            <w:r>
              <w:rPr>
                <w:noProof/>
              </w:rPr>
              <w:fldChar w:fldCharType="separate"/>
            </w:r>
            <w:r>
              <w:rPr>
                <w:noProof/>
              </w:rPr>
              <w:t>13</w:t>
            </w:r>
            <w:r>
              <w:rPr>
                <w:noProof/>
              </w:rPr>
              <w:fldChar w:fldCharType="end"/>
            </w:r>
          </w:hyperlink>
        </w:p>
        <w:p w14:paraId="36442C1A" w14:textId="72D60547" w:rsidR="0083563E" w:rsidRDefault="0083563E">
          <w:pPr>
            <w:pStyle w:val="TM2"/>
            <w:tabs>
              <w:tab w:val="right" w:leader="dot" w:pos="9628"/>
            </w:tabs>
            <w:rPr>
              <w:noProof/>
            </w:rPr>
          </w:pPr>
          <w:hyperlink w:anchor="_Toc243072991" w:history="1">
            <w:r w:rsidRPr="001739A3">
              <w:rPr>
                <w:rStyle w:val="Lienhypertexte"/>
                <w:noProof/>
              </w:rPr>
              <w:t>4.6 Messages et flux</w:t>
            </w:r>
            <w:r>
              <w:rPr>
                <w:noProof/>
              </w:rPr>
              <w:tab/>
            </w:r>
            <w:r>
              <w:rPr>
                <w:noProof/>
              </w:rPr>
              <w:fldChar w:fldCharType="begin"/>
            </w:r>
            <w:r>
              <w:rPr>
                <w:noProof/>
              </w:rPr>
              <w:instrText xml:space="preserve"> PAGEREF _Toc243072991 \h </w:instrText>
            </w:r>
            <w:r>
              <w:rPr>
                <w:noProof/>
              </w:rPr>
            </w:r>
            <w:r>
              <w:rPr>
                <w:noProof/>
              </w:rPr>
              <w:fldChar w:fldCharType="separate"/>
            </w:r>
            <w:r>
              <w:rPr>
                <w:noProof/>
              </w:rPr>
              <w:t>13</w:t>
            </w:r>
            <w:r>
              <w:rPr>
                <w:noProof/>
              </w:rPr>
              <w:fldChar w:fldCharType="end"/>
            </w:r>
          </w:hyperlink>
        </w:p>
        <w:p w14:paraId="705CA39B" w14:textId="5C6B444F" w:rsidR="0083563E" w:rsidRDefault="0083563E">
          <w:pPr>
            <w:pStyle w:val="TM2"/>
            <w:tabs>
              <w:tab w:val="right" w:leader="dot" w:pos="9628"/>
            </w:tabs>
            <w:rPr>
              <w:noProof/>
            </w:rPr>
          </w:pPr>
          <w:hyperlink w:anchor="_Toc243072992" w:history="1">
            <w:r w:rsidRPr="001739A3">
              <w:rPr>
                <w:rStyle w:val="Lienhypertexte"/>
                <w:noProof/>
              </w:rPr>
              <w:t>4.7 Workflow BPMN</w:t>
            </w:r>
            <w:r>
              <w:rPr>
                <w:noProof/>
              </w:rPr>
              <w:tab/>
            </w:r>
            <w:r>
              <w:rPr>
                <w:noProof/>
              </w:rPr>
              <w:fldChar w:fldCharType="begin"/>
            </w:r>
            <w:r>
              <w:rPr>
                <w:noProof/>
              </w:rPr>
              <w:instrText xml:space="preserve"> PAGEREF _Toc243072992 \h </w:instrText>
            </w:r>
            <w:r>
              <w:rPr>
                <w:noProof/>
              </w:rPr>
            </w:r>
            <w:r>
              <w:rPr>
                <w:noProof/>
              </w:rPr>
              <w:fldChar w:fldCharType="separate"/>
            </w:r>
            <w:r>
              <w:rPr>
                <w:noProof/>
              </w:rPr>
              <w:t>13</w:t>
            </w:r>
            <w:r>
              <w:rPr>
                <w:noProof/>
              </w:rPr>
              <w:fldChar w:fldCharType="end"/>
            </w:r>
          </w:hyperlink>
        </w:p>
        <w:p w14:paraId="2CFD5A0F" w14:textId="1E014D23" w:rsidR="0083563E" w:rsidRDefault="0083563E">
          <w:pPr>
            <w:pStyle w:val="TM2"/>
            <w:tabs>
              <w:tab w:val="right" w:leader="dot" w:pos="9628"/>
            </w:tabs>
            <w:rPr>
              <w:noProof/>
            </w:rPr>
          </w:pPr>
          <w:hyperlink w:anchor="_Toc243072993" w:history="1">
            <w:r w:rsidRPr="001739A3">
              <w:rPr>
                <w:rStyle w:val="Lienhypertexte"/>
                <w:noProof/>
              </w:rPr>
              <w:t>4.8 Règles DRL</w:t>
            </w:r>
            <w:r>
              <w:rPr>
                <w:noProof/>
              </w:rPr>
              <w:tab/>
            </w:r>
            <w:r>
              <w:rPr>
                <w:noProof/>
              </w:rPr>
              <w:fldChar w:fldCharType="begin"/>
            </w:r>
            <w:r>
              <w:rPr>
                <w:noProof/>
              </w:rPr>
              <w:instrText xml:space="preserve"> PAGEREF _Toc243072993 \h </w:instrText>
            </w:r>
            <w:r>
              <w:rPr>
                <w:noProof/>
              </w:rPr>
            </w:r>
            <w:r>
              <w:rPr>
                <w:noProof/>
              </w:rPr>
              <w:fldChar w:fldCharType="separate"/>
            </w:r>
            <w:r>
              <w:rPr>
                <w:noProof/>
              </w:rPr>
              <w:t>13</w:t>
            </w:r>
            <w:r>
              <w:rPr>
                <w:noProof/>
              </w:rPr>
              <w:fldChar w:fldCharType="end"/>
            </w:r>
          </w:hyperlink>
        </w:p>
        <w:p w14:paraId="0E74C8E5" w14:textId="1762AEED" w:rsidR="0083563E" w:rsidRDefault="0083563E">
          <w:pPr>
            <w:pStyle w:val="TM2"/>
            <w:tabs>
              <w:tab w:val="right" w:leader="dot" w:pos="9628"/>
            </w:tabs>
            <w:rPr>
              <w:noProof/>
            </w:rPr>
          </w:pPr>
          <w:hyperlink w:anchor="_Toc243072994" w:history="1">
            <w:r w:rsidRPr="001739A3">
              <w:rPr>
                <w:rStyle w:val="Lienhypertexte"/>
                <w:noProof/>
              </w:rPr>
              <w:t>4.9 Frais, pièces jointes, livrables</w:t>
            </w:r>
            <w:r>
              <w:rPr>
                <w:noProof/>
              </w:rPr>
              <w:tab/>
            </w:r>
            <w:r>
              <w:rPr>
                <w:noProof/>
              </w:rPr>
              <w:fldChar w:fldCharType="begin"/>
            </w:r>
            <w:r>
              <w:rPr>
                <w:noProof/>
              </w:rPr>
              <w:instrText xml:space="preserve"> PAGEREF _Toc243072994 \h </w:instrText>
            </w:r>
            <w:r>
              <w:rPr>
                <w:noProof/>
              </w:rPr>
            </w:r>
            <w:r>
              <w:rPr>
                <w:noProof/>
              </w:rPr>
              <w:fldChar w:fldCharType="separate"/>
            </w:r>
            <w:r>
              <w:rPr>
                <w:noProof/>
              </w:rPr>
              <w:t>14</w:t>
            </w:r>
            <w:r>
              <w:rPr>
                <w:noProof/>
              </w:rPr>
              <w:fldChar w:fldCharType="end"/>
            </w:r>
          </w:hyperlink>
        </w:p>
        <w:p w14:paraId="314BABB2" w14:textId="2DD285CA" w:rsidR="0083563E" w:rsidRDefault="0083563E">
          <w:pPr>
            <w:pStyle w:val="TM2"/>
            <w:tabs>
              <w:tab w:val="right" w:leader="dot" w:pos="9628"/>
            </w:tabs>
            <w:rPr>
              <w:noProof/>
            </w:rPr>
          </w:pPr>
          <w:hyperlink w:anchor="_Toc243072995" w:history="1">
            <w:r w:rsidRPr="001739A3">
              <w:rPr>
                <w:rStyle w:val="Lienhypertexte"/>
                <w:noProof/>
              </w:rPr>
              <w:t>4.10 Contrôles et publication</w:t>
            </w:r>
            <w:r>
              <w:rPr>
                <w:noProof/>
              </w:rPr>
              <w:tab/>
            </w:r>
            <w:r>
              <w:rPr>
                <w:noProof/>
              </w:rPr>
              <w:fldChar w:fldCharType="begin"/>
            </w:r>
            <w:r>
              <w:rPr>
                <w:noProof/>
              </w:rPr>
              <w:instrText xml:space="preserve"> PAGEREF _Toc243072995 \h </w:instrText>
            </w:r>
            <w:r>
              <w:rPr>
                <w:noProof/>
              </w:rPr>
            </w:r>
            <w:r>
              <w:rPr>
                <w:noProof/>
              </w:rPr>
              <w:fldChar w:fldCharType="separate"/>
            </w:r>
            <w:r>
              <w:rPr>
                <w:noProof/>
              </w:rPr>
              <w:t>14</w:t>
            </w:r>
            <w:r>
              <w:rPr>
                <w:noProof/>
              </w:rPr>
              <w:fldChar w:fldCharType="end"/>
            </w:r>
          </w:hyperlink>
        </w:p>
        <w:p w14:paraId="3F068F79" w14:textId="0095FABD" w:rsidR="0083563E" w:rsidRDefault="0083563E">
          <w:pPr>
            <w:pStyle w:val="TM2"/>
            <w:tabs>
              <w:tab w:val="right" w:leader="dot" w:pos="9628"/>
            </w:tabs>
            <w:rPr>
              <w:noProof/>
            </w:rPr>
          </w:pPr>
          <w:hyperlink w:anchor="_Toc243072996" w:history="1">
            <w:r w:rsidRPr="001739A3">
              <w:rPr>
                <w:rStyle w:val="Lienhypertexte"/>
                <w:noProof/>
              </w:rPr>
              <w:t>4.11 Autres écrans</w:t>
            </w:r>
            <w:r>
              <w:rPr>
                <w:noProof/>
              </w:rPr>
              <w:tab/>
            </w:r>
            <w:r>
              <w:rPr>
                <w:noProof/>
              </w:rPr>
              <w:fldChar w:fldCharType="begin"/>
            </w:r>
            <w:r>
              <w:rPr>
                <w:noProof/>
              </w:rPr>
              <w:instrText xml:space="preserve"> PAGEREF _Toc243072996 \h </w:instrText>
            </w:r>
            <w:r>
              <w:rPr>
                <w:noProof/>
              </w:rPr>
            </w:r>
            <w:r>
              <w:rPr>
                <w:noProof/>
              </w:rPr>
              <w:fldChar w:fldCharType="separate"/>
            </w:r>
            <w:r>
              <w:rPr>
                <w:noProof/>
              </w:rPr>
              <w:t>14</w:t>
            </w:r>
            <w:r>
              <w:rPr>
                <w:noProof/>
              </w:rPr>
              <w:fldChar w:fldCharType="end"/>
            </w:r>
          </w:hyperlink>
        </w:p>
        <w:p w14:paraId="79BAFD8E" w14:textId="44AF3C94" w:rsidR="0083563E" w:rsidRDefault="0083563E">
          <w:pPr>
            <w:pStyle w:val="TM1"/>
            <w:tabs>
              <w:tab w:val="right" w:leader="dot" w:pos="9628"/>
            </w:tabs>
            <w:rPr>
              <w:noProof/>
            </w:rPr>
          </w:pPr>
          <w:hyperlink w:anchor="_Toc243072997" w:history="1">
            <w:r w:rsidRPr="001739A3">
              <w:rPr>
                <w:rStyle w:val="Lienhypertexte"/>
                <w:noProof/>
              </w:rPr>
              <w:t>5. Administration</w:t>
            </w:r>
            <w:r>
              <w:rPr>
                <w:noProof/>
              </w:rPr>
              <w:tab/>
            </w:r>
            <w:r>
              <w:rPr>
                <w:noProof/>
              </w:rPr>
              <w:fldChar w:fldCharType="begin"/>
            </w:r>
            <w:r>
              <w:rPr>
                <w:noProof/>
              </w:rPr>
              <w:instrText xml:space="preserve"> PAGEREF _Toc243072997 \h </w:instrText>
            </w:r>
            <w:r>
              <w:rPr>
                <w:noProof/>
              </w:rPr>
            </w:r>
            <w:r>
              <w:rPr>
                <w:noProof/>
              </w:rPr>
              <w:fldChar w:fldCharType="separate"/>
            </w:r>
            <w:r>
              <w:rPr>
                <w:noProof/>
              </w:rPr>
              <w:t>15</w:t>
            </w:r>
            <w:r>
              <w:rPr>
                <w:noProof/>
              </w:rPr>
              <w:fldChar w:fldCharType="end"/>
            </w:r>
          </w:hyperlink>
        </w:p>
        <w:p w14:paraId="159E204F" w14:textId="3D16F878" w:rsidR="0083563E" w:rsidRDefault="0083563E">
          <w:pPr>
            <w:pStyle w:val="TM2"/>
            <w:tabs>
              <w:tab w:val="right" w:leader="dot" w:pos="9628"/>
            </w:tabs>
            <w:rPr>
              <w:noProof/>
            </w:rPr>
          </w:pPr>
          <w:hyperlink w:anchor="_Toc243072998" w:history="1">
            <w:r w:rsidRPr="001739A3">
              <w:rPr>
                <w:rStyle w:val="Lienhypertexte"/>
                <w:noProof/>
              </w:rPr>
              <w:t>5.1 Accès et habilitations (application Accès)</w:t>
            </w:r>
            <w:r>
              <w:rPr>
                <w:noProof/>
              </w:rPr>
              <w:tab/>
            </w:r>
            <w:r>
              <w:rPr>
                <w:noProof/>
              </w:rPr>
              <w:fldChar w:fldCharType="begin"/>
            </w:r>
            <w:r>
              <w:rPr>
                <w:noProof/>
              </w:rPr>
              <w:instrText xml:space="preserve"> PAGEREF _Toc243072998 \h </w:instrText>
            </w:r>
            <w:r>
              <w:rPr>
                <w:noProof/>
              </w:rPr>
            </w:r>
            <w:r>
              <w:rPr>
                <w:noProof/>
              </w:rPr>
              <w:fldChar w:fldCharType="separate"/>
            </w:r>
            <w:r>
              <w:rPr>
                <w:noProof/>
              </w:rPr>
              <w:t>15</w:t>
            </w:r>
            <w:r>
              <w:rPr>
                <w:noProof/>
              </w:rPr>
              <w:fldChar w:fldCharType="end"/>
            </w:r>
          </w:hyperlink>
        </w:p>
        <w:p w14:paraId="6E4A2394" w14:textId="7CDEAF31" w:rsidR="0083563E" w:rsidRDefault="0083563E">
          <w:pPr>
            <w:pStyle w:val="TM2"/>
            <w:tabs>
              <w:tab w:val="right" w:leader="dot" w:pos="9628"/>
            </w:tabs>
            <w:rPr>
              <w:noProof/>
            </w:rPr>
          </w:pPr>
          <w:hyperlink w:anchor="_Toc243072999" w:history="1">
            <w:r w:rsidRPr="001739A3">
              <w:rPr>
                <w:rStyle w:val="Lienhypertexte"/>
                <w:noProof/>
              </w:rPr>
              <w:t>5.2 Référentiel Commun</w:t>
            </w:r>
            <w:r>
              <w:rPr>
                <w:noProof/>
              </w:rPr>
              <w:tab/>
            </w:r>
            <w:r>
              <w:rPr>
                <w:noProof/>
              </w:rPr>
              <w:fldChar w:fldCharType="begin"/>
            </w:r>
            <w:r>
              <w:rPr>
                <w:noProof/>
              </w:rPr>
              <w:instrText xml:space="preserve"> PAGEREF _Toc243072999 \h </w:instrText>
            </w:r>
            <w:r>
              <w:rPr>
                <w:noProof/>
              </w:rPr>
            </w:r>
            <w:r>
              <w:rPr>
                <w:noProof/>
              </w:rPr>
              <w:fldChar w:fldCharType="separate"/>
            </w:r>
            <w:r>
              <w:rPr>
                <w:noProof/>
              </w:rPr>
              <w:t>15</w:t>
            </w:r>
            <w:r>
              <w:rPr>
                <w:noProof/>
              </w:rPr>
              <w:fldChar w:fldCharType="end"/>
            </w:r>
          </w:hyperlink>
        </w:p>
        <w:p w14:paraId="2D43DD67" w14:textId="787A4351" w:rsidR="0083563E" w:rsidRDefault="0083563E">
          <w:pPr>
            <w:pStyle w:val="TM2"/>
            <w:tabs>
              <w:tab w:val="right" w:leader="dot" w:pos="9628"/>
            </w:tabs>
            <w:rPr>
              <w:noProof/>
            </w:rPr>
          </w:pPr>
          <w:hyperlink w:anchor="_Toc243073000" w:history="1">
            <w:r w:rsidRPr="001739A3">
              <w:rPr>
                <w:rStyle w:val="Lienhypertexte"/>
                <w:noProof/>
              </w:rPr>
              <w:t>5.3 Registre des opérateurs</w:t>
            </w:r>
            <w:r>
              <w:rPr>
                <w:noProof/>
              </w:rPr>
              <w:tab/>
            </w:r>
            <w:r>
              <w:rPr>
                <w:noProof/>
              </w:rPr>
              <w:fldChar w:fldCharType="begin"/>
            </w:r>
            <w:r>
              <w:rPr>
                <w:noProof/>
              </w:rPr>
              <w:instrText xml:space="preserve"> PAGEREF _Toc243073000 \h </w:instrText>
            </w:r>
            <w:r>
              <w:rPr>
                <w:noProof/>
              </w:rPr>
            </w:r>
            <w:r>
              <w:rPr>
                <w:noProof/>
              </w:rPr>
              <w:fldChar w:fldCharType="separate"/>
            </w:r>
            <w:r>
              <w:rPr>
                <w:noProof/>
              </w:rPr>
              <w:t>15</w:t>
            </w:r>
            <w:r>
              <w:rPr>
                <w:noProof/>
              </w:rPr>
              <w:fldChar w:fldCharType="end"/>
            </w:r>
          </w:hyperlink>
        </w:p>
        <w:p w14:paraId="1F917CFB" w14:textId="080AD783" w:rsidR="0083563E" w:rsidRDefault="0083563E">
          <w:pPr>
            <w:pStyle w:val="TM2"/>
            <w:tabs>
              <w:tab w:val="right" w:leader="dot" w:pos="9628"/>
            </w:tabs>
            <w:rPr>
              <w:noProof/>
            </w:rPr>
          </w:pPr>
          <w:hyperlink w:anchor="_Toc243073001" w:history="1">
            <w:r w:rsidRPr="001739A3">
              <w:rPr>
                <w:rStyle w:val="Lienhypertexte"/>
                <w:noProof/>
              </w:rPr>
              <w:t>5.4 Administration d'e-Services</w:t>
            </w:r>
            <w:r>
              <w:rPr>
                <w:noProof/>
              </w:rPr>
              <w:tab/>
            </w:r>
            <w:r>
              <w:rPr>
                <w:noProof/>
              </w:rPr>
              <w:fldChar w:fldCharType="begin"/>
            </w:r>
            <w:r>
              <w:rPr>
                <w:noProof/>
              </w:rPr>
              <w:instrText xml:space="preserve"> PAGEREF _Toc243073001 \h </w:instrText>
            </w:r>
            <w:r>
              <w:rPr>
                <w:noProof/>
              </w:rPr>
            </w:r>
            <w:r>
              <w:rPr>
                <w:noProof/>
              </w:rPr>
              <w:fldChar w:fldCharType="separate"/>
            </w:r>
            <w:r>
              <w:rPr>
                <w:noProof/>
              </w:rPr>
              <w:t>15</w:t>
            </w:r>
            <w:r>
              <w:rPr>
                <w:noProof/>
              </w:rPr>
              <w:fldChar w:fldCharType="end"/>
            </w:r>
          </w:hyperlink>
        </w:p>
        <w:p w14:paraId="2B746461" w14:textId="7B094099" w:rsidR="0083563E" w:rsidRDefault="0083563E">
          <w:pPr>
            <w:pStyle w:val="TM2"/>
            <w:tabs>
              <w:tab w:val="right" w:leader="dot" w:pos="9628"/>
            </w:tabs>
            <w:rPr>
              <w:noProof/>
            </w:rPr>
          </w:pPr>
          <w:hyperlink w:anchor="_Toc243073002" w:history="1">
            <w:r w:rsidRPr="001739A3">
              <w:rPr>
                <w:rStyle w:val="Lienhypertexte"/>
                <w:noProof/>
              </w:rPr>
              <w:t>5.5 Stockage des fichiers (MinIO)</w:t>
            </w:r>
            <w:r>
              <w:rPr>
                <w:noProof/>
              </w:rPr>
              <w:tab/>
            </w:r>
            <w:r>
              <w:rPr>
                <w:noProof/>
              </w:rPr>
              <w:fldChar w:fldCharType="begin"/>
            </w:r>
            <w:r>
              <w:rPr>
                <w:noProof/>
              </w:rPr>
              <w:instrText xml:space="preserve"> PAGEREF _Toc243073002 \h </w:instrText>
            </w:r>
            <w:r>
              <w:rPr>
                <w:noProof/>
              </w:rPr>
            </w:r>
            <w:r>
              <w:rPr>
                <w:noProof/>
              </w:rPr>
              <w:fldChar w:fldCharType="separate"/>
            </w:r>
            <w:r>
              <w:rPr>
                <w:noProof/>
              </w:rPr>
              <w:t>16</w:t>
            </w:r>
            <w:r>
              <w:rPr>
                <w:noProof/>
              </w:rPr>
              <w:fldChar w:fldCharType="end"/>
            </w:r>
          </w:hyperlink>
        </w:p>
        <w:p w14:paraId="2B3BA3BF" w14:textId="78684687" w:rsidR="0083563E" w:rsidRDefault="0083563E">
          <w:pPr>
            <w:pStyle w:val="TM2"/>
            <w:tabs>
              <w:tab w:val="right" w:leader="dot" w:pos="9628"/>
            </w:tabs>
            <w:rPr>
              <w:noProof/>
            </w:rPr>
          </w:pPr>
          <w:hyperlink w:anchor="_Toc243073003" w:history="1">
            <w:r w:rsidRPr="001739A3">
              <w:rPr>
                <w:rStyle w:val="Lienhypertexte"/>
                <w:noProof/>
              </w:rPr>
              <w:t>5.6 Modèle de langage des agents (facultatif)</w:t>
            </w:r>
            <w:r>
              <w:rPr>
                <w:noProof/>
              </w:rPr>
              <w:tab/>
            </w:r>
            <w:r>
              <w:rPr>
                <w:noProof/>
              </w:rPr>
              <w:fldChar w:fldCharType="begin"/>
            </w:r>
            <w:r>
              <w:rPr>
                <w:noProof/>
              </w:rPr>
              <w:instrText xml:space="preserve"> PAGEREF _Toc243073003 \h </w:instrText>
            </w:r>
            <w:r>
              <w:rPr>
                <w:noProof/>
              </w:rPr>
            </w:r>
            <w:r>
              <w:rPr>
                <w:noProof/>
              </w:rPr>
              <w:fldChar w:fldCharType="separate"/>
            </w:r>
            <w:r>
              <w:rPr>
                <w:noProof/>
              </w:rPr>
              <w:t>16</w:t>
            </w:r>
            <w:r>
              <w:rPr>
                <w:noProof/>
              </w:rPr>
              <w:fldChar w:fldCharType="end"/>
            </w:r>
          </w:hyperlink>
        </w:p>
        <w:p w14:paraId="2A05AD4E" w14:textId="24244B76" w:rsidR="0083563E" w:rsidRDefault="0083563E">
          <w:pPr>
            <w:pStyle w:val="TM1"/>
            <w:tabs>
              <w:tab w:val="right" w:leader="dot" w:pos="9628"/>
            </w:tabs>
            <w:rPr>
              <w:noProof/>
            </w:rPr>
          </w:pPr>
          <w:hyperlink w:anchor="_Toc243073004" w:history="1">
            <w:r w:rsidRPr="001739A3">
              <w:rPr>
                <w:rStyle w:val="Lienhypertexte"/>
                <w:noProof/>
              </w:rPr>
              <w:t>6. Installation et exploitation</w:t>
            </w:r>
            <w:r>
              <w:rPr>
                <w:noProof/>
              </w:rPr>
              <w:tab/>
            </w:r>
            <w:r>
              <w:rPr>
                <w:noProof/>
              </w:rPr>
              <w:fldChar w:fldCharType="begin"/>
            </w:r>
            <w:r>
              <w:rPr>
                <w:noProof/>
              </w:rPr>
              <w:instrText xml:space="preserve"> PAGEREF _Toc243073004 \h </w:instrText>
            </w:r>
            <w:r>
              <w:rPr>
                <w:noProof/>
              </w:rPr>
            </w:r>
            <w:r>
              <w:rPr>
                <w:noProof/>
              </w:rPr>
              <w:fldChar w:fldCharType="separate"/>
            </w:r>
            <w:r>
              <w:rPr>
                <w:noProof/>
              </w:rPr>
              <w:t>17</w:t>
            </w:r>
            <w:r>
              <w:rPr>
                <w:noProof/>
              </w:rPr>
              <w:fldChar w:fldCharType="end"/>
            </w:r>
          </w:hyperlink>
        </w:p>
        <w:p w14:paraId="36D657C9" w14:textId="1B3C7FBC" w:rsidR="0083563E" w:rsidRDefault="0083563E">
          <w:pPr>
            <w:pStyle w:val="TM2"/>
            <w:tabs>
              <w:tab w:val="right" w:leader="dot" w:pos="9628"/>
            </w:tabs>
            <w:rPr>
              <w:noProof/>
            </w:rPr>
          </w:pPr>
          <w:hyperlink w:anchor="_Toc243073005" w:history="1">
            <w:r w:rsidRPr="001739A3">
              <w:rPr>
                <w:rStyle w:val="Lienhypertexte"/>
                <w:noProof/>
              </w:rPr>
              <w:t>6.1 Prérequis</w:t>
            </w:r>
            <w:r>
              <w:rPr>
                <w:noProof/>
              </w:rPr>
              <w:tab/>
            </w:r>
            <w:r>
              <w:rPr>
                <w:noProof/>
              </w:rPr>
              <w:fldChar w:fldCharType="begin"/>
            </w:r>
            <w:r>
              <w:rPr>
                <w:noProof/>
              </w:rPr>
              <w:instrText xml:space="preserve"> PAGEREF _Toc243073005 \h </w:instrText>
            </w:r>
            <w:r>
              <w:rPr>
                <w:noProof/>
              </w:rPr>
            </w:r>
            <w:r>
              <w:rPr>
                <w:noProof/>
              </w:rPr>
              <w:fldChar w:fldCharType="separate"/>
            </w:r>
            <w:r>
              <w:rPr>
                <w:noProof/>
              </w:rPr>
              <w:t>17</w:t>
            </w:r>
            <w:r>
              <w:rPr>
                <w:noProof/>
              </w:rPr>
              <w:fldChar w:fldCharType="end"/>
            </w:r>
          </w:hyperlink>
        </w:p>
        <w:p w14:paraId="57F29AAD" w14:textId="592F02C7" w:rsidR="0083563E" w:rsidRDefault="0083563E">
          <w:pPr>
            <w:pStyle w:val="TM2"/>
            <w:tabs>
              <w:tab w:val="right" w:leader="dot" w:pos="9628"/>
            </w:tabs>
            <w:rPr>
              <w:noProof/>
            </w:rPr>
          </w:pPr>
          <w:hyperlink w:anchor="_Toc243073006" w:history="1">
            <w:r w:rsidRPr="001739A3">
              <w:rPr>
                <w:rStyle w:val="Lienhypertexte"/>
                <w:noProof/>
              </w:rPr>
              <w:t>6.2 Installation</w:t>
            </w:r>
            <w:r>
              <w:rPr>
                <w:noProof/>
              </w:rPr>
              <w:tab/>
            </w:r>
            <w:r>
              <w:rPr>
                <w:noProof/>
              </w:rPr>
              <w:fldChar w:fldCharType="begin"/>
            </w:r>
            <w:r>
              <w:rPr>
                <w:noProof/>
              </w:rPr>
              <w:instrText xml:space="preserve"> PAGEREF _Toc243073006 \h </w:instrText>
            </w:r>
            <w:r>
              <w:rPr>
                <w:noProof/>
              </w:rPr>
            </w:r>
            <w:r>
              <w:rPr>
                <w:noProof/>
              </w:rPr>
              <w:fldChar w:fldCharType="separate"/>
            </w:r>
            <w:r>
              <w:rPr>
                <w:noProof/>
              </w:rPr>
              <w:t>17</w:t>
            </w:r>
            <w:r>
              <w:rPr>
                <w:noProof/>
              </w:rPr>
              <w:fldChar w:fldCharType="end"/>
            </w:r>
          </w:hyperlink>
        </w:p>
        <w:p w14:paraId="1124C4D4" w14:textId="0B7C49FD" w:rsidR="0083563E" w:rsidRDefault="0083563E">
          <w:pPr>
            <w:pStyle w:val="TM2"/>
            <w:tabs>
              <w:tab w:val="right" w:leader="dot" w:pos="9628"/>
            </w:tabs>
            <w:rPr>
              <w:noProof/>
            </w:rPr>
          </w:pPr>
          <w:hyperlink w:anchor="_Toc243073007" w:history="1">
            <w:r w:rsidRPr="001739A3">
              <w:rPr>
                <w:rStyle w:val="Lienhypertexte"/>
                <w:noProof/>
              </w:rPr>
              <w:t>6.3 Ports et configuration</w:t>
            </w:r>
            <w:r>
              <w:rPr>
                <w:noProof/>
              </w:rPr>
              <w:tab/>
            </w:r>
            <w:r>
              <w:rPr>
                <w:noProof/>
              </w:rPr>
              <w:fldChar w:fldCharType="begin"/>
            </w:r>
            <w:r>
              <w:rPr>
                <w:noProof/>
              </w:rPr>
              <w:instrText xml:space="preserve"> PAGEREF _Toc243073007 \h </w:instrText>
            </w:r>
            <w:r>
              <w:rPr>
                <w:noProof/>
              </w:rPr>
            </w:r>
            <w:r>
              <w:rPr>
                <w:noProof/>
              </w:rPr>
              <w:fldChar w:fldCharType="separate"/>
            </w:r>
            <w:r>
              <w:rPr>
                <w:noProof/>
              </w:rPr>
              <w:t>17</w:t>
            </w:r>
            <w:r>
              <w:rPr>
                <w:noProof/>
              </w:rPr>
              <w:fldChar w:fldCharType="end"/>
            </w:r>
          </w:hyperlink>
        </w:p>
        <w:p w14:paraId="4A9FB4A9" w14:textId="3BD71231" w:rsidR="0083563E" w:rsidRDefault="0083563E">
          <w:pPr>
            <w:pStyle w:val="TM2"/>
            <w:tabs>
              <w:tab w:val="right" w:leader="dot" w:pos="9628"/>
            </w:tabs>
            <w:rPr>
              <w:noProof/>
            </w:rPr>
          </w:pPr>
          <w:hyperlink w:anchor="_Toc243073008" w:history="1">
            <w:r w:rsidRPr="001739A3">
              <w:rPr>
                <w:rStyle w:val="Lienhypertexte"/>
                <w:noProof/>
              </w:rPr>
              <w:t>6.4 Mises à jour</w:t>
            </w:r>
            <w:r>
              <w:rPr>
                <w:noProof/>
              </w:rPr>
              <w:tab/>
            </w:r>
            <w:r>
              <w:rPr>
                <w:noProof/>
              </w:rPr>
              <w:fldChar w:fldCharType="begin"/>
            </w:r>
            <w:r>
              <w:rPr>
                <w:noProof/>
              </w:rPr>
              <w:instrText xml:space="preserve"> PAGEREF _Toc243073008 \h </w:instrText>
            </w:r>
            <w:r>
              <w:rPr>
                <w:noProof/>
              </w:rPr>
            </w:r>
            <w:r>
              <w:rPr>
                <w:noProof/>
              </w:rPr>
              <w:fldChar w:fldCharType="separate"/>
            </w:r>
            <w:r>
              <w:rPr>
                <w:noProof/>
              </w:rPr>
              <w:t>17</w:t>
            </w:r>
            <w:r>
              <w:rPr>
                <w:noProof/>
              </w:rPr>
              <w:fldChar w:fldCharType="end"/>
            </w:r>
          </w:hyperlink>
        </w:p>
        <w:p w14:paraId="6BE28159" w14:textId="21672595" w:rsidR="0083563E" w:rsidRDefault="0083563E">
          <w:pPr>
            <w:pStyle w:val="TM2"/>
            <w:tabs>
              <w:tab w:val="right" w:leader="dot" w:pos="9628"/>
            </w:tabs>
            <w:rPr>
              <w:noProof/>
            </w:rPr>
          </w:pPr>
          <w:hyperlink w:anchor="_Toc243073009" w:history="1">
            <w:r w:rsidRPr="001739A3">
              <w:rPr>
                <w:rStyle w:val="Lienhypertexte"/>
                <w:noProof/>
              </w:rPr>
              <w:t>6.5 Sauvegardes</w:t>
            </w:r>
            <w:r>
              <w:rPr>
                <w:noProof/>
              </w:rPr>
              <w:tab/>
            </w:r>
            <w:r>
              <w:rPr>
                <w:noProof/>
              </w:rPr>
              <w:fldChar w:fldCharType="begin"/>
            </w:r>
            <w:r>
              <w:rPr>
                <w:noProof/>
              </w:rPr>
              <w:instrText xml:space="preserve"> PAGEREF _Toc243073009 \h </w:instrText>
            </w:r>
            <w:r>
              <w:rPr>
                <w:noProof/>
              </w:rPr>
            </w:r>
            <w:r>
              <w:rPr>
                <w:noProof/>
              </w:rPr>
              <w:fldChar w:fldCharType="separate"/>
            </w:r>
            <w:r>
              <w:rPr>
                <w:noProof/>
              </w:rPr>
              <w:t>17</w:t>
            </w:r>
            <w:r>
              <w:rPr>
                <w:noProof/>
              </w:rPr>
              <w:fldChar w:fldCharType="end"/>
            </w:r>
          </w:hyperlink>
        </w:p>
        <w:p w14:paraId="6B8917E2" w14:textId="27680AA2" w:rsidR="0083563E" w:rsidRDefault="0083563E">
          <w:pPr>
            <w:pStyle w:val="TM2"/>
            <w:tabs>
              <w:tab w:val="right" w:leader="dot" w:pos="9628"/>
            </w:tabs>
            <w:rPr>
              <w:noProof/>
            </w:rPr>
          </w:pPr>
          <w:hyperlink w:anchor="_Toc243073010" w:history="1">
            <w:r w:rsidRPr="001739A3">
              <w:rPr>
                <w:rStyle w:val="Lienhypertexte"/>
                <w:noProof/>
              </w:rPr>
              <w:t>6.6 Supervision</w:t>
            </w:r>
            <w:r>
              <w:rPr>
                <w:noProof/>
              </w:rPr>
              <w:tab/>
            </w:r>
            <w:r>
              <w:rPr>
                <w:noProof/>
              </w:rPr>
              <w:fldChar w:fldCharType="begin"/>
            </w:r>
            <w:r>
              <w:rPr>
                <w:noProof/>
              </w:rPr>
              <w:instrText xml:space="preserve"> PAGEREF _Toc243073010 \h </w:instrText>
            </w:r>
            <w:r>
              <w:rPr>
                <w:noProof/>
              </w:rPr>
            </w:r>
            <w:r>
              <w:rPr>
                <w:noProof/>
              </w:rPr>
              <w:fldChar w:fldCharType="separate"/>
            </w:r>
            <w:r>
              <w:rPr>
                <w:noProof/>
              </w:rPr>
              <w:t>18</w:t>
            </w:r>
            <w:r>
              <w:rPr>
                <w:noProof/>
              </w:rPr>
              <w:fldChar w:fldCharType="end"/>
            </w:r>
          </w:hyperlink>
        </w:p>
        <w:p w14:paraId="05663051" w14:textId="3014165F" w:rsidR="0083563E" w:rsidRDefault="0083563E">
          <w:pPr>
            <w:pStyle w:val="TM1"/>
            <w:tabs>
              <w:tab w:val="right" w:leader="dot" w:pos="9628"/>
            </w:tabs>
            <w:rPr>
              <w:noProof/>
            </w:rPr>
          </w:pPr>
          <w:hyperlink w:anchor="_Toc243073011" w:history="1">
            <w:r w:rsidRPr="001739A3">
              <w:rPr>
                <w:rStyle w:val="Lienhypertexte"/>
                <w:noProof/>
              </w:rPr>
              <w:t>7. Questions fréquentes et dépannage</w:t>
            </w:r>
            <w:r>
              <w:rPr>
                <w:noProof/>
              </w:rPr>
              <w:tab/>
            </w:r>
            <w:r>
              <w:rPr>
                <w:noProof/>
              </w:rPr>
              <w:fldChar w:fldCharType="begin"/>
            </w:r>
            <w:r>
              <w:rPr>
                <w:noProof/>
              </w:rPr>
              <w:instrText xml:space="preserve"> PAGEREF _Toc243073011 \h </w:instrText>
            </w:r>
            <w:r>
              <w:rPr>
                <w:noProof/>
              </w:rPr>
            </w:r>
            <w:r>
              <w:rPr>
                <w:noProof/>
              </w:rPr>
              <w:fldChar w:fldCharType="separate"/>
            </w:r>
            <w:r>
              <w:rPr>
                <w:noProof/>
              </w:rPr>
              <w:t>19</w:t>
            </w:r>
            <w:r>
              <w:rPr>
                <w:noProof/>
              </w:rPr>
              <w:fldChar w:fldCharType="end"/>
            </w:r>
          </w:hyperlink>
        </w:p>
        <w:p w14:paraId="3C58469A" w14:textId="7527AA29" w:rsidR="0083563E" w:rsidRDefault="0083563E">
          <w:pPr>
            <w:pStyle w:val="TM1"/>
            <w:tabs>
              <w:tab w:val="right" w:leader="dot" w:pos="9628"/>
            </w:tabs>
            <w:rPr>
              <w:noProof/>
            </w:rPr>
          </w:pPr>
          <w:hyperlink w:anchor="_Toc243073012" w:history="1">
            <w:r w:rsidRPr="001739A3">
              <w:rPr>
                <w:rStyle w:val="Lienhypertexte"/>
                <w:noProof/>
              </w:rPr>
              <w:t>Annexe A — Statuts usuels d'un dossier</w:t>
            </w:r>
            <w:r>
              <w:rPr>
                <w:noProof/>
              </w:rPr>
              <w:tab/>
            </w:r>
            <w:r>
              <w:rPr>
                <w:noProof/>
              </w:rPr>
              <w:fldChar w:fldCharType="begin"/>
            </w:r>
            <w:r>
              <w:rPr>
                <w:noProof/>
              </w:rPr>
              <w:instrText xml:space="preserve"> PAGEREF _Toc243073012 \h </w:instrText>
            </w:r>
            <w:r>
              <w:rPr>
                <w:noProof/>
              </w:rPr>
            </w:r>
            <w:r>
              <w:rPr>
                <w:noProof/>
              </w:rPr>
              <w:fldChar w:fldCharType="separate"/>
            </w:r>
            <w:r>
              <w:rPr>
                <w:noProof/>
              </w:rPr>
              <w:t>20</w:t>
            </w:r>
            <w:r>
              <w:rPr>
                <w:noProof/>
              </w:rPr>
              <w:fldChar w:fldCharType="end"/>
            </w:r>
          </w:hyperlink>
        </w:p>
        <w:p w14:paraId="21995E1C" w14:textId="61BF4C1F" w:rsidR="0083563E" w:rsidRDefault="0083563E">
          <w:pPr>
            <w:pStyle w:val="TM1"/>
            <w:tabs>
              <w:tab w:val="right" w:leader="dot" w:pos="9628"/>
            </w:tabs>
            <w:rPr>
              <w:noProof/>
            </w:rPr>
          </w:pPr>
          <w:hyperlink w:anchor="_Toc243073013" w:history="1">
            <w:r w:rsidRPr="001739A3">
              <w:rPr>
                <w:rStyle w:val="Lienhypertexte"/>
                <w:noProof/>
              </w:rPr>
              <w:t>Annexe B — Glossaire</w:t>
            </w:r>
            <w:r>
              <w:rPr>
                <w:noProof/>
              </w:rPr>
              <w:tab/>
            </w:r>
            <w:r>
              <w:rPr>
                <w:noProof/>
              </w:rPr>
              <w:fldChar w:fldCharType="begin"/>
            </w:r>
            <w:r>
              <w:rPr>
                <w:noProof/>
              </w:rPr>
              <w:instrText xml:space="preserve"> PAGEREF _Toc243073013 \h </w:instrText>
            </w:r>
            <w:r>
              <w:rPr>
                <w:noProof/>
              </w:rPr>
            </w:r>
            <w:r>
              <w:rPr>
                <w:noProof/>
              </w:rPr>
              <w:fldChar w:fldCharType="separate"/>
            </w:r>
            <w:r>
              <w:rPr>
                <w:noProof/>
              </w:rPr>
              <w:t>21</w:t>
            </w:r>
            <w:r>
              <w:rPr>
                <w:noProof/>
              </w:rPr>
              <w:fldChar w:fldCharType="end"/>
            </w:r>
          </w:hyperlink>
        </w:p>
        <w:p w14:paraId="6DF34523" w14:textId="13BC1BAF" w:rsidR="001A186B" w:rsidRDefault="002B0FA5">
          <w:r>
            <w:fldChar w:fldCharType="end"/>
          </w:r>
        </w:p>
      </w:sdtContent>
    </w:sdt>
    <w:p w14:paraId="28B03BEA" w14:textId="77777777" w:rsidR="001A186B" w:rsidRDefault="002B0FA5">
      <w:pPr>
        <w:pStyle w:val="Titre1"/>
        <w:pageBreakBefore/>
      </w:pPr>
      <w:bookmarkStart w:id="0" w:name="_Toc243072963"/>
      <w:r>
        <w:lastRenderedPageBreak/>
        <w:t>1. Présentation de NEXORA</w:t>
      </w:r>
      <w:bookmarkEnd w:id="0"/>
    </w:p>
    <w:p w14:paraId="0BF73E94" w14:textId="77777777" w:rsidR="001A186B" w:rsidRDefault="002B0FA5">
      <w:pPr>
        <w:spacing w:after="120" w:line="276" w:lineRule="auto"/>
        <w:jc w:val="both"/>
      </w:pPr>
      <w:r>
        <w:t xml:space="preserve">NEXORA est le </w:t>
      </w:r>
      <w:r>
        <w:rPr>
          <w:b/>
          <w:bCs/>
        </w:rPr>
        <w:t>guichet unique du commerce e</w:t>
      </w:r>
      <w:r>
        <w:rPr>
          <w:b/>
          <w:bCs/>
        </w:rPr>
        <w:t>xtérieur</w:t>
      </w:r>
      <w:r>
        <w:t xml:space="preserve"> : les opérateurs économiques y déposent leurs demandes administratives (inscription au fichier des importateurs, domiciliation bancaire, visa technique…), les administrations les instruisent et délivrent les documents signés, les banques confirmen</w:t>
      </w:r>
      <w:r>
        <w:t>t les paiements. Les procédures sont modélisées par des concepteurs dans un studio, sans développement.</w:t>
      </w:r>
    </w:p>
    <w:p w14:paraId="27285A95" w14:textId="77777777" w:rsidR="001A186B" w:rsidRDefault="002B0FA5">
      <w:pPr>
        <w:pStyle w:val="Titre2"/>
      </w:pPr>
      <w:bookmarkStart w:id="1" w:name="_Toc243072964"/>
      <w:r>
        <w:t>1.1 Les applications</w:t>
      </w:r>
      <w:bookmarkEnd w:id="1"/>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35"/>
        <w:gridCol w:w="2524"/>
        <w:gridCol w:w="2983"/>
        <w:gridCol w:w="2296"/>
      </w:tblGrid>
      <w:tr w:rsidR="001A186B" w14:paraId="6836E65D" w14:textId="77777777">
        <w:trPr>
          <w:tblHeader/>
        </w:trPr>
        <w:tc>
          <w:tcPr>
            <w:tcW w:w="1835" w:type="dxa"/>
            <w:shd w:val="clear" w:color="auto" w:fill="1F4E79"/>
            <w:tcMar>
              <w:top w:w="60" w:type="dxa"/>
              <w:left w:w="100" w:type="dxa"/>
              <w:bottom w:w="60" w:type="dxa"/>
              <w:right w:w="100" w:type="dxa"/>
            </w:tcMar>
            <w:vAlign w:val="center"/>
          </w:tcPr>
          <w:p w14:paraId="5227BD0D" w14:textId="77777777" w:rsidR="001A186B" w:rsidRDefault="002B0FA5">
            <w:pPr>
              <w:spacing w:line="252" w:lineRule="auto"/>
            </w:pPr>
            <w:r>
              <w:rPr>
                <w:b/>
                <w:bCs/>
                <w:color w:val="FFFFFF"/>
                <w:sz w:val="19"/>
                <w:szCs w:val="19"/>
              </w:rPr>
              <w:t>Application</w:t>
            </w:r>
          </w:p>
        </w:tc>
        <w:tc>
          <w:tcPr>
            <w:tcW w:w="2524" w:type="dxa"/>
            <w:shd w:val="clear" w:color="auto" w:fill="1F4E79"/>
            <w:tcMar>
              <w:top w:w="60" w:type="dxa"/>
              <w:left w:w="100" w:type="dxa"/>
              <w:bottom w:w="60" w:type="dxa"/>
              <w:right w:w="100" w:type="dxa"/>
            </w:tcMar>
            <w:vAlign w:val="center"/>
          </w:tcPr>
          <w:p w14:paraId="598C7B08" w14:textId="77777777" w:rsidR="001A186B" w:rsidRDefault="002B0FA5">
            <w:pPr>
              <w:spacing w:line="252" w:lineRule="auto"/>
            </w:pPr>
            <w:r>
              <w:rPr>
                <w:b/>
                <w:bCs/>
                <w:color w:val="FFFFFF"/>
                <w:sz w:val="19"/>
                <w:szCs w:val="19"/>
              </w:rPr>
              <w:t>Pour qui</w:t>
            </w:r>
          </w:p>
        </w:tc>
        <w:tc>
          <w:tcPr>
            <w:tcW w:w="2983" w:type="dxa"/>
            <w:shd w:val="clear" w:color="auto" w:fill="1F4E79"/>
            <w:tcMar>
              <w:top w:w="60" w:type="dxa"/>
              <w:left w:w="100" w:type="dxa"/>
              <w:bottom w:w="60" w:type="dxa"/>
              <w:right w:w="100" w:type="dxa"/>
            </w:tcMar>
            <w:vAlign w:val="center"/>
          </w:tcPr>
          <w:p w14:paraId="7D58BD8A" w14:textId="77777777" w:rsidR="001A186B" w:rsidRDefault="002B0FA5">
            <w:pPr>
              <w:spacing w:line="252" w:lineRule="auto"/>
            </w:pPr>
            <w:r>
              <w:rPr>
                <w:b/>
                <w:bCs/>
                <w:color w:val="FFFFFF"/>
                <w:sz w:val="19"/>
                <w:szCs w:val="19"/>
              </w:rPr>
              <w:t>Usage</w:t>
            </w:r>
          </w:p>
        </w:tc>
        <w:tc>
          <w:tcPr>
            <w:tcW w:w="2296" w:type="dxa"/>
            <w:shd w:val="clear" w:color="auto" w:fill="1F4E79"/>
            <w:tcMar>
              <w:top w:w="60" w:type="dxa"/>
              <w:left w:w="100" w:type="dxa"/>
              <w:bottom w:w="60" w:type="dxa"/>
              <w:right w:w="100" w:type="dxa"/>
            </w:tcMar>
            <w:vAlign w:val="center"/>
          </w:tcPr>
          <w:p w14:paraId="506C5CF4" w14:textId="77777777" w:rsidR="001A186B" w:rsidRDefault="002B0FA5">
            <w:pPr>
              <w:spacing w:line="252" w:lineRule="auto"/>
            </w:pPr>
            <w:r>
              <w:rPr>
                <w:b/>
                <w:bCs/>
                <w:color w:val="FFFFFF"/>
                <w:sz w:val="19"/>
                <w:szCs w:val="19"/>
              </w:rPr>
              <w:t>Adresse (poste de développement)</w:t>
            </w:r>
          </w:p>
        </w:tc>
      </w:tr>
      <w:tr w:rsidR="001A186B" w14:paraId="14EC411E" w14:textId="77777777">
        <w:trPr>
          <w:cantSplit/>
        </w:trPr>
        <w:tc>
          <w:tcPr>
            <w:tcW w:w="1835" w:type="dxa"/>
            <w:tcMar>
              <w:top w:w="60" w:type="dxa"/>
              <w:left w:w="100" w:type="dxa"/>
              <w:bottom w:w="60" w:type="dxa"/>
              <w:right w:w="100" w:type="dxa"/>
            </w:tcMar>
            <w:vAlign w:val="center"/>
          </w:tcPr>
          <w:p w14:paraId="1D3062F1" w14:textId="77777777" w:rsidR="001A186B" w:rsidRDefault="002B0FA5">
            <w:pPr>
              <w:spacing w:line="252" w:lineRule="auto"/>
            </w:pPr>
            <w:r>
              <w:rPr>
                <w:b/>
                <w:bCs/>
                <w:sz w:val="19"/>
                <w:szCs w:val="19"/>
              </w:rPr>
              <w:t>e-Services</w:t>
            </w:r>
          </w:p>
        </w:tc>
        <w:tc>
          <w:tcPr>
            <w:tcW w:w="2524" w:type="dxa"/>
            <w:tcMar>
              <w:top w:w="60" w:type="dxa"/>
              <w:left w:w="100" w:type="dxa"/>
              <w:bottom w:w="60" w:type="dxa"/>
              <w:right w:w="100" w:type="dxa"/>
            </w:tcMar>
            <w:vAlign w:val="center"/>
          </w:tcPr>
          <w:p w14:paraId="64507344" w14:textId="77777777" w:rsidR="001A186B" w:rsidRDefault="002B0FA5">
            <w:pPr>
              <w:spacing w:line="252" w:lineRule="auto"/>
            </w:pPr>
            <w:r>
              <w:rPr>
                <w:sz w:val="19"/>
                <w:szCs w:val="19"/>
              </w:rPr>
              <w:t>Opérateurs, CDA, agents, signataires, superviseurs, banques, administrateurs e-Services</w:t>
            </w:r>
          </w:p>
        </w:tc>
        <w:tc>
          <w:tcPr>
            <w:tcW w:w="2983" w:type="dxa"/>
            <w:tcMar>
              <w:top w:w="60" w:type="dxa"/>
              <w:left w:w="100" w:type="dxa"/>
              <w:bottom w:w="60" w:type="dxa"/>
              <w:right w:w="100" w:type="dxa"/>
            </w:tcMar>
            <w:vAlign w:val="center"/>
          </w:tcPr>
          <w:p w14:paraId="7D62EEFC" w14:textId="77777777" w:rsidR="001A186B" w:rsidRDefault="002B0FA5">
            <w:pPr>
              <w:spacing w:line="252" w:lineRule="auto"/>
            </w:pPr>
            <w:r>
              <w:rPr>
                <w:sz w:val="19"/>
                <w:szCs w:val="19"/>
              </w:rPr>
              <w:t>Déposer et suivre les demandes (e-Force), instruire et signer (e-GOV), payer (e-PAYMENT), superviser, administrer</w:t>
            </w:r>
          </w:p>
        </w:tc>
        <w:tc>
          <w:tcPr>
            <w:tcW w:w="2296" w:type="dxa"/>
            <w:tcMar>
              <w:top w:w="60" w:type="dxa"/>
              <w:left w:w="100" w:type="dxa"/>
              <w:bottom w:w="60" w:type="dxa"/>
              <w:right w:w="100" w:type="dxa"/>
            </w:tcMar>
            <w:vAlign w:val="center"/>
          </w:tcPr>
          <w:p w14:paraId="57774057" w14:textId="77777777" w:rsidR="001A186B" w:rsidRDefault="002B0FA5">
            <w:pPr>
              <w:spacing w:line="252" w:lineRule="auto"/>
            </w:pPr>
            <w:r>
              <w:rPr>
                <w:rFonts w:ascii="Consolas" w:eastAsia="Consolas" w:hAnsi="Consolas" w:cs="Consolas"/>
                <w:color w:val="7A2E0E"/>
                <w:sz w:val="17"/>
                <w:szCs w:val="17"/>
              </w:rPr>
              <w:t>http://localhost:8085</w:t>
            </w:r>
          </w:p>
        </w:tc>
      </w:tr>
      <w:tr w:rsidR="001A186B" w14:paraId="2DABFC7F" w14:textId="77777777">
        <w:trPr>
          <w:cantSplit/>
        </w:trPr>
        <w:tc>
          <w:tcPr>
            <w:tcW w:w="1835" w:type="dxa"/>
            <w:shd w:val="clear" w:color="auto" w:fill="F7F9FC"/>
            <w:tcMar>
              <w:top w:w="60" w:type="dxa"/>
              <w:left w:w="100" w:type="dxa"/>
              <w:bottom w:w="60" w:type="dxa"/>
              <w:right w:w="100" w:type="dxa"/>
            </w:tcMar>
            <w:vAlign w:val="center"/>
          </w:tcPr>
          <w:p w14:paraId="468AEADF" w14:textId="77777777" w:rsidR="001A186B" w:rsidRDefault="002B0FA5">
            <w:pPr>
              <w:spacing w:line="252" w:lineRule="auto"/>
            </w:pPr>
            <w:r>
              <w:rPr>
                <w:b/>
                <w:bCs/>
                <w:sz w:val="19"/>
                <w:szCs w:val="19"/>
              </w:rPr>
              <w:t>Studio des procédures</w:t>
            </w:r>
          </w:p>
        </w:tc>
        <w:tc>
          <w:tcPr>
            <w:tcW w:w="2524" w:type="dxa"/>
            <w:shd w:val="clear" w:color="auto" w:fill="F7F9FC"/>
            <w:tcMar>
              <w:top w:w="60" w:type="dxa"/>
              <w:left w:w="100" w:type="dxa"/>
              <w:bottom w:w="60" w:type="dxa"/>
              <w:right w:w="100" w:type="dxa"/>
            </w:tcMar>
            <w:vAlign w:val="center"/>
          </w:tcPr>
          <w:p w14:paraId="5A615815" w14:textId="77777777" w:rsidR="001A186B" w:rsidRDefault="002B0FA5">
            <w:pPr>
              <w:spacing w:line="252" w:lineRule="auto"/>
            </w:pPr>
            <w:r>
              <w:rPr>
                <w:sz w:val="19"/>
                <w:szCs w:val="19"/>
              </w:rPr>
              <w:t>Concepteurs, approbateurs</w:t>
            </w:r>
          </w:p>
        </w:tc>
        <w:tc>
          <w:tcPr>
            <w:tcW w:w="2983" w:type="dxa"/>
            <w:shd w:val="clear" w:color="auto" w:fill="F7F9FC"/>
            <w:tcMar>
              <w:top w:w="60" w:type="dxa"/>
              <w:left w:w="100" w:type="dxa"/>
              <w:bottom w:w="60" w:type="dxa"/>
              <w:right w:w="100" w:type="dxa"/>
            </w:tcMar>
            <w:vAlign w:val="center"/>
          </w:tcPr>
          <w:p w14:paraId="637D0D1F" w14:textId="77777777" w:rsidR="001A186B" w:rsidRDefault="002B0FA5">
            <w:pPr>
              <w:spacing w:line="252" w:lineRule="auto"/>
            </w:pPr>
            <w:r>
              <w:rPr>
                <w:sz w:val="19"/>
                <w:szCs w:val="19"/>
              </w:rPr>
              <w:t>Modéliser, contrôler, approuver et publier les procédures</w:t>
            </w:r>
          </w:p>
        </w:tc>
        <w:tc>
          <w:tcPr>
            <w:tcW w:w="2296" w:type="dxa"/>
            <w:shd w:val="clear" w:color="auto" w:fill="F7F9FC"/>
            <w:tcMar>
              <w:top w:w="60" w:type="dxa"/>
              <w:left w:w="100" w:type="dxa"/>
              <w:bottom w:w="60" w:type="dxa"/>
              <w:right w:w="100" w:type="dxa"/>
            </w:tcMar>
            <w:vAlign w:val="center"/>
          </w:tcPr>
          <w:p w14:paraId="4F6D42E4" w14:textId="77777777" w:rsidR="001A186B" w:rsidRDefault="002B0FA5">
            <w:pPr>
              <w:spacing w:line="252" w:lineRule="auto"/>
            </w:pPr>
            <w:r>
              <w:rPr>
                <w:rFonts w:ascii="Consolas" w:eastAsia="Consolas" w:hAnsi="Consolas" w:cs="Consolas"/>
                <w:color w:val="7A2E0E"/>
                <w:sz w:val="17"/>
                <w:szCs w:val="17"/>
              </w:rPr>
              <w:t>http://localhost:8084</w:t>
            </w:r>
          </w:p>
        </w:tc>
      </w:tr>
      <w:tr w:rsidR="001A186B" w14:paraId="4440B907" w14:textId="77777777">
        <w:trPr>
          <w:cantSplit/>
        </w:trPr>
        <w:tc>
          <w:tcPr>
            <w:tcW w:w="1835" w:type="dxa"/>
            <w:tcMar>
              <w:top w:w="60" w:type="dxa"/>
              <w:left w:w="100" w:type="dxa"/>
              <w:bottom w:w="60" w:type="dxa"/>
              <w:right w:w="100" w:type="dxa"/>
            </w:tcMar>
            <w:vAlign w:val="center"/>
          </w:tcPr>
          <w:p w14:paraId="3A025B8B" w14:textId="77777777" w:rsidR="001A186B" w:rsidRDefault="002B0FA5">
            <w:pPr>
              <w:spacing w:line="252" w:lineRule="auto"/>
            </w:pPr>
            <w:r>
              <w:rPr>
                <w:b/>
                <w:bCs/>
                <w:sz w:val="19"/>
                <w:szCs w:val="19"/>
              </w:rPr>
              <w:t>Registre des opérateurs</w:t>
            </w:r>
          </w:p>
        </w:tc>
        <w:tc>
          <w:tcPr>
            <w:tcW w:w="2524" w:type="dxa"/>
            <w:tcMar>
              <w:top w:w="60" w:type="dxa"/>
              <w:left w:w="100" w:type="dxa"/>
              <w:bottom w:w="60" w:type="dxa"/>
              <w:right w:w="100" w:type="dxa"/>
            </w:tcMar>
            <w:vAlign w:val="center"/>
          </w:tcPr>
          <w:p w14:paraId="077EC14F" w14:textId="77777777" w:rsidR="001A186B" w:rsidRDefault="002B0FA5">
            <w:pPr>
              <w:spacing w:line="252" w:lineRule="auto"/>
            </w:pPr>
            <w:r>
              <w:rPr>
                <w:sz w:val="19"/>
                <w:szCs w:val="19"/>
              </w:rPr>
              <w:t>Gestionnaires du registre, agents</w:t>
            </w:r>
          </w:p>
        </w:tc>
        <w:tc>
          <w:tcPr>
            <w:tcW w:w="2983" w:type="dxa"/>
            <w:tcMar>
              <w:top w:w="60" w:type="dxa"/>
              <w:left w:w="100" w:type="dxa"/>
              <w:bottom w:w="60" w:type="dxa"/>
              <w:right w:w="100" w:type="dxa"/>
            </w:tcMar>
            <w:vAlign w:val="center"/>
          </w:tcPr>
          <w:p w14:paraId="24CAB710" w14:textId="77777777" w:rsidR="001A186B" w:rsidRDefault="002B0FA5">
            <w:pPr>
              <w:spacing w:line="252" w:lineRule="auto"/>
            </w:pPr>
            <w:r>
              <w:rPr>
                <w:sz w:val="19"/>
                <w:szCs w:val="19"/>
              </w:rPr>
              <w:t>Enrôler les opérateurs (NIU), pièces, comptes rattachés</w:t>
            </w:r>
          </w:p>
        </w:tc>
        <w:tc>
          <w:tcPr>
            <w:tcW w:w="2296" w:type="dxa"/>
            <w:tcMar>
              <w:top w:w="60" w:type="dxa"/>
              <w:left w:w="100" w:type="dxa"/>
              <w:bottom w:w="60" w:type="dxa"/>
              <w:right w:w="100" w:type="dxa"/>
            </w:tcMar>
            <w:vAlign w:val="center"/>
          </w:tcPr>
          <w:p w14:paraId="0FDD9F9B" w14:textId="77777777" w:rsidR="001A186B" w:rsidRDefault="002B0FA5">
            <w:pPr>
              <w:spacing w:line="252" w:lineRule="auto"/>
            </w:pPr>
            <w:r>
              <w:rPr>
                <w:rFonts w:ascii="Consolas" w:eastAsia="Consolas" w:hAnsi="Consolas" w:cs="Consolas"/>
                <w:color w:val="7A2E0E"/>
                <w:sz w:val="17"/>
                <w:szCs w:val="17"/>
              </w:rPr>
              <w:t>http://localhost:8083</w:t>
            </w:r>
          </w:p>
        </w:tc>
      </w:tr>
      <w:tr w:rsidR="001A186B" w14:paraId="60147317" w14:textId="77777777">
        <w:trPr>
          <w:cantSplit/>
        </w:trPr>
        <w:tc>
          <w:tcPr>
            <w:tcW w:w="1835" w:type="dxa"/>
            <w:shd w:val="clear" w:color="auto" w:fill="F7F9FC"/>
            <w:tcMar>
              <w:top w:w="60" w:type="dxa"/>
              <w:left w:w="100" w:type="dxa"/>
              <w:bottom w:w="60" w:type="dxa"/>
              <w:right w:w="100" w:type="dxa"/>
            </w:tcMar>
            <w:vAlign w:val="center"/>
          </w:tcPr>
          <w:p w14:paraId="02071278" w14:textId="77777777" w:rsidR="001A186B" w:rsidRDefault="002B0FA5">
            <w:pPr>
              <w:spacing w:line="252" w:lineRule="auto"/>
            </w:pPr>
            <w:r>
              <w:rPr>
                <w:b/>
                <w:bCs/>
                <w:sz w:val="19"/>
                <w:szCs w:val="19"/>
              </w:rPr>
              <w:t>Référentiel Commun</w:t>
            </w:r>
          </w:p>
        </w:tc>
        <w:tc>
          <w:tcPr>
            <w:tcW w:w="2524" w:type="dxa"/>
            <w:shd w:val="clear" w:color="auto" w:fill="F7F9FC"/>
            <w:tcMar>
              <w:top w:w="60" w:type="dxa"/>
              <w:left w:w="100" w:type="dxa"/>
              <w:bottom w:w="60" w:type="dxa"/>
              <w:right w:w="100" w:type="dxa"/>
            </w:tcMar>
            <w:vAlign w:val="center"/>
          </w:tcPr>
          <w:p w14:paraId="645C3FA9" w14:textId="77777777" w:rsidR="001A186B" w:rsidRDefault="002B0FA5">
            <w:pPr>
              <w:spacing w:line="252" w:lineRule="auto"/>
            </w:pPr>
            <w:r>
              <w:rPr>
                <w:sz w:val="19"/>
                <w:szCs w:val="19"/>
              </w:rPr>
              <w:t>Gestionnaires du référentiel</w:t>
            </w:r>
          </w:p>
        </w:tc>
        <w:tc>
          <w:tcPr>
            <w:tcW w:w="2983" w:type="dxa"/>
            <w:shd w:val="clear" w:color="auto" w:fill="F7F9FC"/>
            <w:tcMar>
              <w:top w:w="60" w:type="dxa"/>
              <w:left w:w="100" w:type="dxa"/>
              <w:bottom w:w="60" w:type="dxa"/>
              <w:right w:w="100" w:type="dxa"/>
            </w:tcMar>
            <w:vAlign w:val="center"/>
          </w:tcPr>
          <w:p w14:paraId="42032DD5" w14:textId="77777777" w:rsidR="001A186B" w:rsidRDefault="002B0FA5">
            <w:pPr>
              <w:spacing w:line="252" w:lineRule="auto"/>
            </w:pPr>
            <w:r>
              <w:rPr>
                <w:sz w:val="19"/>
                <w:szCs w:val="19"/>
              </w:rPr>
              <w:t>Tables de référence (pays, devises, unités, AMM…)</w:t>
            </w:r>
          </w:p>
        </w:tc>
        <w:tc>
          <w:tcPr>
            <w:tcW w:w="2296" w:type="dxa"/>
            <w:shd w:val="clear" w:color="auto" w:fill="F7F9FC"/>
            <w:tcMar>
              <w:top w:w="60" w:type="dxa"/>
              <w:left w:w="100" w:type="dxa"/>
              <w:bottom w:w="60" w:type="dxa"/>
              <w:right w:w="100" w:type="dxa"/>
            </w:tcMar>
            <w:vAlign w:val="center"/>
          </w:tcPr>
          <w:p w14:paraId="0F022364" w14:textId="77777777" w:rsidR="001A186B" w:rsidRDefault="002B0FA5">
            <w:pPr>
              <w:spacing w:line="252" w:lineRule="auto"/>
            </w:pPr>
            <w:r>
              <w:rPr>
                <w:rFonts w:ascii="Consolas" w:eastAsia="Consolas" w:hAnsi="Consolas" w:cs="Consolas"/>
                <w:color w:val="7A2E0E"/>
                <w:sz w:val="17"/>
                <w:szCs w:val="17"/>
              </w:rPr>
              <w:t>http://localhost:8082</w:t>
            </w:r>
          </w:p>
        </w:tc>
      </w:tr>
      <w:tr w:rsidR="001A186B" w14:paraId="5B45465F" w14:textId="77777777">
        <w:trPr>
          <w:cantSplit/>
        </w:trPr>
        <w:tc>
          <w:tcPr>
            <w:tcW w:w="1835" w:type="dxa"/>
            <w:tcMar>
              <w:top w:w="60" w:type="dxa"/>
              <w:left w:w="100" w:type="dxa"/>
              <w:bottom w:w="60" w:type="dxa"/>
              <w:right w:w="100" w:type="dxa"/>
            </w:tcMar>
            <w:vAlign w:val="center"/>
          </w:tcPr>
          <w:p w14:paraId="0B90294D" w14:textId="77777777" w:rsidR="001A186B" w:rsidRDefault="002B0FA5">
            <w:pPr>
              <w:spacing w:line="252" w:lineRule="auto"/>
            </w:pPr>
            <w:r>
              <w:rPr>
                <w:b/>
                <w:bCs/>
                <w:sz w:val="19"/>
                <w:szCs w:val="19"/>
              </w:rPr>
              <w:t>Accès (SSO)</w:t>
            </w:r>
          </w:p>
        </w:tc>
        <w:tc>
          <w:tcPr>
            <w:tcW w:w="2524" w:type="dxa"/>
            <w:tcMar>
              <w:top w:w="60" w:type="dxa"/>
              <w:left w:w="100" w:type="dxa"/>
              <w:bottom w:w="60" w:type="dxa"/>
              <w:right w:w="100" w:type="dxa"/>
            </w:tcMar>
            <w:vAlign w:val="center"/>
          </w:tcPr>
          <w:p w14:paraId="348D30B0" w14:textId="77777777" w:rsidR="001A186B" w:rsidRDefault="002B0FA5">
            <w:pPr>
              <w:spacing w:line="252" w:lineRule="auto"/>
            </w:pPr>
            <w:r>
              <w:rPr>
                <w:sz w:val="19"/>
                <w:szCs w:val="19"/>
              </w:rPr>
              <w:t>Tous ; administrateurs des accès</w:t>
            </w:r>
          </w:p>
        </w:tc>
        <w:tc>
          <w:tcPr>
            <w:tcW w:w="2983" w:type="dxa"/>
            <w:tcMar>
              <w:top w:w="60" w:type="dxa"/>
              <w:left w:w="100" w:type="dxa"/>
              <w:bottom w:w="60" w:type="dxa"/>
              <w:right w:w="100" w:type="dxa"/>
            </w:tcMar>
            <w:vAlign w:val="center"/>
          </w:tcPr>
          <w:p w14:paraId="27918EE1" w14:textId="77777777" w:rsidR="001A186B" w:rsidRDefault="002B0FA5">
            <w:pPr>
              <w:spacing w:line="252" w:lineRule="auto"/>
            </w:pPr>
            <w:r>
              <w:rPr>
                <w:sz w:val="19"/>
                <w:szCs w:val="19"/>
              </w:rPr>
              <w:t>Connexion unique, mot de passe, comptes, rôles et droits</w:t>
            </w:r>
          </w:p>
        </w:tc>
        <w:tc>
          <w:tcPr>
            <w:tcW w:w="2296" w:type="dxa"/>
            <w:tcMar>
              <w:top w:w="60" w:type="dxa"/>
              <w:left w:w="100" w:type="dxa"/>
              <w:bottom w:w="60" w:type="dxa"/>
              <w:right w:w="100" w:type="dxa"/>
            </w:tcMar>
            <w:vAlign w:val="center"/>
          </w:tcPr>
          <w:p w14:paraId="16231765" w14:textId="77777777" w:rsidR="001A186B" w:rsidRDefault="002B0FA5">
            <w:pPr>
              <w:spacing w:line="252" w:lineRule="auto"/>
            </w:pPr>
            <w:r>
              <w:rPr>
                <w:rFonts w:ascii="Consolas" w:eastAsia="Consolas" w:hAnsi="Consolas" w:cs="Consolas"/>
                <w:color w:val="7A2E0E"/>
                <w:sz w:val="17"/>
                <w:szCs w:val="17"/>
              </w:rPr>
              <w:t>http://localhost:8090</w:t>
            </w:r>
          </w:p>
        </w:tc>
      </w:tr>
    </w:tbl>
    <w:p w14:paraId="0BA98BB2" w14:textId="77777777" w:rsidR="001A186B" w:rsidRDefault="002B0FA5">
      <w:pPr>
        <w:spacing w:after="120" w:line="276" w:lineRule="auto"/>
        <w:jc w:val="both"/>
      </w:pPr>
      <w:r>
        <w:t>En production, les adresses sont celles communiquées par l'exploitant (une adresse par application, en HTTPS).</w:t>
      </w:r>
    </w:p>
    <w:p w14:paraId="0260F5B3" w14:textId="77777777" w:rsidR="001A186B" w:rsidRDefault="002B0FA5">
      <w:pPr>
        <w:pStyle w:val="Titre2"/>
      </w:pPr>
      <w:bookmarkStart w:id="2" w:name="_Toc243072965"/>
      <w:r>
        <w:t>1.2 Se connecter</w:t>
      </w:r>
      <w:bookmarkEnd w:id="2"/>
    </w:p>
    <w:p w14:paraId="5CBE72D2" w14:textId="77777777" w:rsidR="001A186B" w:rsidRDefault="002B0FA5">
      <w:pPr>
        <w:pStyle w:val="Paragraphedeliste"/>
        <w:numPr>
          <w:ilvl w:val="0"/>
          <w:numId w:val="2"/>
        </w:numPr>
        <w:spacing w:after="60" w:line="264" w:lineRule="auto"/>
      </w:pPr>
      <w:r>
        <w:t xml:space="preserve">Ouvrez l'adresse d'une application. Sans session ouverte, vous êtes redirigé vers la </w:t>
      </w:r>
      <w:r>
        <w:rPr>
          <w:b/>
          <w:bCs/>
        </w:rPr>
        <w:t>page de connexion</w:t>
      </w:r>
      <w:r>
        <w:t xml:space="preserve"> commune.</w:t>
      </w:r>
    </w:p>
    <w:p w14:paraId="1147D53C" w14:textId="77777777" w:rsidR="001A186B" w:rsidRDefault="002B0FA5">
      <w:pPr>
        <w:pStyle w:val="Paragraphedeliste"/>
        <w:numPr>
          <w:ilvl w:val="0"/>
          <w:numId w:val="2"/>
        </w:numPr>
        <w:spacing w:after="60" w:line="264" w:lineRule="auto"/>
      </w:pPr>
      <w:r>
        <w:t xml:space="preserve">Saisissez votre </w:t>
      </w:r>
      <w:r>
        <w:t>identifiant et votre mot de passe. À la première connexion, changez le mot de passe provisoire (au moins 10 caractères, lettres et chiffres).</w:t>
      </w:r>
    </w:p>
    <w:p w14:paraId="0BCC1B58" w14:textId="77777777" w:rsidR="001A186B" w:rsidRDefault="002B0FA5">
      <w:pPr>
        <w:pStyle w:val="Paragraphedeliste"/>
        <w:numPr>
          <w:ilvl w:val="0"/>
          <w:numId w:val="2"/>
        </w:numPr>
        <w:spacing w:after="60" w:line="264" w:lineRule="auto"/>
      </w:pPr>
      <w:r>
        <w:t xml:space="preserve">Vous revenez sur l'application demandée. La session est valable </w:t>
      </w:r>
      <w:r>
        <w:rPr>
          <w:b/>
          <w:bCs/>
        </w:rPr>
        <w:t>10 heures</w:t>
      </w:r>
      <w:r>
        <w:t xml:space="preserve"> pour toutes les applications : vous pass</w:t>
      </w:r>
      <w:r>
        <w:t>ez de l'une à l'autre sans vous reconnecter.</w:t>
      </w:r>
    </w:p>
    <w:p w14:paraId="3041A974" w14:textId="77777777" w:rsidR="001A186B" w:rsidRDefault="002B0FA5">
      <w:pPr>
        <w:pStyle w:val="Paragraphedeliste"/>
        <w:numPr>
          <w:ilvl w:val="0"/>
          <w:numId w:val="3"/>
        </w:numPr>
        <w:spacing w:after="60" w:line="264" w:lineRule="auto"/>
      </w:pPr>
      <w:r>
        <w:t xml:space="preserve">Le </w:t>
      </w:r>
      <w:r>
        <w:rPr>
          <w:b/>
          <w:bCs/>
        </w:rPr>
        <w:t>portail</w:t>
      </w:r>
      <w:r>
        <w:t xml:space="preserve"> (</w:t>
      </w:r>
      <w:r>
        <w:rPr>
          <w:rFonts w:ascii="Consolas" w:eastAsia="Consolas" w:hAnsi="Consolas" w:cs="Consolas"/>
          <w:color w:val="7A2E0E"/>
          <w:sz w:val="19"/>
          <w:szCs w:val="19"/>
        </w:rPr>
        <w:t>Accès</w:t>
      </w:r>
      <w:r>
        <w:t>) n'affiche que les applications pour lesquelles vous avez au moins un droit.</w:t>
      </w:r>
    </w:p>
    <w:p w14:paraId="620EA09A" w14:textId="77777777" w:rsidR="001A186B" w:rsidRDefault="002B0FA5">
      <w:pPr>
        <w:pStyle w:val="Paragraphedeliste"/>
        <w:numPr>
          <w:ilvl w:val="0"/>
          <w:numId w:val="3"/>
        </w:numPr>
        <w:spacing w:after="60" w:line="264" w:lineRule="auto"/>
      </w:pPr>
      <w:r>
        <w:rPr>
          <w:b/>
          <w:bCs/>
        </w:rPr>
        <w:t>Mon compte</w:t>
      </w:r>
      <w:r>
        <w:t xml:space="preserve"> : changer de mot de passe, consulter vos rôles.</w:t>
      </w:r>
    </w:p>
    <w:p w14:paraId="66342F80" w14:textId="77777777" w:rsidR="001A186B" w:rsidRDefault="002B0FA5">
      <w:pPr>
        <w:pStyle w:val="Paragraphedeliste"/>
        <w:numPr>
          <w:ilvl w:val="0"/>
          <w:numId w:val="3"/>
        </w:numPr>
        <w:spacing w:after="60" w:line="264" w:lineRule="auto"/>
      </w:pPr>
      <w:r>
        <w:t xml:space="preserve">Après </w:t>
      </w:r>
      <w:r>
        <w:rPr>
          <w:b/>
          <w:bCs/>
        </w:rPr>
        <w:t>5 échecs</w:t>
      </w:r>
      <w:r>
        <w:t xml:space="preserve"> de connexion, le compte est verrouillé 15 </w:t>
      </w:r>
      <w:r>
        <w:t>minutes ; un administrateur peut le déverrouiller.</w:t>
      </w:r>
    </w:p>
    <w:p w14:paraId="7B0F2F7E" w14:textId="77777777" w:rsidR="001A186B" w:rsidRDefault="002B0FA5">
      <w:pPr>
        <w:pStyle w:val="Paragraphedeliste"/>
        <w:numPr>
          <w:ilvl w:val="0"/>
          <w:numId w:val="3"/>
        </w:numPr>
        <w:spacing w:after="60" w:line="264" w:lineRule="auto"/>
      </w:pPr>
      <w:r>
        <w:rPr>
          <w:b/>
          <w:bCs/>
        </w:rPr>
        <w:t>Déconnexion</w:t>
      </w:r>
      <w:r>
        <w:t xml:space="preserve"> : menu du compte, en haut à droite.</w:t>
      </w:r>
    </w:p>
    <w:p w14:paraId="109DE77E" w14:textId="77777777" w:rsidR="001A186B" w:rsidRDefault="002B0FA5">
      <w:pPr>
        <w:pStyle w:val="Titre2"/>
      </w:pPr>
      <w:bookmarkStart w:id="3" w:name="_Toc243072966"/>
      <w:r>
        <w:t>1.3 Langue, thème et ergonomie</w:t>
      </w:r>
      <w:bookmarkEnd w:id="3"/>
    </w:p>
    <w:p w14:paraId="14C683D9" w14:textId="77777777" w:rsidR="001A186B" w:rsidRDefault="002B0FA5">
      <w:pPr>
        <w:pStyle w:val="Paragraphedeliste"/>
        <w:numPr>
          <w:ilvl w:val="0"/>
          <w:numId w:val="3"/>
        </w:numPr>
        <w:spacing w:after="60" w:line="264" w:lineRule="auto"/>
      </w:pPr>
      <w:r>
        <w:t xml:space="preserve">Boutons </w:t>
      </w:r>
      <w:r>
        <w:rPr>
          <w:b/>
          <w:bCs/>
        </w:rPr>
        <w:t>FR / EN</w:t>
      </w:r>
      <w:r>
        <w:t xml:space="preserve"> en haut à droite : l'interface et les libellés des données passent en anglais (repli sur le français si une tr</w:t>
      </w:r>
      <w:r>
        <w:t>aduction manque).</w:t>
      </w:r>
    </w:p>
    <w:p w14:paraId="1EBCE2B7" w14:textId="77777777" w:rsidR="001A186B" w:rsidRDefault="002B0FA5">
      <w:pPr>
        <w:pStyle w:val="Paragraphedeliste"/>
        <w:numPr>
          <w:ilvl w:val="0"/>
          <w:numId w:val="3"/>
        </w:numPr>
        <w:spacing w:after="60" w:line="264" w:lineRule="auto"/>
      </w:pPr>
      <w:r>
        <w:t xml:space="preserve">Bouton </w:t>
      </w:r>
      <w:r>
        <w:rPr>
          <w:b/>
          <w:bCs/>
        </w:rPr>
        <w:t>mode sombre</w:t>
      </w:r>
      <w:r>
        <w:t>.</w:t>
      </w:r>
    </w:p>
    <w:p w14:paraId="4F5259E0" w14:textId="77777777" w:rsidR="001A186B" w:rsidRDefault="002B0FA5">
      <w:pPr>
        <w:pStyle w:val="Paragraphedeliste"/>
        <w:numPr>
          <w:ilvl w:val="0"/>
          <w:numId w:val="3"/>
        </w:numPr>
        <w:spacing w:after="60" w:line="264" w:lineRule="auto"/>
      </w:pPr>
      <w:r>
        <w:t>Les écrans s'adaptent à l'ordinateur, à la tablette et au téléphone.</w:t>
      </w:r>
    </w:p>
    <w:p w14:paraId="254EC696" w14:textId="77777777" w:rsidR="001A186B" w:rsidRDefault="002B0FA5">
      <w:pPr>
        <w:pStyle w:val="Paragraphedeliste"/>
        <w:numPr>
          <w:ilvl w:val="0"/>
          <w:numId w:val="3"/>
        </w:numPr>
        <w:spacing w:after="60" w:line="264" w:lineRule="auto"/>
      </w:pPr>
      <w:r>
        <w:t>Les champs marqués d'un astérisque (*) sont obligatoires ; un message rouge sous un champ indique ce qu'il faut corriger.</w:t>
      </w:r>
    </w:p>
    <w:p w14:paraId="5A2524A9" w14:textId="77777777" w:rsidR="001A186B" w:rsidRDefault="002B0FA5">
      <w:pPr>
        <w:pStyle w:val="Titre2"/>
      </w:pPr>
      <w:bookmarkStart w:id="4" w:name="_Toc243072967"/>
      <w:r>
        <w:lastRenderedPageBreak/>
        <w:t>1.4 Qui fait quoi</w:t>
      </w:r>
      <w:bookmarkEnd w:id="4"/>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13"/>
        <w:gridCol w:w="2827"/>
        <w:gridCol w:w="4498"/>
      </w:tblGrid>
      <w:tr w:rsidR="001A186B" w14:paraId="62C282F8" w14:textId="77777777">
        <w:trPr>
          <w:tblHeader/>
        </w:trPr>
        <w:tc>
          <w:tcPr>
            <w:tcW w:w="2313" w:type="dxa"/>
            <w:shd w:val="clear" w:color="auto" w:fill="1F4E79"/>
            <w:tcMar>
              <w:top w:w="60" w:type="dxa"/>
              <w:left w:w="100" w:type="dxa"/>
              <w:bottom w:w="60" w:type="dxa"/>
              <w:right w:w="100" w:type="dxa"/>
            </w:tcMar>
            <w:vAlign w:val="center"/>
          </w:tcPr>
          <w:p w14:paraId="5DFC3BC3" w14:textId="77777777" w:rsidR="001A186B" w:rsidRDefault="002B0FA5">
            <w:pPr>
              <w:spacing w:line="252" w:lineRule="auto"/>
            </w:pPr>
            <w:r>
              <w:rPr>
                <w:b/>
                <w:bCs/>
                <w:color w:val="FFFFFF"/>
                <w:sz w:val="19"/>
                <w:szCs w:val="19"/>
              </w:rPr>
              <w:t>Profil</w:t>
            </w:r>
          </w:p>
        </w:tc>
        <w:tc>
          <w:tcPr>
            <w:tcW w:w="2827" w:type="dxa"/>
            <w:shd w:val="clear" w:color="auto" w:fill="1F4E79"/>
            <w:tcMar>
              <w:top w:w="60" w:type="dxa"/>
              <w:left w:w="100" w:type="dxa"/>
              <w:bottom w:w="60" w:type="dxa"/>
              <w:right w:w="100" w:type="dxa"/>
            </w:tcMar>
            <w:vAlign w:val="center"/>
          </w:tcPr>
          <w:p w14:paraId="308D95E9" w14:textId="77777777" w:rsidR="001A186B" w:rsidRDefault="002B0FA5">
            <w:pPr>
              <w:spacing w:line="252" w:lineRule="auto"/>
            </w:pPr>
            <w:r>
              <w:rPr>
                <w:b/>
                <w:bCs/>
                <w:color w:val="FFFFFF"/>
                <w:sz w:val="19"/>
                <w:szCs w:val="19"/>
              </w:rPr>
              <w:t>Rôle à demander à l'administrateur</w:t>
            </w:r>
          </w:p>
        </w:tc>
        <w:tc>
          <w:tcPr>
            <w:tcW w:w="4498" w:type="dxa"/>
            <w:shd w:val="clear" w:color="auto" w:fill="1F4E79"/>
            <w:tcMar>
              <w:top w:w="60" w:type="dxa"/>
              <w:left w:w="100" w:type="dxa"/>
              <w:bottom w:w="60" w:type="dxa"/>
              <w:right w:w="100" w:type="dxa"/>
            </w:tcMar>
            <w:vAlign w:val="center"/>
          </w:tcPr>
          <w:p w14:paraId="42BCDEF7" w14:textId="77777777" w:rsidR="001A186B" w:rsidRDefault="002B0FA5">
            <w:pPr>
              <w:spacing w:line="252" w:lineRule="auto"/>
            </w:pPr>
            <w:r>
              <w:rPr>
                <w:b/>
                <w:bCs/>
                <w:color w:val="FFFFFF"/>
                <w:sz w:val="19"/>
                <w:szCs w:val="19"/>
              </w:rPr>
              <w:t>Ce que vous pouvez faire</w:t>
            </w:r>
          </w:p>
        </w:tc>
      </w:tr>
      <w:tr w:rsidR="001A186B" w14:paraId="3A4ABBF1" w14:textId="77777777">
        <w:trPr>
          <w:cantSplit/>
        </w:trPr>
        <w:tc>
          <w:tcPr>
            <w:tcW w:w="2313" w:type="dxa"/>
            <w:tcMar>
              <w:top w:w="60" w:type="dxa"/>
              <w:left w:w="100" w:type="dxa"/>
              <w:bottom w:w="60" w:type="dxa"/>
              <w:right w:w="100" w:type="dxa"/>
            </w:tcMar>
            <w:vAlign w:val="center"/>
          </w:tcPr>
          <w:p w14:paraId="5B274ABF" w14:textId="77777777" w:rsidR="001A186B" w:rsidRDefault="002B0FA5">
            <w:pPr>
              <w:spacing w:line="252" w:lineRule="auto"/>
            </w:pPr>
            <w:r>
              <w:rPr>
                <w:sz w:val="19"/>
                <w:szCs w:val="19"/>
              </w:rPr>
              <w:t>Opérateur économique</w:t>
            </w:r>
          </w:p>
        </w:tc>
        <w:tc>
          <w:tcPr>
            <w:tcW w:w="2827" w:type="dxa"/>
            <w:tcMar>
              <w:top w:w="60" w:type="dxa"/>
              <w:left w:w="100" w:type="dxa"/>
              <w:bottom w:w="60" w:type="dxa"/>
              <w:right w:w="100" w:type="dxa"/>
            </w:tcMar>
            <w:vAlign w:val="center"/>
          </w:tcPr>
          <w:p w14:paraId="0D6B5562" w14:textId="77777777" w:rsidR="001A186B" w:rsidRDefault="002B0FA5">
            <w:pPr>
              <w:spacing w:line="252" w:lineRule="auto"/>
            </w:pPr>
            <w:r>
              <w:rPr>
                <w:rFonts w:ascii="Consolas" w:eastAsia="Consolas" w:hAnsi="Consolas" w:cs="Consolas"/>
                <w:color w:val="7A2E0E"/>
                <w:sz w:val="17"/>
                <w:szCs w:val="17"/>
              </w:rPr>
              <w:t>OPERATEUR_ECONOMIQUE</w:t>
            </w:r>
          </w:p>
        </w:tc>
        <w:tc>
          <w:tcPr>
            <w:tcW w:w="4498" w:type="dxa"/>
            <w:tcMar>
              <w:top w:w="60" w:type="dxa"/>
              <w:left w:w="100" w:type="dxa"/>
              <w:bottom w:w="60" w:type="dxa"/>
              <w:right w:w="100" w:type="dxa"/>
            </w:tcMar>
            <w:vAlign w:val="center"/>
          </w:tcPr>
          <w:p w14:paraId="69B75BD4" w14:textId="77777777" w:rsidR="001A186B" w:rsidRDefault="002B0FA5">
            <w:pPr>
              <w:spacing w:line="252" w:lineRule="auto"/>
            </w:pPr>
            <w:r>
              <w:rPr>
                <w:sz w:val="19"/>
                <w:szCs w:val="19"/>
              </w:rPr>
              <w:t>Déposer et suivre ses demandes, payer, répondre aux compléments, télécharger ses documents</w:t>
            </w:r>
          </w:p>
        </w:tc>
      </w:tr>
      <w:tr w:rsidR="001A186B" w14:paraId="523D84DC" w14:textId="77777777">
        <w:trPr>
          <w:cantSplit/>
        </w:trPr>
        <w:tc>
          <w:tcPr>
            <w:tcW w:w="2313" w:type="dxa"/>
            <w:shd w:val="clear" w:color="auto" w:fill="F7F9FC"/>
            <w:tcMar>
              <w:top w:w="60" w:type="dxa"/>
              <w:left w:w="100" w:type="dxa"/>
              <w:bottom w:w="60" w:type="dxa"/>
              <w:right w:w="100" w:type="dxa"/>
            </w:tcMar>
            <w:vAlign w:val="center"/>
          </w:tcPr>
          <w:p w14:paraId="6018E3EA" w14:textId="77777777" w:rsidR="001A186B" w:rsidRDefault="002B0FA5">
            <w:pPr>
              <w:spacing w:line="252" w:lineRule="auto"/>
            </w:pPr>
            <w:r>
              <w:rPr>
                <w:sz w:val="19"/>
                <w:szCs w:val="19"/>
              </w:rPr>
              <w:t>Commissionnaire agréé (CDA)</w:t>
            </w:r>
          </w:p>
        </w:tc>
        <w:tc>
          <w:tcPr>
            <w:tcW w:w="2827" w:type="dxa"/>
            <w:shd w:val="clear" w:color="auto" w:fill="F7F9FC"/>
            <w:tcMar>
              <w:top w:w="60" w:type="dxa"/>
              <w:left w:w="100" w:type="dxa"/>
              <w:bottom w:w="60" w:type="dxa"/>
              <w:right w:w="100" w:type="dxa"/>
            </w:tcMar>
            <w:vAlign w:val="center"/>
          </w:tcPr>
          <w:p w14:paraId="35EC8045" w14:textId="77777777" w:rsidR="001A186B" w:rsidRDefault="002B0FA5">
            <w:pPr>
              <w:spacing w:line="252" w:lineRule="auto"/>
            </w:pPr>
            <w:r>
              <w:rPr>
                <w:rFonts w:ascii="Consolas" w:eastAsia="Consolas" w:hAnsi="Consolas" w:cs="Consolas"/>
                <w:color w:val="7A2E0E"/>
                <w:sz w:val="17"/>
                <w:szCs w:val="17"/>
              </w:rPr>
              <w:t>COMMISSIONNAIRE_AGREE</w:t>
            </w:r>
          </w:p>
        </w:tc>
        <w:tc>
          <w:tcPr>
            <w:tcW w:w="4498" w:type="dxa"/>
            <w:shd w:val="clear" w:color="auto" w:fill="F7F9FC"/>
            <w:tcMar>
              <w:top w:w="60" w:type="dxa"/>
              <w:left w:w="100" w:type="dxa"/>
              <w:bottom w:w="60" w:type="dxa"/>
              <w:right w:w="100" w:type="dxa"/>
            </w:tcMar>
            <w:vAlign w:val="center"/>
          </w:tcPr>
          <w:p w14:paraId="4D019EFF" w14:textId="77777777" w:rsidR="001A186B" w:rsidRDefault="002B0FA5">
            <w:pPr>
              <w:spacing w:line="252" w:lineRule="auto"/>
            </w:pPr>
            <w:r>
              <w:rPr>
                <w:sz w:val="19"/>
                <w:szCs w:val="19"/>
              </w:rPr>
              <w:t>Idem, pour lui-même ou pour les opérateurs dont il est mandataire</w:t>
            </w:r>
          </w:p>
        </w:tc>
      </w:tr>
      <w:tr w:rsidR="001A186B" w14:paraId="740EA525" w14:textId="77777777">
        <w:trPr>
          <w:cantSplit/>
        </w:trPr>
        <w:tc>
          <w:tcPr>
            <w:tcW w:w="2313" w:type="dxa"/>
            <w:tcMar>
              <w:top w:w="60" w:type="dxa"/>
              <w:left w:w="100" w:type="dxa"/>
              <w:bottom w:w="60" w:type="dxa"/>
              <w:right w:w="100" w:type="dxa"/>
            </w:tcMar>
            <w:vAlign w:val="center"/>
          </w:tcPr>
          <w:p w14:paraId="1D1EDF2A" w14:textId="77777777" w:rsidR="001A186B" w:rsidRDefault="002B0FA5">
            <w:pPr>
              <w:spacing w:line="252" w:lineRule="auto"/>
            </w:pPr>
            <w:r>
              <w:rPr>
                <w:sz w:val="19"/>
                <w:szCs w:val="19"/>
              </w:rPr>
              <w:t>Agent de traitement</w:t>
            </w:r>
          </w:p>
        </w:tc>
        <w:tc>
          <w:tcPr>
            <w:tcW w:w="2827" w:type="dxa"/>
            <w:tcMar>
              <w:top w:w="60" w:type="dxa"/>
              <w:left w:w="100" w:type="dxa"/>
              <w:bottom w:w="60" w:type="dxa"/>
              <w:right w:w="100" w:type="dxa"/>
            </w:tcMar>
            <w:vAlign w:val="center"/>
          </w:tcPr>
          <w:p w14:paraId="44640FAC" w14:textId="77777777" w:rsidR="001A186B" w:rsidRDefault="002B0FA5">
            <w:pPr>
              <w:spacing w:line="252" w:lineRule="auto"/>
            </w:pPr>
            <w:r>
              <w:rPr>
                <w:rFonts w:ascii="Consolas" w:eastAsia="Consolas" w:hAnsi="Consolas" w:cs="Consolas"/>
                <w:color w:val="7A2E0E"/>
                <w:sz w:val="17"/>
                <w:szCs w:val="17"/>
              </w:rPr>
              <w:t>AGENT_TRAITEMENT</w:t>
            </w:r>
          </w:p>
        </w:tc>
        <w:tc>
          <w:tcPr>
            <w:tcW w:w="4498" w:type="dxa"/>
            <w:tcMar>
              <w:top w:w="60" w:type="dxa"/>
              <w:left w:w="100" w:type="dxa"/>
              <w:bottom w:w="60" w:type="dxa"/>
              <w:right w:w="100" w:type="dxa"/>
            </w:tcMar>
            <w:vAlign w:val="center"/>
          </w:tcPr>
          <w:p w14:paraId="4DBA02EA" w14:textId="77777777" w:rsidR="001A186B" w:rsidRDefault="002B0FA5">
            <w:pPr>
              <w:spacing w:line="252" w:lineRule="auto"/>
            </w:pPr>
            <w:r>
              <w:rPr>
                <w:sz w:val="19"/>
                <w:szCs w:val="19"/>
              </w:rPr>
              <w:t>Instruire les dossiers qui lui sont cotés</w:t>
            </w:r>
          </w:p>
        </w:tc>
      </w:tr>
      <w:tr w:rsidR="001A186B" w14:paraId="1B4F43FD" w14:textId="77777777">
        <w:trPr>
          <w:cantSplit/>
        </w:trPr>
        <w:tc>
          <w:tcPr>
            <w:tcW w:w="2313" w:type="dxa"/>
            <w:shd w:val="clear" w:color="auto" w:fill="F7F9FC"/>
            <w:tcMar>
              <w:top w:w="60" w:type="dxa"/>
              <w:left w:w="100" w:type="dxa"/>
              <w:bottom w:w="60" w:type="dxa"/>
              <w:right w:w="100" w:type="dxa"/>
            </w:tcMar>
            <w:vAlign w:val="center"/>
          </w:tcPr>
          <w:p w14:paraId="70E269FC" w14:textId="77777777" w:rsidR="001A186B" w:rsidRDefault="002B0FA5">
            <w:pPr>
              <w:spacing w:line="252" w:lineRule="auto"/>
            </w:pPr>
            <w:r>
              <w:rPr>
                <w:sz w:val="19"/>
                <w:szCs w:val="19"/>
              </w:rPr>
              <w:t>Signataire</w:t>
            </w:r>
          </w:p>
        </w:tc>
        <w:tc>
          <w:tcPr>
            <w:tcW w:w="2827" w:type="dxa"/>
            <w:shd w:val="clear" w:color="auto" w:fill="F7F9FC"/>
            <w:tcMar>
              <w:top w:w="60" w:type="dxa"/>
              <w:left w:w="100" w:type="dxa"/>
              <w:bottom w:w="60" w:type="dxa"/>
              <w:right w:w="100" w:type="dxa"/>
            </w:tcMar>
            <w:vAlign w:val="center"/>
          </w:tcPr>
          <w:p w14:paraId="3908D7F7" w14:textId="77777777" w:rsidR="001A186B" w:rsidRDefault="002B0FA5">
            <w:pPr>
              <w:spacing w:line="252" w:lineRule="auto"/>
            </w:pPr>
            <w:r>
              <w:rPr>
                <w:rFonts w:ascii="Consolas" w:eastAsia="Consolas" w:hAnsi="Consolas" w:cs="Consolas"/>
                <w:color w:val="7A2E0E"/>
                <w:sz w:val="17"/>
                <w:szCs w:val="17"/>
              </w:rPr>
              <w:t>AGENT_SIGNATAIRE</w:t>
            </w:r>
          </w:p>
        </w:tc>
        <w:tc>
          <w:tcPr>
            <w:tcW w:w="4498" w:type="dxa"/>
            <w:shd w:val="clear" w:color="auto" w:fill="F7F9FC"/>
            <w:tcMar>
              <w:top w:w="60" w:type="dxa"/>
              <w:left w:w="100" w:type="dxa"/>
              <w:bottom w:w="60" w:type="dxa"/>
              <w:right w:w="100" w:type="dxa"/>
            </w:tcMar>
            <w:vAlign w:val="center"/>
          </w:tcPr>
          <w:p w14:paraId="2351FC78" w14:textId="77777777" w:rsidR="001A186B" w:rsidRDefault="002B0FA5">
            <w:pPr>
              <w:spacing w:line="252" w:lineRule="auto"/>
            </w:pPr>
            <w:r>
              <w:rPr>
                <w:sz w:val="19"/>
                <w:szCs w:val="19"/>
              </w:rPr>
              <w:t>Valider, renvoyer ou rejeter, signer les documents</w:t>
            </w:r>
          </w:p>
        </w:tc>
      </w:tr>
      <w:tr w:rsidR="001A186B" w14:paraId="7CCBE360" w14:textId="77777777">
        <w:trPr>
          <w:cantSplit/>
        </w:trPr>
        <w:tc>
          <w:tcPr>
            <w:tcW w:w="2313" w:type="dxa"/>
            <w:tcMar>
              <w:top w:w="60" w:type="dxa"/>
              <w:left w:w="100" w:type="dxa"/>
              <w:bottom w:w="60" w:type="dxa"/>
              <w:right w:w="100" w:type="dxa"/>
            </w:tcMar>
            <w:vAlign w:val="center"/>
          </w:tcPr>
          <w:p w14:paraId="4AF003D2" w14:textId="77777777" w:rsidR="001A186B" w:rsidRDefault="002B0FA5">
            <w:pPr>
              <w:spacing w:line="252" w:lineRule="auto"/>
            </w:pPr>
            <w:r>
              <w:rPr>
                <w:sz w:val="19"/>
                <w:szCs w:val="19"/>
              </w:rPr>
              <w:t>Superviseur</w:t>
            </w:r>
          </w:p>
        </w:tc>
        <w:tc>
          <w:tcPr>
            <w:tcW w:w="2827" w:type="dxa"/>
            <w:tcMar>
              <w:top w:w="60" w:type="dxa"/>
              <w:left w:w="100" w:type="dxa"/>
              <w:bottom w:w="60" w:type="dxa"/>
              <w:right w:w="100" w:type="dxa"/>
            </w:tcMar>
            <w:vAlign w:val="center"/>
          </w:tcPr>
          <w:p w14:paraId="74CF70FE" w14:textId="77777777" w:rsidR="001A186B" w:rsidRDefault="002B0FA5">
            <w:pPr>
              <w:spacing w:line="252" w:lineRule="auto"/>
            </w:pPr>
            <w:r>
              <w:rPr>
                <w:rFonts w:ascii="Consolas" w:eastAsia="Consolas" w:hAnsi="Consolas" w:cs="Consolas"/>
                <w:color w:val="7A2E0E"/>
                <w:sz w:val="17"/>
                <w:szCs w:val="17"/>
              </w:rPr>
              <w:t>SUPERVISEUR</w:t>
            </w:r>
          </w:p>
        </w:tc>
        <w:tc>
          <w:tcPr>
            <w:tcW w:w="4498" w:type="dxa"/>
            <w:tcMar>
              <w:top w:w="60" w:type="dxa"/>
              <w:left w:w="100" w:type="dxa"/>
              <w:bottom w:w="60" w:type="dxa"/>
              <w:right w:w="100" w:type="dxa"/>
            </w:tcMar>
            <w:vAlign w:val="center"/>
          </w:tcPr>
          <w:p w14:paraId="552EBB14" w14:textId="77777777" w:rsidR="001A186B" w:rsidRDefault="002B0FA5">
            <w:pPr>
              <w:spacing w:line="252" w:lineRule="auto"/>
            </w:pPr>
            <w:r>
              <w:rPr>
                <w:sz w:val="19"/>
                <w:szCs w:val="19"/>
              </w:rPr>
              <w:t>Suivre l'activité, les délais, les messages et les encaissements</w:t>
            </w:r>
          </w:p>
        </w:tc>
      </w:tr>
      <w:tr w:rsidR="001A186B" w14:paraId="625497D6" w14:textId="77777777">
        <w:trPr>
          <w:cantSplit/>
        </w:trPr>
        <w:tc>
          <w:tcPr>
            <w:tcW w:w="2313" w:type="dxa"/>
            <w:shd w:val="clear" w:color="auto" w:fill="F7F9FC"/>
            <w:tcMar>
              <w:top w:w="60" w:type="dxa"/>
              <w:left w:w="100" w:type="dxa"/>
              <w:bottom w:w="60" w:type="dxa"/>
              <w:right w:w="100" w:type="dxa"/>
            </w:tcMar>
            <w:vAlign w:val="center"/>
          </w:tcPr>
          <w:p w14:paraId="34DED668" w14:textId="77777777" w:rsidR="001A186B" w:rsidRDefault="002B0FA5">
            <w:pPr>
              <w:spacing w:line="252" w:lineRule="auto"/>
            </w:pPr>
            <w:r>
              <w:rPr>
                <w:sz w:val="19"/>
                <w:szCs w:val="19"/>
              </w:rPr>
              <w:t>Banque</w:t>
            </w:r>
          </w:p>
        </w:tc>
        <w:tc>
          <w:tcPr>
            <w:tcW w:w="2827" w:type="dxa"/>
            <w:shd w:val="clear" w:color="auto" w:fill="F7F9FC"/>
            <w:tcMar>
              <w:top w:w="60" w:type="dxa"/>
              <w:left w:w="100" w:type="dxa"/>
              <w:bottom w:w="60" w:type="dxa"/>
              <w:right w:w="100" w:type="dxa"/>
            </w:tcMar>
            <w:vAlign w:val="center"/>
          </w:tcPr>
          <w:p w14:paraId="63D4296C" w14:textId="77777777" w:rsidR="001A186B" w:rsidRDefault="002B0FA5">
            <w:pPr>
              <w:spacing w:line="252" w:lineRule="auto"/>
            </w:pPr>
            <w:r>
              <w:rPr>
                <w:rFonts w:ascii="Consolas" w:eastAsia="Consolas" w:hAnsi="Consolas" w:cs="Consolas"/>
                <w:color w:val="7A2E0E"/>
                <w:sz w:val="17"/>
                <w:szCs w:val="17"/>
              </w:rPr>
              <w:t>BANQUE</w:t>
            </w:r>
          </w:p>
        </w:tc>
        <w:tc>
          <w:tcPr>
            <w:tcW w:w="4498" w:type="dxa"/>
            <w:shd w:val="clear" w:color="auto" w:fill="F7F9FC"/>
            <w:tcMar>
              <w:top w:w="60" w:type="dxa"/>
              <w:left w:w="100" w:type="dxa"/>
              <w:bottom w:w="60" w:type="dxa"/>
              <w:right w:w="100" w:type="dxa"/>
            </w:tcMar>
            <w:vAlign w:val="center"/>
          </w:tcPr>
          <w:p w14:paraId="5D4605AD" w14:textId="77777777" w:rsidR="001A186B" w:rsidRDefault="002B0FA5">
            <w:pPr>
              <w:spacing w:line="252" w:lineRule="auto"/>
            </w:pPr>
            <w:r>
              <w:rPr>
                <w:sz w:val="19"/>
                <w:szCs w:val="19"/>
              </w:rPr>
              <w:t>Confirmer les paiements, consulter les encaissements</w:t>
            </w:r>
          </w:p>
        </w:tc>
      </w:tr>
      <w:tr w:rsidR="001A186B" w14:paraId="4BADA446" w14:textId="77777777">
        <w:trPr>
          <w:cantSplit/>
        </w:trPr>
        <w:tc>
          <w:tcPr>
            <w:tcW w:w="2313" w:type="dxa"/>
            <w:tcMar>
              <w:top w:w="60" w:type="dxa"/>
              <w:left w:w="100" w:type="dxa"/>
              <w:bottom w:w="60" w:type="dxa"/>
              <w:right w:w="100" w:type="dxa"/>
            </w:tcMar>
            <w:vAlign w:val="center"/>
          </w:tcPr>
          <w:p w14:paraId="6251CC59" w14:textId="77777777" w:rsidR="001A186B" w:rsidRDefault="002B0FA5">
            <w:pPr>
              <w:spacing w:line="252" w:lineRule="auto"/>
            </w:pPr>
            <w:r>
              <w:rPr>
                <w:sz w:val="19"/>
                <w:szCs w:val="19"/>
              </w:rPr>
              <w:t>Concepteur</w:t>
            </w:r>
          </w:p>
        </w:tc>
        <w:tc>
          <w:tcPr>
            <w:tcW w:w="2827" w:type="dxa"/>
            <w:tcMar>
              <w:top w:w="60" w:type="dxa"/>
              <w:left w:w="100" w:type="dxa"/>
              <w:bottom w:w="60" w:type="dxa"/>
              <w:right w:w="100" w:type="dxa"/>
            </w:tcMar>
            <w:vAlign w:val="center"/>
          </w:tcPr>
          <w:p w14:paraId="771969D7" w14:textId="77777777" w:rsidR="001A186B" w:rsidRDefault="002B0FA5">
            <w:pPr>
              <w:spacing w:line="252" w:lineRule="auto"/>
            </w:pPr>
            <w:r>
              <w:rPr>
                <w:rFonts w:ascii="Consolas" w:eastAsia="Consolas" w:hAnsi="Consolas" w:cs="Consolas"/>
                <w:color w:val="7A2E0E"/>
                <w:sz w:val="17"/>
                <w:szCs w:val="17"/>
              </w:rPr>
              <w:t>CONCEPTEUR_PROCEDURES</w:t>
            </w:r>
          </w:p>
        </w:tc>
        <w:tc>
          <w:tcPr>
            <w:tcW w:w="4498" w:type="dxa"/>
            <w:tcMar>
              <w:top w:w="60" w:type="dxa"/>
              <w:left w:w="100" w:type="dxa"/>
              <w:bottom w:w="60" w:type="dxa"/>
              <w:right w:w="100" w:type="dxa"/>
            </w:tcMar>
            <w:vAlign w:val="center"/>
          </w:tcPr>
          <w:p w14:paraId="24FE5272" w14:textId="77777777" w:rsidR="001A186B" w:rsidRDefault="002B0FA5">
            <w:pPr>
              <w:spacing w:line="252" w:lineRule="auto"/>
            </w:pPr>
            <w:r>
              <w:rPr>
                <w:sz w:val="19"/>
                <w:szCs w:val="19"/>
              </w:rPr>
              <w:t>Modéliser les procédures, lancer les agents IA, soumettre</w:t>
            </w:r>
          </w:p>
        </w:tc>
      </w:tr>
      <w:tr w:rsidR="001A186B" w14:paraId="6F662471" w14:textId="77777777">
        <w:trPr>
          <w:cantSplit/>
        </w:trPr>
        <w:tc>
          <w:tcPr>
            <w:tcW w:w="2313" w:type="dxa"/>
            <w:shd w:val="clear" w:color="auto" w:fill="F7F9FC"/>
            <w:tcMar>
              <w:top w:w="60" w:type="dxa"/>
              <w:left w:w="100" w:type="dxa"/>
              <w:bottom w:w="60" w:type="dxa"/>
              <w:right w:w="100" w:type="dxa"/>
            </w:tcMar>
            <w:vAlign w:val="center"/>
          </w:tcPr>
          <w:p w14:paraId="5F83E87F" w14:textId="77777777" w:rsidR="001A186B" w:rsidRDefault="002B0FA5">
            <w:pPr>
              <w:spacing w:line="252" w:lineRule="auto"/>
            </w:pPr>
            <w:r>
              <w:rPr>
                <w:sz w:val="19"/>
                <w:szCs w:val="19"/>
              </w:rPr>
              <w:t>Approbateur</w:t>
            </w:r>
          </w:p>
        </w:tc>
        <w:tc>
          <w:tcPr>
            <w:tcW w:w="2827" w:type="dxa"/>
            <w:shd w:val="clear" w:color="auto" w:fill="F7F9FC"/>
            <w:tcMar>
              <w:top w:w="60" w:type="dxa"/>
              <w:left w:w="100" w:type="dxa"/>
              <w:bottom w:w="60" w:type="dxa"/>
              <w:right w:w="100" w:type="dxa"/>
            </w:tcMar>
            <w:vAlign w:val="center"/>
          </w:tcPr>
          <w:p w14:paraId="627B2C86" w14:textId="77777777" w:rsidR="001A186B" w:rsidRDefault="002B0FA5">
            <w:pPr>
              <w:spacing w:line="252" w:lineRule="auto"/>
            </w:pPr>
            <w:r>
              <w:rPr>
                <w:rFonts w:ascii="Consolas" w:eastAsia="Consolas" w:hAnsi="Consolas" w:cs="Consolas"/>
                <w:color w:val="7A2E0E"/>
                <w:sz w:val="17"/>
                <w:szCs w:val="17"/>
              </w:rPr>
              <w:t>APPROBATEUR_PROCEDURES</w:t>
            </w:r>
          </w:p>
        </w:tc>
        <w:tc>
          <w:tcPr>
            <w:tcW w:w="4498" w:type="dxa"/>
            <w:shd w:val="clear" w:color="auto" w:fill="F7F9FC"/>
            <w:tcMar>
              <w:top w:w="60" w:type="dxa"/>
              <w:left w:w="100" w:type="dxa"/>
              <w:bottom w:w="60" w:type="dxa"/>
              <w:right w:w="100" w:type="dxa"/>
            </w:tcMar>
            <w:vAlign w:val="center"/>
          </w:tcPr>
          <w:p w14:paraId="2A67E919" w14:textId="77777777" w:rsidR="001A186B" w:rsidRDefault="002B0FA5">
            <w:pPr>
              <w:spacing w:line="252" w:lineRule="auto"/>
            </w:pPr>
            <w:r>
              <w:rPr>
                <w:sz w:val="19"/>
                <w:szCs w:val="19"/>
              </w:rPr>
              <w:t>Approuver les règles et les versions, publier</w:t>
            </w:r>
          </w:p>
        </w:tc>
      </w:tr>
      <w:tr w:rsidR="001A186B" w14:paraId="18259AB2" w14:textId="77777777">
        <w:trPr>
          <w:cantSplit/>
        </w:trPr>
        <w:tc>
          <w:tcPr>
            <w:tcW w:w="2313" w:type="dxa"/>
            <w:tcMar>
              <w:top w:w="60" w:type="dxa"/>
              <w:left w:w="100" w:type="dxa"/>
              <w:bottom w:w="60" w:type="dxa"/>
              <w:right w:w="100" w:type="dxa"/>
            </w:tcMar>
            <w:vAlign w:val="center"/>
          </w:tcPr>
          <w:p w14:paraId="3C910461" w14:textId="77777777" w:rsidR="001A186B" w:rsidRDefault="002B0FA5">
            <w:pPr>
              <w:spacing w:line="252" w:lineRule="auto"/>
            </w:pPr>
            <w:r>
              <w:rPr>
                <w:sz w:val="19"/>
                <w:szCs w:val="19"/>
              </w:rPr>
              <w:t>Administrateur e-Services</w:t>
            </w:r>
          </w:p>
        </w:tc>
        <w:tc>
          <w:tcPr>
            <w:tcW w:w="2827" w:type="dxa"/>
            <w:tcMar>
              <w:top w:w="60" w:type="dxa"/>
              <w:left w:w="100" w:type="dxa"/>
              <w:bottom w:w="60" w:type="dxa"/>
              <w:right w:w="100" w:type="dxa"/>
            </w:tcMar>
            <w:vAlign w:val="center"/>
          </w:tcPr>
          <w:p w14:paraId="2261C47F" w14:textId="77777777" w:rsidR="001A186B" w:rsidRDefault="002B0FA5">
            <w:pPr>
              <w:spacing w:line="252" w:lineRule="auto"/>
            </w:pPr>
            <w:r>
              <w:rPr>
                <w:rFonts w:ascii="Consolas" w:eastAsia="Consolas" w:hAnsi="Consolas" w:cs="Consolas"/>
                <w:color w:val="7A2E0E"/>
                <w:sz w:val="17"/>
                <w:szCs w:val="17"/>
              </w:rPr>
              <w:t>ADMINISTRATEUR_ESERVICES</w:t>
            </w:r>
          </w:p>
        </w:tc>
        <w:tc>
          <w:tcPr>
            <w:tcW w:w="4498" w:type="dxa"/>
            <w:tcMar>
              <w:top w:w="60" w:type="dxa"/>
              <w:left w:w="100" w:type="dxa"/>
              <w:bottom w:w="60" w:type="dxa"/>
              <w:right w:w="100" w:type="dxa"/>
            </w:tcMar>
            <w:vAlign w:val="center"/>
          </w:tcPr>
          <w:p w14:paraId="1BBC0C03" w14:textId="77777777" w:rsidR="001A186B" w:rsidRDefault="002B0FA5">
            <w:pPr>
              <w:spacing w:line="252" w:lineRule="auto"/>
            </w:pPr>
            <w:r>
              <w:rPr>
                <w:sz w:val="19"/>
                <w:szCs w:val="19"/>
              </w:rPr>
              <w:t>Déployer les procédures, paramétrer la cotation, les listes, le stockage</w:t>
            </w:r>
          </w:p>
        </w:tc>
      </w:tr>
      <w:tr w:rsidR="001A186B" w14:paraId="776E02D6" w14:textId="77777777">
        <w:trPr>
          <w:cantSplit/>
        </w:trPr>
        <w:tc>
          <w:tcPr>
            <w:tcW w:w="2313" w:type="dxa"/>
            <w:shd w:val="clear" w:color="auto" w:fill="F7F9FC"/>
            <w:tcMar>
              <w:top w:w="60" w:type="dxa"/>
              <w:left w:w="100" w:type="dxa"/>
              <w:bottom w:w="60" w:type="dxa"/>
              <w:right w:w="100" w:type="dxa"/>
            </w:tcMar>
            <w:vAlign w:val="center"/>
          </w:tcPr>
          <w:p w14:paraId="75AC5CB4" w14:textId="77777777" w:rsidR="001A186B" w:rsidRDefault="002B0FA5">
            <w:pPr>
              <w:spacing w:line="252" w:lineRule="auto"/>
            </w:pPr>
            <w:r>
              <w:rPr>
                <w:sz w:val="19"/>
                <w:szCs w:val="19"/>
              </w:rPr>
              <w:t>Administrateur</w:t>
            </w:r>
          </w:p>
        </w:tc>
        <w:tc>
          <w:tcPr>
            <w:tcW w:w="2827" w:type="dxa"/>
            <w:shd w:val="clear" w:color="auto" w:fill="F7F9FC"/>
            <w:tcMar>
              <w:top w:w="60" w:type="dxa"/>
              <w:left w:w="100" w:type="dxa"/>
              <w:bottom w:w="60" w:type="dxa"/>
              <w:right w:w="100" w:type="dxa"/>
            </w:tcMar>
            <w:vAlign w:val="center"/>
          </w:tcPr>
          <w:p w14:paraId="706D4E83" w14:textId="77777777" w:rsidR="001A186B" w:rsidRDefault="002B0FA5">
            <w:pPr>
              <w:spacing w:line="252" w:lineRule="auto"/>
            </w:pPr>
            <w:r>
              <w:rPr>
                <w:rFonts w:ascii="Consolas" w:eastAsia="Consolas" w:hAnsi="Consolas" w:cs="Consolas"/>
                <w:color w:val="7A2E0E"/>
                <w:sz w:val="17"/>
                <w:szCs w:val="17"/>
              </w:rPr>
              <w:t>ADMINISTRATEUR</w:t>
            </w:r>
          </w:p>
        </w:tc>
        <w:tc>
          <w:tcPr>
            <w:tcW w:w="4498" w:type="dxa"/>
            <w:shd w:val="clear" w:color="auto" w:fill="F7F9FC"/>
            <w:tcMar>
              <w:top w:w="60" w:type="dxa"/>
              <w:left w:w="100" w:type="dxa"/>
              <w:bottom w:w="60" w:type="dxa"/>
              <w:right w:w="100" w:type="dxa"/>
            </w:tcMar>
            <w:vAlign w:val="center"/>
          </w:tcPr>
          <w:p w14:paraId="2C69F1CD" w14:textId="77777777" w:rsidR="001A186B" w:rsidRDefault="002B0FA5">
            <w:pPr>
              <w:spacing w:line="252" w:lineRule="auto"/>
            </w:pPr>
            <w:r>
              <w:rPr>
                <w:sz w:val="19"/>
                <w:szCs w:val="19"/>
              </w:rPr>
              <w:t>Tout, dont la gestion des accès et le choix du rendu des formulaires</w:t>
            </w:r>
          </w:p>
        </w:tc>
      </w:tr>
    </w:tbl>
    <w:p w14:paraId="526FC2E1" w14:textId="77777777" w:rsidR="001A186B" w:rsidRDefault="002B0FA5">
      <w:pPr>
        <w:pStyle w:val="Titre1"/>
        <w:pageBreakBefore/>
      </w:pPr>
      <w:bookmarkStart w:id="5" w:name="_Toc243072968"/>
      <w:r>
        <w:lastRenderedPageBreak/>
        <w:t>2. Opérateurs et commissionnaires (e-Services, e-Force)</w:t>
      </w:r>
      <w:bookmarkEnd w:id="5"/>
    </w:p>
    <w:p w14:paraId="24940463" w14:textId="77777777" w:rsidR="001A186B" w:rsidRDefault="002B0FA5">
      <w:pPr>
        <w:keepNext/>
        <w:spacing w:before="120" w:after="60"/>
        <w:jc w:val="center"/>
      </w:pPr>
      <w:r>
        <w:rPr>
          <w:noProof/>
        </w:rPr>
        <w:drawing>
          <wp:inline distT="0" distB="0" distL="0" distR="0" wp14:anchorId="78F14DB0" wp14:editId="5C3E52B2">
            <wp:extent cx="6096000" cy="1647825"/>
            <wp:effectExtent l="0" t="0" r="0" b="0"/>
            <wp:docPr id="1" name="g-demandeur" descr="Figure 1 — Parcours d'une demande, du dépôt au document délivré" title="Figure 1 — Parcours d'une demande, du dépôt au document déliv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647825"/>
                    </a:xfrm>
                    <a:prstGeom prst="rect">
                      <a:avLst/>
                    </a:prstGeom>
                  </pic:spPr>
                </pic:pic>
              </a:graphicData>
            </a:graphic>
          </wp:inline>
        </w:drawing>
      </w:r>
    </w:p>
    <w:p w14:paraId="5D790ADA" w14:textId="77777777" w:rsidR="001A186B" w:rsidRDefault="002B0FA5">
      <w:pPr>
        <w:spacing w:after="200"/>
        <w:jc w:val="center"/>
      </w:pPr>
      <w:r>
        <w:rPr>
          <w:i/>
          <w:iCs/>
          <w:color w:val="595959"/>
          <w:sz w:val="18"/>
          <w:szCs w:val="18"/>
        </w:rPr>
        <w:t>Figure 1 — Parcours d'une demande, du dépôt au document délivré</w:t>
      </w:r>
    </w:p>
    <w:p w14:paraId="07A23294" w14:textId="77777777" w:rsidR="001A186B" w:rsidRDefault="002B0FA5">
      <w:pPr>
        <w:pStyle w:val="Titre2"/>
      </w:pPr>
      <w:bookmarkStart w:id="6" w:name="_Toc243072969"/>
      <w:r>
        <w:t>2.1 Accueil</w:t>
      </w:r>
      <w:bookmarkEnd w:id="6"/>
    </w:p>
    <w:p w14:paraId="747B0206" w14:textId="77777777" w:rsidR="001A186B" w:rsidRDefault="002B0FA5">
      <w:pPr>
        <w:spacing w:after="120" w:line="276" w:lineRule="auto"/>
        <w:jc w:val="both"/>
      </w:pPr>
      <w:r>
        <w:t xml:space="preserve">L'accueil d'e-Services résume votre activité : nombre de </w:t>
      </w:r>
      <w:r>
        <w:rPr>
          <w:b/>
          <w:bCs/>
        </w:rPr>
        <w:t>demandes</w:t>
      </w:r>
      <w:r>
        <w:t xml:space="preserve">, de </w:t>
      </w:r>
      <w:r>
        <w:rPr>
          <w:b/>
          <w:bCs/>
        </w:rPr>
        <w:t>brouillons</w:t>
      </w:r>
      <w:r>
        <w:t xml:space="preserve">, d'avis </w:t>
      </w:r>
      <w:r>
        <w:rPr>
          <w:b/>
          <w:bCs/>
        </w:rPr>
        <w:t>à payer</w:t>
      </w:r>
      <w:r>
        <w:t xml:space="preserve"> et de dossiers </w:t>
      </w:r>
      <w:r>
        <w:rPr>
          <w:b/>
          <w:bCs/>
        </w:rPr>
        <w:t>en traitement</w:t>
      </w:r>
      <w:r>
        <w:t xml:space="preserve">, avec un accès direct à </w:t>
      </w:r>
      <w:r>
        <w:rPr>
          <w:b/>
          <w:bCs/>
        </w:rPr>
        <w:t>Nouvelle demande</w:t>
      </w:r>
      <w:r>
        <w:t xml:space="preserve">. Le menu donne accès à </w:t>
      </w:r>
      <w:r>
        <w:rPr>
          <w:b/>
          <w:bCs/>
        </w:rPr>
        <w:t>Mes demandes</w:t>
      </w:r>
      <w:r>
        <w:t xml:space="preserve">, </w:t>
      </w:r>
      <w:r>
        <w:rPr>
          <w:b/>
          <w:bCs/>
        </w:rPr>
        <w:t>Messages</w:t>
      </w:r>
      <w:r>
        <w:t xml:space="preserve"> et à la </w:t>
      </w:r>
      <w:r>
        <w:rPr>
          <w:b/>
          <w:bCs/>
        </w:rPr>
        <w:t>vérification</w:t>
      </w:r>
      <w:r>
        <w:t xml:space="preserve"> d'un document délivré.</w:t>
      </w:r>
    </w:p>
    <w:p w14:paraId="2E098B1B" w14:textId="77777777" w:rsidR="001A186B" w:rsidRDefault="002B0FA5">
      <w:pPr>
        <w:pStyle w:val="Titre2"/>
      </w:pPr>
      <w:bookmarkStart w:id="7" w:name="_Toc243072970"/>
      <w:r>
        <w:t>2.2 Créer une nouvelle demande</w:t>
      </w:r>
      <w:bookmarkEnd w:id="7"/>
    </w:p>
    <w:p w14:paraId="3F2A4614" w14:textId="77777777" w:rsidR="001A186B" w:rsidRDefault="002B0FA5">
      <w:pPr>
        <w:pStyle w:val="Paragraphedeliste"/>
        <w:numPr>
          <w:ilvl w:val="0"/>
          <w:numId w:val="4"/>
        </w:numPr>
        <w:spacing w:after="60" w:line="264" w:lineRule="auto"/>
      </w:pPr>
      <w:r>
        <w:t xml:space="preserve">Cliquez sur </w:t>
      </w:r>
      <w:r>
        <w:rPr>
          <w:b/>
          <w:bCs/>
        </w:rPr>
        <w:t>Nouvelle demande</w:t>
      </w:r>
      <w:r>
        <w:t>.</w:t>
      </w:r>
    </w:p>
    <w:p w14:paraId="53CF3ABE" w14:textId="77777777" w:rsidR="001A186B" w:rsidRDefault="002B0FA5">
      <w:pPr>
        <w:pStyle w:val="Paragraphedeliste"/>
        <w:numPr>
          <w:ilvl w:val="0"/>
          <w:numId w:val="4"/>
        </w:numPr>
        <w:spacing w:after="60" w:line="264" w:lineRule="auto"/>
      </w:pPr>
      <w:r>
        <w:t xml:space="preserve">Choisissez la </w:t>
      </w:r>
      <w:r>
        <w:rPr>
          <w:b/>
          <w:bCs/>
        </w:rPr>
        <w:t>Procédure</w:t>
      </w:r>
      <w:r>
        <w:t xml:space="preserve"> (seules les procédures déployées sont proposées), puis le </w:t>
      </w:r>
      <w:r>
        <w:rPr>
          <w:b/>
          <w:bCs/>
        </w:rPr>
        <w:t>Type de demande</w:t>
      </w:r>
      <w:r>
        <w:t xml:space="preserve"> et la </w:t>
      </w:r>
      <w:r>
        <w:rPr>
          <w:b/>
          <w:bCs/>
        </w:rPr>
        <w:t>Nature de la demande</w:t>
      </w:r>
      <w:r>
        <w:t xml:space="preserve"> : première demande, renouvellement, amendement ou modification selon </w:t>
      </w:r>
      <w:r>
        <w:t>la procédure. Les frais de la demande initiale sont indiqués.</w:t>
      </w:r>
    </w:p>
    <w:p w14:paraId="500D5DD2" w14:textId="77777777" w:rsidR="001A186B" w:rsidRDefault="002B0FA5">
      <w:pPr>
        <w:pStyle w:val="Paragraphedeliste"/>
        <w:numPr>
          <w:ilvl w:val="0"/>
          <w:numId w:val="4"/>
        </w:numPr>
        <w:spacing w:after="60" w:line="264" w:lineRule="auto"/>
      </w:pPr>
      <w:r>
        <w:t>Choisissez l'</w:t>
      </w:r>
      <w:r>
        <w:rPr>
          <w:b/>
          <w:bCs/>
        </w:rPr>
        <w:t>Opérateur concerné</w:t>
      </w:r>
      <w:r>
        <w:t xml:space="preserve"> : vous-même, ou, si vous êtes CDA, un opérateur dont vous êtes mandataire. Pour un renouvellement ou un amendement, choisissez l'</w:t>
      </w:r>
      <w:r>
        <w:rPr>
          <w:b/>
          <w:bCs/>
        </w:rPr>
        <w:t>attestation concernée</w:t>
      </w:r>
      <w:r>
        <w:t xml:space="preserve"> parmi vos documents valides.</w:t>
      </w:r>
    </w:p>
    <w:p w14:paraId="2BD5101D" w14:textId="77777777" w:rsidR="001A186B" w:rsidRDefault="002B0FA5">
      <w:pPr>
        <w:pStyle w:val="Paragraphedeliste"/>
        <w:numPr>
          <w:ilvl w:val="0"/>
          <w:numId w:val="4"/>
        </w:numPr>
        <w:spacing w:after="60" w:line="264" w:lineRule="auto"/>
      </w:pPr>
      <w:r>
        <w:t xml:space="preserve">Validez : un </w:t>
      </w:r>
      <w:r>
        <w:rPr>
          <w:b/>
          <w:bCs/>
        </w:rPr>
        <w:t>brouillon</w:t>
      </w:r>
      <w:r>
        <w:t xml:space="preserve"> est créé et pré-rempli avec les données du registre des opérateurs (NIU, raison sociale, adresse…).</w:t>
      </w:r>
    </w:p>
    <w:p w14:paraId="27D805AC" w14:textId="77777777" w:rsidR="001A186B" w:rsidRDefault="002B0FA5">
      <w:pPr>
        <w:pBdr>
          <w:left w:val="single" w:sz="18" w:space="8" w:color="2E7D32"/>
        </w:pBdr>
        <w:shd w:val="clear" w:color="auto" w:fill="E8F3EA"/>
        <w:spacing w:before="80" w:after="160" w:line="264" w:lineRule="auto"/>
        <w:ind w:left="120" w:right="120"/>
      </w:pPr>
      <w:r>
        <w:rPr>
          <w:b/>
          <w:bCs/>
          <w:color w:val="2E7D32"/>
        </w:rPr>
        <w:t xml:space="preserve">Astuce — </w:t>
      </w:r>
      <w:r>
        <w:t xml:space="preserve">Un brouillon n'est pas transmis à l'administration : vous pouvez l'enregistrer et le reprendre plus tard depuis </w:t>
      </w:r>
      <w:r>
        <w:rPr>
          <w:b/>
          <w:bCs/>
        </w:rPr>
        <w:t>Mes demandes</w:t>
      </w:r>
      <w:r>
        <w:t>.</w:t>
      </w:r>
    </w:p>
    <w:p w14:paraId="255E68DC" w14:textId="77777777" w:rsidR="001A186B" w:rsidRDefault="002B0FA5">
      <w:pPr>
        <w:pStyle w:val="Titre2"/>
      </w:pPr>
      <w:bookmarkStart w:id="8" w:name="_Toc243072971"/>
      <w:r>
        <w:t>2.3 Remplir le formulaire</w:t>
      </w:r>
      <w:bookmarkEnd w:id="8"/>
    </w:p>
    <w:p w14:paraId="31E97D70" w14:textId="77777777" w:rsidR="001A186B" w:rsidRDefault="002B0FA5">
      <w:pPr>
        <w:pStyle w:val="Paragraphedeliste"/>
        <w:numPr>
          <w:ilvl w:val="0"/>
          <w:numId w:val="3"/>
        </w:numPr>
        <w:spacing w:after="60" w:line="264" w:lineRule="auto"/>
      </w:pPr>
      <w:r>
        <w:t xml:space="preserve">Selon la procédure, le formulaire se présente </w:t>
      </w:r>
      <w:r>
        <w:rPr>
          <w:b/>
          <w:bCs/>
        </w:rPr>
        <w:t>à la suite</w:t>
      </w:r>
      <w:r>
        <w:t xml:space="preserve">, en </w:t>
      </w:r>
      <w:r>
        <w:rPr>
          <w:b/>
          <w:bCs/>
        </w:rPr>
        <w:t>onglets</w:t>
      </w:r>
      <w:r>
        <w:t xml:space="preserve"> ou en </w:t>
      </w:r>
      <w:r>
        <w:rPr>
          <w:b/>
          <w:bCs/>
        </w:rPr>
        <w:t>étapes</w:t>
      </w:r>
      <w:r>
        <w:t xml:space="preserve"> (boutons Précédent / S</w:t>
      </w:r>
      <w:r>
        <w:t xml:space="preserve">uivant). Les sous-parties peuvent être des </w:t>
      </w:r>
      <w:r>
        <w:rPr>
          <w:b/>
          <w:bCs/>
        </w:rPr>
        <w:t>accordéons</w:t>
      </w:r>
      <w:r>
        <w:t xml:space="preserve"> à ouvrir.</w:t>
      </w:r>
    </w:p>
    <w:p w14:paraId="657E1065" w14:textId="77777777" w:rsidR="001A186B" w:rsidRDefault="002B0FA5">
      <w:pPr>
        <w:pStyle w:val="Paragraphedeliste"/>
        <w:numPr>
          <w:ilvl w:val="0"/>
          <w:numId w:val="3"/>
        </w:numPr>
        <w:spacing w:after="60" w:line="264" w:lineRule="auto"/>
      </w:pPr>
      <w:r>
        <w:t>Une pastille rouge sur un onglet indique le nombre d'erreurs qu'il contient.</w:t>
      </w:r>
    </w:p>
    <w:p w14:paraId="3047E34F" w14:textId="77777777" w:rsidR="001A186B" w:rsidRDefault="002B0FA5">
      <w:pPr>
        <w:pStyle w:val="Paragraphedeliste"/>
        <w:numPr>
          <w:ilvl w:val="0"/>
          <w:numId w:val="3"/>
        </w:numPr>
        <w:spacing w:after="60" w:line="264" w:lineRule="auto"/>
      </w:pPr>
      <w:r>
        <w:t xml:space="preserve">Les </w:t>
      </w:r>
      <w:r>
        <w:rPr>
          <w:b/>
          <w:bCs/>
        </w:rPr>
        <w:t>listes</w:t>
      </w:r>
      <w:r>
        <w:t xml:space="preserve"> (pays, unités, codes AMM…) se recherchent en tapant quelques lettres du libellé ou du code.</w:t>
      </w:r>
    </w:p>
    <w:p w14:paraId="50E827C3" w14:textId="77777777" w:rsidR="001A186B" w:rsidRDefault="002B0FA5">
      <w:pPr>
        <w:pStyle w:val="Paragraphedeliste"/>
        <w:numPr>
          <w:ilvl w:val="0"/>
          <w:numId w:val="3"/>
        </w:numPr>
        <w:spacing w:after="60" w:line="264" w:lineRule="auto"/>
      </w:pPr>
      <w:r>
        <w:t>Certains cha</w:t>
      </w:r>
      <w:r>
        <w:t>mps n'apparaissent que selon vos réponses (par exemple « Numéro de licence » seulement si vous déclarez en détenir une) ou selon le type de demande.</w:t>
      </w:r>
    </w:p>
    <w:p w14:paraId="754A4A6A" w14:textId="77777777" w:rsidR="001A186B" w:rsidRDefault="002B0FA5">
      <w:pPr>
        <w:pStyle w:val="Paragraphedeliste"/>
        <w:numPr>
          <w:ilvl w:val="0"/>
          <w:numId w:val="3"/>
        </w:numPr>
        <w:spacing w:after="60" w:line="264" w:lineRule="auto"/>
      </w:pPr>
      <w:r>
        <w:t xml:space="preserve">Les tableaux (produits, marchandises) se remplissent ligne par ligne : </w:t>
      </w:r>
      <w:r>
        <w:rPr>
          <w:b/>
          <w:bCs/>
        </w:rPr>
        <w:t>Ajouter une ligne</w:t>
      </w:r>
      <w:r>
        <w:t>, icône corbeille p</w:t>
      </w:r>
      <w:r>
        <w:t>our retirer une ligne.</w:t>
      </w:r>
    </w:p>
    <w:p w14:paraId="3E15B7E6" w14:textId="77777777" w:rsidR="001A186B" w:rsidRDefault="002B0FA5">
      <w:pPr>
        <w:pStyle w:val="Paragraphedeliste"/>
        <w:numPr>
          <w:ilvl w:val="0"/>
          <w:numId w:val="3"/>
        </w:numPr>
        <w:spacing w:after="60" w:line="264" w:lineRule="auto"/>
      </w:pPr>
      <w:r>
        <w:t>Les champs grisés sont repris du registre ou verrouillés (amendement) et ne sont pas modifiables.</w:t>
      </w:r>
    </w:p>
    <w:p w14:paraId="623CC1E7" w14:textId="77777777" w:rsidR="001A186B" w:rsidRDefault="002B0FA5">
      <w:pPr>
        <w:pStyle w:val="Paragraphedeliste"/>
        <w:numPr>
          <w:ilvl w:val="0"/>
          <w:numId w:val="3"/>
        </w:numPr>
        <w:spacing w:after="60" w:line="264" w:lineRule="auto"/>
      </w:pPr>
      <w:r>
        <w:t xml:space="preserve">Cliquez sur </w:t>
      </w:r>
      <w:r>
        <w:rPr>
          <w:b/>
          <w:bCs/>
        </w:rPr>
        <w:t>Enregistrer</w:t>
      </w:r>
      <w:r>
        <w:t xml:space="preserve"> régulièrement.</w:t>
      </w:r>
    </w:p>
    <w:p w14:paraId="4FE7A278" w14:textId="77777777" w:rsidR="001A186B" w:rsidRDefault="002B0FA5">
      <w:pPr>
        <w:pStyle w:val="Titre2"/>
      </w:pPr>
      <w:bookmarkStart w:id="9" w:name="_Toc243072972"/>
      <w:r>
        <w:t>2.4 Joindre les pièces</w:t>
      </w:r>
      <w:bookmarkEnd w:id="9"/>
    </w:p>
    <w:p w14:paraId="0450B07C" w14:textId="77777777" w:rsidR="001A186B" w:rsidRDefault="002B0FA5">
      <w:pPr>
        <w:spacing w:after="120" w:line="276" w:lineRule="auto"/>
        <w:jc w:val="both"/>
      </w:pPr>
      <w:r>
        <w:t xml:space="preserve">L'onglet </w:t>
      </w:r>
      <w:r>
        <w:rPr>
          <w:b/>
          <w:bCs/>
        </w:rPr>
        <w:t>Pièces jointes</w:t>
      </w:r>
      <w:r>
        <w:t xml:space="preserve"> (toujours en dernier) liste les pièces exigées po</w:t>
      </w:r>
      <w:r>
        <w:t>ur votre type de demande ; une pastille indique le nombre de pièces obligatoires manquantes.</w:t>
      </w:r>
    </w:p>
    <w:p w14:paraId="268F4530" w14:textId="77777777" w:rsidR="001A186B" w:rsidRDefault="002B0FA5">
      <w:pPr>
        <w:pStyle w:val="Paragraphedeliste"/>
        <w:numPr>
          <w:ilvl w:val="0"/>
          <w:numId w:val="3"/>
        </w:numPr>
        <w:spacing w:after="60" w:line="264" w:lineRule="auto"/>
      </w:pPr>
      <w:r>
        <w:rPr>
          <w:b/>
          <w:bCs/>
        </w:rPr>
        <w:lastRenderedPageBreak/>
        <w:t>Joindre</w:t>
      </w:r>
      <w:r>
        <w:t xml:space="preserve"> : choisissez le fichier (PDF de préférence) ; </w:t>
      </w:r>
      <w:r>
        <w:rPr>
          <w:b/>
          <w:bCs/>
        </w:rPr>
        <w:t>Remplacer</w:t>
      </w:r>
      <w:r>
        <w:t xml:space="preserve"> pour une nouvelle version ; corbeille pour retirer.</w:t>
      </w:r>
    </w:p>
    <w:p w14:paraId="615E087E" w14:textId="77777777" w:rsidR="001A186B" w:rsidRDefault="002B0FA5">
      <w:pPr>
        <w:pStyle w:val="Paragraphedeliste"/>
        <w:numPr>
          <w:ilvl w:val="0"/>
          <w:numId w:val="3"/>
        </w:numPr>
        <w:spacing w:after="60" w:line="264" w:lineRule="auto"/>
      </w:pPr>
      <w:r>
        <w:t>Une pièce « conditionnelle » n'est exigée que d</w:t>
      </w:r>
      <w:r>
        <w:t>ans certains cas (par exemple la dérogation MINSANTE si vous la déclarez).</w:t>
      </w:r>
    </w:p>
    <w:p w14:paraId="6F78C39B" w14:textId="77777777" w:rsidR="001A186B" w:rsidRDefault="002B0FA5">
      <w:pPr>
        <w:pStyle w:val="Paragraphedeliste"/>
        <w:numPr>
          <w:ilvl w:val="0"/>
          <w:numId w:val="3"/>
        </w:numPr>
        <w:spacing w:after="60" w:line="264" w:lineRule="auto"/>
      </w:pPr>
      <w:r>
        <w:t>Les pièces déjà fournies lors de votre enrôlement au registre peuvent être reprises automatiquement (origine « registre »).</w:t>
      </w:r>
    </w:p>
    <w:p w14:paraId="06F4F87D" w14:textId="77777777" w:rsidR="001A186B" w:rsidRDefault="002B0FA5">
      <w:pPr>
        <w:pStyle w:val="Titre2"/>
      </w:pPr>
      <w:bookmarkStart w:id="10" w:name="_Toc243072973"/>
      <w:r>
        <w:t>2.5 Vérifier et déposer</w:t>
      </w:r>
      <w:bookmarkEnd w:id="10"/>
    </w:p>
    <w:p w14:paraId="7EED8B87" w14:textId="77777777" w:rsidR="001A186B" w:rsidRDefault="002B0FA5">
      <w:pPr>
        <w:pStyle w:val="Paragraphedeliste"/>
        <w:numPr>
          <w:ilvl w:val="0"/>
          <w:numId w:val="5"/>
        </w:numPr>
        <w:spacing w:after="60" w:line="264" w:lineRule="auto"/>
      </w:pPr>
      <w:r>
        <w:t xml:space="preserve">Cliquez sur </w:t>
      </w:r>
      <w:r>
        <w:rPr>
          <w:b/>
          <w:bCs/>
        </w:rPr>
        <w:t>Vérifier et déposer</w:t>
      </w:r>
      <w:r>
        <w:t xml:space="preserve"> :</w:t>
      </w:r>
      <w:r>
        <w:t xml:space="preserve"> le système contrôle les champs obligatoires, les formats, les listes, les pièces et les règles propres à la procédure (par exemple « un code AMM actif pour chaque produit sauf dérogation »).</w:t>
      </w:r>
    </w:p>
    <w:p w14:paraId="7A0EBC1E" w14:textId="77777777" w:rsidR="001A186B" w:rsidRDefault="002B0FA5">
      <w:pPr>
        <w:pStyle w:val="Paragraphedeliste"/>
        <w:numPr>
          <w:ilvl w:val="0"/>
          <w:numId w:val="5"/>
        </w:numPr>
        <w:spacing w:after="60" w:line="264" w:lineRule="auto"/>
      </w:pPr>
      <w:r>
        <w:t>Corrigez les erreurs signalées (elles apparaissent sous les cham</w:t>
      </w:r>
      <w:r>
        <w:t>ps et sur les onglets).</w:t>
      </w:r>
    </w:p>
    <w:p w14:paraId="2253B154" w14:textId="77777777" w:rsidR="001A186B" w:rsidRDefault="002B0FA5">
      <w:pPr>
        <w:pStyle w:val="Paragraphedeliste"/>
        <w:numPr>
          <w:ilvl w:val="0"/>
          <w:numId w:val="5"/>
        </w:numPr>
        <w:spacing w:after="60" w:line="264" w:lineRule="auto"/>
      </w:pPr>
      <w:r>
        <w:t xml:space="preserve">Une fenêtre récapitule le </w:t>
      </w:r>
      <w:r>
        <w:rPr>
          <w:b/>
          <w:bCs/>
        </w:rPr>
        <w:t>montant des frais</w:t>
      </w:r>
      <w:r>
        <w:t xml:space="preserve"> ; confirmez le dépôt.</w:t>
      </w:r>
    </w:p>
    <w:p w14:paraId="7FC6A2AD" w14:textId="77777777" w:rsidR="001A186B" w:rsidRDefault="002B0FA5">
      <w:pPr>
        <w:pStyle w:val="Paragraphedeliste"/>
        <w:numPr>
          <w:ilvl w:val="0"/>
          <w:numId w:val="5"/>
        </w:numPr>
        <w:spacing w:after="60" w:line="264" w:lineRule="auto"/>
      </w:pPr>
      <w:r>
        <w:t xml:space="preserve">Le dossier reçoit son numéro </w:t>
      </w:r>
      <w:r>
        <w:rPr>
          <w:b/>
          <w:bCs/>
        </w:rPr>
        <w:t>CUR</w:t>
      </w:r>
      <w:r>
        <w:t xml:space="preserve"> (par exemple </w:t>
      </w:r>
      <w:r>
        <w:rPr>
          <w:rFonts w:ascii="Consolas" w:eastAsia="Consolas" w:hAnsi="Consolas" w:cs="Consolas"/>
          <w:color w:val="7A2E0E"/>
          <w:sz w:val="19"/>
          <w:szCs w:val="19"/>
        </w:rPr>
        <w:t>CM2026IFI000001</w:t>
      </w:r>
      <w:r>
        <w:t>) et part en traitement ; vous êtes notifié.</w:t>
      </w:r>
    </w:p>
    <w:p w14:paraId="025BCBC6" w14:textId="77777777" w:rsidR="001A186B" w:rsidRDefault="002B0FA5">
      <w:pPr>
        <w:pBdr>
          <w:left w:val="single" w:sz="18" w:space="8" w:color="B45309"/>
        </w:pBdr>
        <w:shd w:val="clear" w:color="auto" w:fill="FFF4E5"/>
        <w:spacing w:before="80" w:after="160" w:line="264" w:lineRule="auto"/>
        <w:ind w:left="120" w:right="120"/>
      </w:pPr>
      <w:r>
        <w:rPr>
          <w:b/>
          <w:bCs/>
          <w:color w:val="B45309"/>
        </w:rPr>
        <w:t xml:space="preserve">Attention — </w:t>
      </w:r>
      <w:r>
        <w:t>Après dépôt, le formulaire n'est plus modifiable, sauf si l'administration vous demande un complément d'information.</w:t>
      </w:r>
    </w:p>
    <w:p w14:paraId="16A52766" w14:textId="77777777" w:rsidR="001A186B" w:rsidRDefault="002B0FA5">
      <w:pPr>
        <w:pStyle w:val="Titre2"/>
      </w:pPr>
      <w:bookmarkStart w:id="11" w:name="_Toc243072974"/>
      <w:r>
        <w:t>2.6 Payer en ligne</w:t>
      </w:r>
      <w:bookmarkEnd w:id="11"/>
    </w:p>
    <w:p w14:paraId="58E53DEF" w14:textId="77777777" w:rsidR="001A186B" w:rsidRDefault="002B0FA5">
      <w:pPr>
        <w:spacing w:after="120" w:line="276" w:lineRule="auto"/>
        <w:jc w:val="both"/>
      </w:pPr>
      <w:r>
        <w:t xml:space="preserve">Si des frais sont dus, un </w:t>
      </w:r>
      <w:r>
        <w:rPr>
          <w:b/>
          <w:bCs/>
        </w:rPr>
        <w:t>avis de paiement</w:t>
      </w:r>
      <w:r>
        <w:t xml:space="preserve"> apparaît dans le dossier (montant détaillé par bénéficiaire, date limite). Cl</w:t>
      </w:r>
      <w:r>
        <w:t xml:space="preserve">iquez sur </w:t>
      </w:r>
      <w:r>
        <w:rPr>
          <w:b/>
          <w:bCs/>
        </w:rPr>
        <w:t>Payer en ligne</w:t>
      </w:r>
      <w:r>
        <w:t xml:space="preserve"> et suivez les instructions de votre banque ; la confirmation bancaire est reçue automatiquement et le dossier passe au traitement. Passé le délai de paiement, la demande est </w:t>
      </w:r>
      <w:r>
        <w:rPr>
          <w:b/>
          <w:bCs/>
        </w:rPr>
        <w:t>annulée</w:t>
      </w:r>
      <w:r>
        <w:t>.</w:t>
      </w:r>
    </w:p>
    <w:p w14:paraId="6D85EE69" w14:textId="77777777" w:rsidR="001A186B" w:rsidRDefault="002B0FA5">
      <w:pPr>
        <w:pStyle w:val="Titre2"/>
      </w:pPr>
      <w:bookmarkStart w:id="12" w:name="_Toc243072975"/>
      <w:r>
        <w:t>2.7 Suivre la demande</w:t>
      </w:r>
      <w:bookmarkEnd w:id="12"/>
    </w:p>
    <w:p w14:paraId="46182443" w14:textId="77777777" w:rsidR="001A186B" w:rsidRDefault="002B0FA5">
      <w:pPr>
        <w:pStyle w:val="Paragraphedeliste"/>
        <w:numPr>
          <w:ilvl w:val="0"/>
          <w:numId w:val="3"/>
        </w:numPr>
        <w:spacing w:after="60" w:line="264" w:lineRule="auto"/>
      </w:pPr>
      <w:r>
        <w:rPr>
          <w:b/>
          <w:bCs/>
        </w:rPr>
        <w:t>Mes demandes</w:t>
      </w:r>
      <w:r>
        <w:t xml:space="preserve"> : liste de vos dossiers, recherche par numéro, statut ou critère (par exemple un numéro de facture), date de dépôt et échéance.</w:t>
      </w:r>
    </w:p>
    <w:p w14:paraId="2733EA65" w14:textId="77777777" w:rsidR="001A186B" w:rsidRDefault="002B0FA5">
      <w:pPr>
        <w:pStyle w:val="Paragraphedeliste"/>
        <w:numPr>
          <w:ilvl w:val="0"/>
          <w:numId w:val="3"/>
        </w:numPr>
        <w:spacing w:after="60" w:line="264" w:lineRule="auto"/>
      </w:pPr>
      <w:r>
        <w:t xml:space="preserve">Dans le dossier, le cadre </w:t>
      </w:r>
      <w:r>
        <w:rPr>
          <w:b/>
          <w:bCs/>
        </w:rPr>
        <w:t>Suivi</w:t>
      </w:r>
      <w:r>
        <w:t xml:space="preserve"> montre l'historique des statuts (date, acteur, motif).</w:t>
      </w:r>
    </w:p>
    <w:p w14:paraId="0DB3E62F" w14:textId="77777777" w:rsidR="001A186B" w:rsidRDefault="002B0FA5">
      <w:pPr>
        <w:pStyle w:val="Paragraphedeliste"/>
        <w:numPr>
          <w:ilvl w:val="0"/>
          <w:numId w:val="3"/>
        </w:numPr>
        <w:spacing w:after="60" w:line="264" w:lineRule="auto"/>
      </w:pPr>
      <w:r>
        <w:t xml:space="preserve">Les </w:t>
      </w:r>
      <w:r>
        <w:rPr>
          <w:b/>
          <w:bCs/>
        </w:rPr>
        <w:t>messages</w:t>
      </w:r>
      <w:r>
        <w:t xml:space="preserve"> échangés avec l'administrat</w:t>
      </w:r>
      <w:r>
        <w:t>ion (demande, complément, décision, document) sont consultables.</w:t>
      </w:r>
    </w:p>
    <w:p w14:paraId="4992431C" w14:textId="77777777" w:rsidR="001A186B" w:rsidRDefault="002B0FA5">
      <w:pPr>
        <w:pStyle w:val="Titre2"/>
      </w:pPr>
      <w:bookmarkStart w:id="13" w:name="_Toc243072976"/>
      <w:r>
        <w:t>2.8 Répondre à un complément d'information</w:t>
      </w:r>
      <w:bookmarkEnd w:id="13"/>
    </w:p>
    <w:p w14:paraId="0B255F31" w14:textId="77777777" w:rsidR="001A186B" w:rsidRDefault="002B0FA5">
      <w:pPr>
        <w:spacing w:after="120" w:line="276" w:lineRule="auto"/>
        <w:jc w:val="both"/>
      </w:pPr>
      <w:r>
        <w:t xml:space="preserve">Quand l'agent demande un complément, le dossier passe au statut </w:t>
      </w:r>
      <w:r>
        <w:rPr>
          <w:b/>
          <w:bCs/>
        </w:rPr>
        <w:t>Complément d'information demandé</w:t>
      </w:r>
      <w:r>
        <w:t xml:space="preserve"> et une tâche s'affiche en haut du dossier avec l'ob</w:t>
      </w:r>
      <w:r>
        <w:t xml:space="preserve">servation de l'agent. Complétez le formulaire et les pièces, puis </w:t>
      </w:r>
      <w:r>
        <w:rPr>
          <w:b/>
          <w:bCs/>
        </w:rPr>
        <w:t>renvoyez</w:t>
      </w:r>
      <w:r>
        <w:t xml:space="preserve"> le dossier : il reprend son instruction à l'étape qui a demandé le complément.</w:t>
      </w:r>
    </w:p>
    <w:p w14:paraId="33C1A25C" w14:textId="77777777" w:rsidR="001A186B" w:rsidRDefault="002B0FA5">
      <w:pPr>
        <w:pStyle w:val="Titre2"/>
      </w:pPr>
      <w:bookmarkStart w:id="14" w:name="_Toc243072977"/>
      <w:r>
        <w:t>2.9 Télécharger le document délivré</w:t>
      </w:r>
      <w:bookmarkEnd w:id="14"/>
    </w:p>
    <w:p w14:paraId="267E68CF" w14:textId="77777777" w:rsidR="001A186B" w:rsidRDefault="002B0FA5">
      <w:pPr>
        <w:pStyle w:val="Paragraphedeliste"/>
        <w:numPr>
          <w:ilvl w:val="0"/>
          <w:numId w:val="3"/>
        </w:numPr>
        <w:spacing w:after="60" w:line="264" w:lineRule="auto"/>
      </w:pPr>
      <w:r>
        <w:t xml:space="preserve">Une fois le dossier validé, l'onglet </w:t>
      </w:r>
      <w:r>
        <w:rPr>
          <w:b/>
          <w:bCs/>
        </w:rPr>
        <w:t>Livrables</w:t>
      </w:r>
      <w:r>
        <w:t xml:space="preserve"> affiche le document</w:t>
      </w:r>
      <w:r>
        <w:t xml:space="preserve"> signé (numéro, validité, signataire) : bouton </w:t>
      </w:r>
      <w:r>
        <w:rPr>
          <w:b/>
          <w:bCs/>
        </w:rPr>
        <w:t>PDF</w:t>
      </w:r>
      <w:r>
        <w:t xml:space="preserve"> pour le télécharger.</w:t>
      </w:r>
    </w:p>
    <w:p w14:paraId="5A878851" w14:textId="77777777" w:rsidR="001A186B" w:rsidRDefault="002B0FA5">
      <w:pPr>
        <w:pStyle w:val="Paragraphedeliste"/>
        <w:numPr>
          <w:ilvl w:val="0"/>
          <w:numId w:val="3"/>
        </w:numPr>
        <w:spacing w:after="60" w:line="264" w:lineRule="auto"/>
      </w:pPr>
      <w:r>
        <w:t xml:space="preserve">Le document porte un </w:t>
      </w:r>
      <w:r>
        <w:rPr>
          <w:b/>
          <w:bCs/>
        </w:rPr>
        <w:t>code QR</w:t>
      </w:r>
      <w:r>
        <w:t xml:space="preserve"> et un cachet électronique : toute personne peut vérifier son authenticité dans </w:t>
      </w:r>
      <w:r>
        <w:rPr>
          <w:b/>
          <w:bCs/>
        </w:rPr>
        <w:t>Vérifier un document délivré</w:t>
      </w:r>
      <w:r>
        <w:t xml:space="preserve"> (numéro ou lecture du QR), sans compte.</w:t>
      </w:r>
    </w:p>
    <w:p w14:paraId="1C857155" w14:textId="77777777" w:rsidR="001A186B" w:rsidRDefault="002B0FA5">
      <w:pPr>
        <w:pStyle w:val="Paragraphedeliste"/>
        <w:numPr>
          <w:ilvl w:val="0"/>
          <w:numId w:val="3"/>
        </w:numPr>
        <w:spacing w:after="60" w:line="264" w:lineRule="auto"/>
      </w:pPr>
      <w:r>
        <w:t>Pour un</w:t>
      </w:r>
      <w:r>
        <w:t xml:space="preserve"> document modifié (amendement), seule la dernière version reste valable.</w:t>
      </w:r>
    </w:p>
    <w:p w14:paraId="46597E8E" w14:textId="77777777" w:rsidR="001A186B" w:rsidRDefault="002B0FA5">
      <w:pPr>
        <w:pStyle w:val="Titre2"/>
      </w:pPr>
      <w:bookmarkStart w:id="15" w:name="_Toc243072978"/>
      <w:r>
        <w:lastRenderedPageBreak/>
        <w:t>2.10 Renouveler, amender, modifier</w:t>
      </w:r>
      <w:bookmarkEnd w:id="15"/>
    </w:p>
    <w:p w14:paraId="7258DBA9" w14:textId="77777777" w:rsidR="001A186B" w:rsidRDefault="002B0FA5">
      <w:pPr>
        <w:spacing w:after="120" w:line="276" w:lineRule="auto"/>
        <w:jc w:val="both"/>
      </w:pPr>
      <w:r>
        <w:t xml:space="preserve">Depuis </w:t>
      </w:r>
      <w:r>
        <w:rPr>
          <w:b/>
          <w:bCs/>
        </w:rPr>
        <w:t>Nouvelle demande</w:t>
      </w:r>
      <w:r>
        <w:t>, choisissez la nature (renouvellement, amendement ou modification) et l'attestation concernée : le formulaire reprend les do</w:t>
      </w:r>
      <w:r>
        <w:t>nnées du dossier d'origine ; seuls les champs modifiables le sont, et les valeurs modifiées sont surlignées avec la valeur précédente.</w:t>
      </w:r>
    </w:p>
    <w:p w14:paraId="55EFC693" w14:textId="77777777" w:rsidR="001A186B" w:rsidRDefault="002B0FA5">
      <w:pPr>
        <w:pStyle w:val="Titre1"/>
        <w:pageBreakBefore/>
      </w:pPr>
      <w:bookmarkStart w:id="16" w:name="_Toc243072979"/>
      <w:r>
        <w:lastRenderedPageBreak/>
        <w:t>3. Agents, signataires, superviseurs et banques (e-GOV)</w:t>
      </w:r>
      <w:bookmarkEnd w:id="16"/>
    </w:p>
    <w:p w14:paraId="6AA1C9B2" w14:textId="77777777" w:rsidR="001A186B" w:rsidRDefault="002B0FA5">
      <w:pPr>
        <w:keepNext/>
        <w:spacing w:before="120" w:after="60"/>
        <w:jc w:val="center"/>
      </w:pPr>
      <w:r>
        <w:rPr>
          <w:noProof/>
        </w:rPr>
        <w:drawing>
          <wp:inline distT="0" distB="0" distL="0" distR="0" wp14:anchorId="5DF756F2" wp14:editId="74CF6B69">
            <wp:extent cx="6096000" cy="1647825"/>
            <wp:effectExtent l="0" t="0" r="0" b="0"/>
            <wp:docPr id="2" name="g-agent" descr="Figure 2 — Instruction et signature d'un dossier" title="Figure 2 — Instruction et signature d'un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1647825"/>
                    </a:xfrm>
                    <a:prstGeom prst="rect">
                      <a:avLst/>
                    </a:prstGeom>
                  </pic:spPr>
                </pic:pic>
              </a:graphicData>
            </a:graphic>
          </wp:inline>
        </w:drawing>
      </w:r>
    </w:p>
    <w:p w14:paraId="5BC398C4" w14:textId="77777777" w:rsidR="001A186B" w:rsidRDefault="002B0FA5">
      <w:pPr>
        <w:spacing w:after="200"/>
        <w:jc w:val="center"/>
      </w:pPr>
      <w:r>
        <w:rPr>
          <w:i/>
          <w:iCs/>
          <w:color w:val="595959"/>
          <w:sz w:val="18"/>
          <w:szCs w:val="18"/>
        </w:rPr>
        <w:t>Figure 2 — Instruction et signature d'un dossier</w:t>
      </w:r>
    </w:p>
    <w:p w14:paraId="79C86EA4" w14:textId="77777777" w:rsidR="001A186B" w:rsidRDefault="002B0FA5">
      <w:pPr>
        <w:pStyle w:val="Titre2"/>
      </w:pPr>
      <w:bookmarkStart w:id="17" w:name="_Toc243072980"/>
      <w:r>
        <w:t>3.1 Mes tâches</w:t>
      </w:r>
      <w:bookmarkEnd w:id="17"/>
    </w:p>
    <w:p w14:paraId="194988CF" w14:textId="77777777" w:rsidR="001A186B" w:rsidRDefault="002B0FA5">
      <w:pPr>
        <w:spacing w:after="120" w:line="276" w:lineRule="auto"/>
        <w:jc w:val="both"/>
      </w:pPr>
      <w:r>
        <w:rPr>
          <w:b/>
          <w:bCs/>
        </w:rPr>
        <w:t>Mes tâches</w:t>
      </w:r>
      <w:r>
        <w:t xml:space="preserve"> liste les dossiers qui vous sont affectés (cotation automatique par unité administrative et lieu de traitement) : tâche, numéro CUR, opérateur, nature, date de réception, </w:t>
      </w:r>
      <w:r>
        <w:rPr>
          <w:b/>
          <w:bCs/>
        </w:rPr>
        <w:t>échéance</w:t>
      </w:r>
      <w:r>
        <w:t xml:space="preserve"> et statut. </w:t>
      </w:r>
      <w:r>
        <w:rPr>
          <w:b/>
          <w:bCs/>
        </w:rPr>
        <w:t>Actualiser</w:t>
      </w:r>
      <w:r>
        <w:t xml:space="preserve"> recharge la liste. Vous ne voyez que les d</w:t>
      </w:r>
      <w:r>
        <w:t>ossiers cotés à votre nom.</w:t>
      </w:r>
    </w:p>
    <w:p w14:paraId="35123129" w14:textId="77777777" w:rsidR="001A186B" w:rsidRDefault="002B0FA5">
      <w:pPr>
        <w:pStyle w:val="Titre2"/>
      </w:pPr>
      <w:bookmarkStart w:id="18" w:name="_Toc243072981"/>
      <w:r>
        <w:t>3.2 Instruire un dossier</w:t>
      </w:r>
      <w:bookmarkEnd w:id="18"/>
    </w:p>
    <w:p w14:paraId="15F4C212" w14:textId="77777777" w:rsidR="001A186B" w:rsidRDefault="002B0FA5">
      <w:pPr>
        <w:pStyle w:val="Paragraphedeliste"/>
        <w:numPr>
          <w:ilvl w:val="0"/>
          <w:numId w:val="6"/>
        </w:numPr>
        <w:spacing w:after="60" w:line="264" w:lineRule="auto"/>
      </w:pPr>
      <w:r>
        <w:t>Ouvrez le dossier : formulaire complet (en lecture), pièces jointes (téléchargeables), historique, messages.</w:t>
      </w:r>
    </w:p>
    <w:p w14:paraId="69C5EDA6" w14:textId="77777777" w:rsidR="001A186B" w:rsidRDefault="002B0FA5">
      <w:pPr>
        <w:pStyle w:val="Paragraphedeliste"/>
        <w:numPr>
          <w:ilvl w:val="0"/>
          <w:numId w:val="6"/>
        </w:numPr>
        <w:spacing w:after="60" w:line="264" w:lineRule="auto"/>
      </w:pPr>
      <w:r>
        <w:t xml:space="preserve">Si la tâche le demande, renseignez les </w:t>
      </w:r>
      <w:r>
        <w:rPr>
          <w:b/>
          <w:bCs/>
        </w:rPr>
        <w:t>Données d'instruction</w:t>
      </w:r>
      <w:r>
        <w:t xml:space="preserve"> (par exemple référence et date de domiciliation, conditions du visa définitif) : elles</w:t>
      </w:r>
      <w:r>
        <w:t xml:space="preserve"> ne sont pas visibles ni modifiables par le demandeur.</w:t>
      </w:r>
    </w:p>
    <w:p w14:paraId="693AF396" w14:textId="77777777" w:rsidR="001A186B" w:rsidRDefault="002B0FA5">
      <w:pPr>
        <w:pStyle w:val="Paragraphedeliste"/>
        <w:numPr>
          <w:ilvl w:val="0"/>
          <w:numId w:val="6"/>
        </w:numPr>
        <w:spacing w:after="60" w:line="264" w:lineRule="auto"/>
      </w:pPr>
      <w:r>
        <w:t>Rédigez l'</w:t>
      </w:r>
      <w:r>
        <w:rPr>
          <w:b/>
          <w:bCs/>
        </w:rPr>
        <w:t>Observation</w:t>
      </w:r>
      <w:r>
        <w:t xml:space="preserve"> : elle est transmise au destinataire de la décision.</w:t>
      </w:r>
    </w:p>
    <w:p w14:paraId="159FAC1E" w14:textId="77777777" w:rsidR="001A186B" w:rsidRDefault="002B0FA5">
      <w:pPr>
        <w:pStyle w:val="Paragraphedeliste"/>
        <w:numPr>
          <w:ilvl w:val="0"/>
          <w:numId w:val="6"/>
        </w:numPr>
        <w:spacing w:after="60" w:line="264" w:lineRule="auto"/>
      </w:pPr>
      <w:r>
        <w:t xml:space="preserve">Choisissez la décision : </w:t>
      </w:r>
      <w:r>
        <w:rPr>
          <w:b/>
          <w:bCs/>
        </w:rPr>
        <w:t>Complément</w:t>
      </w:r>
      <w:r>
        <w:t xml:space="preserve"> (renvoi à l'opérateur), </w:t>
      </w:r>
      <w:r>
        <w:rPr>
          <w:b/>
          <w:bCs/>
        </w:rPr>
        <w:t>Valider</w:t>
      </w:r>
      <w:r>
        <w:t xml:space="preserve"> (transmission au signataire) ou </w:t>
      </w:r>
      <w:r>
        <w:rPr>
          <w:b/>
          <w:bCs/>
        </w:rPr>
        <w:t>Rejeter</w:t>
      </w:r>
      <w:r>
        <w:t>, selon la procédur</w:t>
      </w:r>
      <w:r>
        <w:t>e.</w:t>
      </w:r>
    </w:p>
    <w:p w14:paraId="299AC095" w14:textId="77777777" w:rsidR="001A186B" w:rsidRDefault="002B0FA5">
      <w:pPr>
        <w:pBdr>
          <w:left w:val="single" w:sz="18" w:space="8" w:color="B45309"/>
        </w:pBdr>
        <w:shd w:val="clear" w:color="auto" w:fill="FFF4E5"/>
        <w:spacing w:before="80" w:after="160" w:line="264" w:lineRule="auto"/>
        <w:ind w:left="120" w:right="120"/>
      </w:pPr>
      <w:r>
        <w:rPr>
          <w:b/>
          <w:bCs/>
          <w:color w:val="B45309"/>
        </w:rPr>
        <w:t xml:space="preserve">Attention — </w:t>
      </w:r>
      <w:r>
        <w:t>L'observation est obligatoire pour un complément, un rejet ou un retour pour réexamen. Pour une décision favorable, les données d'instruction exigées par la tâche doivent être renseignées.</w:t>
      </w:r>
    </w:p>
    <w:p w14:paraId="30DAEB1F" w14:textId="77777777" w:rsidR="001A186B" w:rsidRDefault="002B0FA5">
      <w:pPr>
        <w:spacing w:after="120" w:line="276" w:lineRule="auto"/>
        <w:jc w:val="both"/>
      </w:pPr>
      <w:r>
        <w:t>Pour certaines procédures (ex. VTP), l'instruction c</w:t>
      </w:r>
      <w:r>
        <w:t xml:space="preserve">omporte deux étapes successives : </w:t>
      </w:r>
      <w:r>
        <w:rPr>
          <w:b/>
          <w:bCs/>
        </w:rPr>
        <w:t>recevabilité documentaire</w:t>
      </w:r>
      <w:r>
        <w:t xml:space="preserve"> puis </w:t>
      </w:r>
      <w:r>
        <w:rPr>
          <w:b/>
          <w:bCs/>
        </w:rPr>
        <w:t>étude approfondie</w:t>
      </w:r>
      <w:r>
        <w:t>, chacune pouvant demander un complément.</w:t>
      </w:r>
    </w:p>
    <w:p w14:paraId="597AD9AE" w14:textId="77777777" w:rsidR="001A186B" w:rsidRDefault="002B0FA5">
      <w:pPr>
        <w:pStyle w:val="Titre2"/>
      </w:pPr>
      <w:bookmarkStart w:id="19" w:name="_Toc243072982"/>
      <w:r>
        <w:t>3.3 Signer</w:t>
      </w:r>
      <w:bookmarkEnd w:id="19"/>
    </w:p>
    <w:p w14:paraId="58FDC4BF" w14:textId="77777777" w:rsidR="001A186B" w:rsidRDefault="002B0FA5">
      <w:pPr>
        <w:pStyle w:val="Paragraphedeliste"/>
        <w:numPr>
          <w:ilvl w:val="0"/>
          <w:numId w:val="7"/>
        </w:numPr>
        <w:spacing w:after="60" w:line="264" w:lineRule="auto"/>
      </w:pPr>
      <w:r>
        <w:t>Le signataire ouvre le dossier transmis par l'agent et consulte l'observation de l'agent.</w:t>
      </w:r>
    </w:p>
    <w:p w14:paraId="1A71B9BE" w14:textId="77777777" w:rsidR="001A186B" w:rsidRDefault="002B0FA5">
      <w:pPr>
        <w:pStyle w:val="Paragraphedeliste"/>
        <w:numPr>
          <w:ilvl w:val="0"/>
          <w:numId w:val="7"/>
        </w:numPr>
        <w:spacing w:after="60" w:line="264" w:lineRule="auto"/>
      </w:pPr>
      <w:r>
        <w:rPr>
          <w:b/>
          <w:bCs/>
        </w:rPr>
        <w:t>Aperçu du livrable (brouillon)</w:t>
      </w:r>
      <w:r>
        <w:t xml:space="preserve"> : le document est prévisualisé avec un filigrane, rien n'est enregistré.</w:t>
      </w:r>
    </w:p>
    <w:p w14:paraId="17EF6626" w14:textId="77777777" w:rsidR="001A186B" w:rsidRDefault="002B0FA5">
      <w:pPr>
        <w:pStyle w:val="Paragraphedeliste"/>
        <w:numPr>
          <w:ilvl w:val="0"/>
          <w:numId w:val="7"/>
        </w:numPr>
        <w:spacing w:after="60" w:line="264" w:lineRule="auto"/>
      </w:pPr>
      <w:r>
        <w:t xml:space="preserve">Décision : </w:t>
      </w:r>
      <w:r>
        <w:rPr>
          <w:b/>
          <w:bCs/>
        </w:rPr>
        <w:t>Valider</w:t>
      </w:r>
      <w:r>
        <w:t xml:space="preserve"> (le document est généré, signé, doté du cod</w:t>
      </w:r>
      <w:r>
        <w:t xml:space="preserve">e QR et transmis à l'opérateur et aux partenaires), </w:t>
      </w:r>
      <w:r>
        <w:rPr>
          <w:b/>
          <w:bCs/>
        </w:rPr>
        <w:t>Retour</w:t>
      </w:r>
      <w:r>
        <w:t xml:space="preserve"> pour réexamen à l'agent (avec observation), ou </w:t>
      </w:r>
      <w:r>
        <w:rPr>
          <w:b/>
          <w:bCs/>
        </w:rPr>
        <w:t>Rejeter</w:t>
      </w:r>
      <w:r>
        <w:t xml:space="preserve"> si la procédure le prévoit.</w:t>
      </w:r>
    </w:p>
    <w:p w14:paraId="562E7527" w14:textId="77777777" w:rsidR="001A186B" w:rsidRDefault="002B0FA5">
      <w:pPr>
        <w:pStyle w:val="Titre2"/>
      </w:pPr>
      <w:bookmarkStart w:id="20" w:name="_Toc243072983"/>
      <w:r>
        <w:t>3.4 Superviser</w:t>
      </w:r>
      <w:bookmarkEnd w:id="20"/>
    </w:p>
    <w:p w14:paraId="4F513F98" w14:textId="77777777" w:rsidR="001A186B" w:rsidRDefault="002B0FA5">
      <w:pPr>
        <w:pStyle w:val="Paragraphedeliste"/>
        <w:numPr>
          <w:ilvl w:val="0"/>
          <w:numId w:val="3"/>
        </w:numPr>
        <w:spacing w:after="60" w:line="264" w:lineRule="auto"/>
      </w:pPr>
      <w:r>
        <w:rPr>
          <w:b/>
          <w:bCs/>
        </w:rPr>
        <w:t>Supervision</w:t>
      </w:r>
      <w:r>
        <w:t xml:space="preserve"> : dossiers déposés et actifs, dossiers </w:t>
      </w:r>
      <w:r>
        <w:rPr>
          <w:b/>
          <w:bCs/>
        </w:rPr>
        <w:t>en retard</w:t>
      </w:r>
      <w:r>
        <w:t xml:space="preserve"> (échéance dépassée), délai moyen de dé</w:t>
      </w:r>
      <w:r>
        <w:t>livrance comparé à la cible, montants encaissés, dossiers par statut, par type et nature.</w:t>
      </w:r>
    </w:p>
    <w:p w14:paraId="7B018FAB" w14:textId="77777777" w:rsidR="001A186B" w:rsidRDefault="002B0FA5">
      <w:pPr>
        <w:pStyle w:val="Paragraphedeliste"/>
        <w:numPr>
          <w:ilvl w:val="0"/>
          <w:numId w:val="3"/>
        </w:numPr>
        <w:spacing w:after="60" w:line="264" w:lineRule="auto"/>
      </w:pPr>
      <w:r>
        <w:rPr>
          <w:b/>
          <w:bCs/>
        </w:rPr>
        <w:t>Messages</w:t>
      </w:r>
      <w:r>
        <w:t xml:space="preserve"> : tous les échanges, filtrables par message et par format (JSON, XML, CSV, TXT, EDIFACT, PDF).</w:t>
      </w:r>
    </w:p>
    <w:p w14:paraId="05F19114" w14:textId="77777777" w:rsidR="001A186B" w:rsidRDefault="002B0FA5">
      <w:pPr>
        <w:pStyle w:val="Paragraphedeliste"/>
        <w:numPr>
          <w:ilvl w:val="0"/>
          <w:numId w:val="3"/>
        </w:numPr>
        <w:spacing w:after="60" w:line="264" w:lineRule="auto"/>
      </w:pPr>
      <w:r>
        <w:rPr>
          <w:b/>
          <w:bCs/>
        </w:rPr>
        <w:t>Vues métier</w:t>
      </w:r>
      <w:r>
        <w:t xml:space="preserve"> (administrateurs et superviseurs) : données des do</w:t>
      </w:r>
      <w:r>
        <w:t>ssiers sous la forme du modèle de données de la procédure.</w:t>
      </w:r>
    </w:p>
    <w:p w14:paraId="1F576CC8" w14:textId="77777777" w:rsidR="001A186B" w:rsidRDefault="002B0FA5">
      <w:pPr>
        <w:pStyle w:val="Titre2"/>
      </w:pPr>
      <w:bookmarkStart w:id="21" w:name="_Toc243072984"/>
      <w:r>
        <w:lastRenderedPageBreak/>
        <w:t>3.5 Banques</w:t>
      </w:r>
      <w:bookmarkEnd w:id="21"/>
    </w:p>
    <w:p w14:paraId="77F4F731" w14:textId="77777777" w:rsidR="001A186B" w:rsidRDefault="002B0FA5">
      <w:pPr>
        <w:pStyle w:val="Paragraphedeliste"/>
        <w:numPr>
          <w:ilvl w:val="0"/>
          <w:numId w:val="3"/>
        </w:numPr>
        <w:spacing w:after="60" w:line="264" w:lineRule="auto"/>
      </w:pPr>
      <w:r>
        <w:t xml:space="preserve">La confirmation de paiement est envoyée par la banque sous forme de </w:t>
      </w:r>
      <w:r>
        <w:rPr>
          <w:b/>
          <w:bCs/>
        </w:rPr>
        <w:t>message</w:t>
      </w:r>
      <w:r>
        <w:t xml:space="preserve"> (XML) au guichet unique, avec une clé d'idempotence : un doublon est rejeté sans effet.</w:t>
      </w:r>
    </w:p>
    <w:p w14:paraId="0BBBF808" w14:textId="77777777" w:rsidR="001A186B" w:rsidRDefault="002B0FA5">
      <w:pPr>
        <w:pStyle w:val="Paragraphedeliste"/>
        <w:numPr>
          <w:ilvl w:val="0"/>
          <w:numId w:val="3"/>
        </w:numPr>
        <w:spacing w:after="60" w:line="264" w:lineRule="auto"/>
      </w:pPr>
      <w:r>
        <w:rPr>
          <w:b/>
          <w:bCs/>
        </w:rPr>
        <w:t>Encaissements</w:t>
      </w:r>
      <w:r>
        <w:t xml:space="preserve"> : monta</w:t>
      </w:r>
      <w:r>
        <w:t xml:space="preserve">nts encaissés et en attente par procédure et par bénéficiaire ; </w:t>
      </w:r>
      <w:r>
        <w:rPr>
          <w:b/>
          <w:bCs/>
        </w:rPr>
        <w:t>Relevé CSV</w:t>
      </w:r>
      <w:r>
        <w:t xml:space="preserve"> pour un rapprochement.</w:t>
      </w:r>
    </w:p>
    <w:p w14:paraId="45270DAB" w14:textId="77777777" w:rsidR="001A186B" w:rsidRDefault="002B0FA5">
      <w:pPr>
        <w:pStyle w:val="Titre1"/>
        <w:pageBreakBefore/>
      </w:pPr>
      <w:bookmarkStart w:id="22" w:name="_Toc243072985"/>
      <w:r>
        <w:lastRenderedPageBreak/>
        <w:t>4. Concepteurs et approbateurs (Studio des procédures)</w:t>
      </w:r>
      <w:bookmarkEnd w:id="22"/>
    </w:p>
    <w:p w14:paraId="06442CE5" w14:textId="77777777" w:rsidR="001A186B" w:rsidRDefault="002B0FA5">
      <w:pPr>
        <w:keepNext/>
        <w:spacing w:before="120" w:after="60"/>
        <w:jc w:val="center"/>
      </w:pPr>
      <w:r>
        <w:rPr>
          <w:noProof/>
        </w:rPr>
        <w:drawing>
          <wp:inline distT="0" distB="0" distL="0" distR="0" wp14:anchorId="545891C1" wp14:editId="64DC87A1">
            <wp:extent cx="6096000" cy="1647825"/>
            <wp:effectExtent l="0" t="0" r="0" b="0"/>
            <wp:docPr id="3" name="g-concepteur" descr="Figure 3 — Modéliser, contrôler, publier" title="Figure 3 — Modéliser, contrôler, pub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647825"/>
                    </a:xfrm>
                    <a:prstGeom prst="rect">
                      <a:avLst/>
                    </a:prstGeom>
                  </pic:spPr>
                </pic:pic>
              </a:graphicData>
            </a:graphic>
          </wp:inline>
        </w:drawing>
      </w:r>
    </w:p>
    <w:p w14:paraId="007B0385" w14:textId="77777777" w:rsidR="001A186B" w:rsidRDefault="002B0FA5">
      <w:pPr>
        <w:spacing w:after="200"/>
        <w:jc w:val="center"/>
      </w:pPr>
      <w:r>
        <w:rPr>
          <w:i/>
          <w:iCs/>
          <w:color w:val="595959"/>
          <w:sz w:val="18"/>
          <w:szCs w:val="18"/>
        </w:rPr>
        <w:t>Figure 3 — Modéliser, contrôler, publier</w:t>
      </w:r>
    </w:p>
    <w:p w14:paraId="0A42ACE2" w14:textId="77777777" w:rsidR="001A186B" w:rsidRDefault="002B0FA5">
      <w:pPr>
        <w:pStyle w:val="Titre2"/>
      </w:pPr>
      <w:bookmarkStart w:id="23" w:name="_Toc243072986"/>
      <w:r>
        <w:t>4.1 Tableau de bord et procédures</w:t>
      </w:r>
      <w:bookmarkEnd w:id="23"/>
    </w:p>
    <w:p w14:paraId="3AEF09FC" w14:textId="77777777" w:rsidR="001A186B" w:rsidRDefault="002B0FA5">
      <w:pPr>
        <w:pStyle w:val="Paragraphedeliste"/>
        <w:numPr>
          <w:ilvl w:val="0"/>
          <w:numId w:val="3"/>
        </w:numPr>
        <w:spacing w:after="60" w:line="264" w:lineRule="auto"/>
      </w:pPr>
      <w:r>
        <w:t xml:space="preserve">Le </w:t>
      </w:r>
      <w:r>
        <w:rPr>
          <w:b/>
          <w:bCs/>
        </w:rPr>
        <w:t>tableau de bord</w:t>
      </w:r>
      <w:r>
        <w:t xml:space="preserve"> affiche le nombre de procédures, de versions de travail, de propositions IA à revoir et l'activité récente.</w:t>
      </w:r>
    </w:p>
    <w:p w14:paraId="7F5ECA25" w14:textId="77777777" w:rsidR="001A186B" w:rsidRDefault="002B0FA5">
      <w:pPr>
        <w:pStyle w:val="Paragraphedeliste"/>
        <w:numPr>
          <w:ilvl w:val="0"/>
          <w:numId w:val="3"/>
        </w:numPr>
        <w:spacing w:after="60" w:line="264" w:lineRule="auto"/>
      </w:pPr>
      <w:r>
        <w:rPr>
          <w:b/>
          <w:bCs/>
        </w:rPr>
        <w:t>Procédures</w:t>
      </w:r>
      <w:r>
        <w:t xml:space="preserve"> : liste filtrable (code, libellé, autorité) avec la version publiée et la version de</w:t>
      </w:r>
      <w:r>
        <w:t xml:space="preserve"> travail de chacune.</w:t>
      </w:r>
    </w:p>
    <w:p w14:paraId="727DDB6F" w14:textId="77777777" w:rsidR="001A186B" w:rsidRDefault="002B0FA5">
      <w:pPr>
        <w:pStyle w:val="Paragraphedeliste"/>
        <w:numPr>
          <w:ilvl w:val="0"/>
          <w:numId w:val="3"/>
        </w:numPr>
        <w:spacing w:after="60" w:line="264" w:lineRule="auto"/>
      </w:pPr>
      <w:r>
        <w:t>Une procédure n'a qu'</w:t>
      </w:r>
      <w:r>
        <w:rPr>
          <w:b/>
          <w:bCs/>
        </w:rPr>
        <w:t>une version de travail</w:t>
      </w:r>
      <w:r>
        <w:t xml:space="preserve"> à la fois (brouillon, en revue ou approuvée). Une version publiée est en lecture seule : un bandeau propose d'ouvrir la version de travail ou d'en créer une.</w:t>
      </w:r>
    </w:p>
    <w:p w14:paraId="6158240A" w14:textId="77777777" w:rsidR="001A186B" w:rsidRDefault="002B0FA5">
      <w:pPr>
        <w:pStyle w:val="Titre2"/>
      </w:pPr>
      <w:bookmarkStart w:id="24" w:name="_Toc243072987"/>
      <w:r>
        <w:t>4.2 Créer une procédure</w:t>
      </w:r>
      <w:bookmarkEnd w:id="24"/>
    </w:p>
    <w:p w14:paraId="0D6B7112" w14:textId="77777777" w:rsidR="001A186B" w:rsidRDefault="002B0FA5">
      <w:pPr>
        <w:pStyle w:val="Paragraphedeliste"/>
        <w:numPr>
          <w:ilvl w:val="0"/>
          <w:numId w:val="8"/>
        </w:numPr>
        <w:spacing w:after="60" w:line="264" w:lineRule="auto"/>
      </w:pPr>
      <w:r>
        <w:rPr>
          <w:b/>
          <w:bCs/>
        </w:rPr>
        <w:t xml:space="preserve">Nouvelle </w:t>
      </w:r>
      <w:r>
        <w:rPr>
          <w:b/>
          <w:bCs/>
        </w:rPr>
        <w:t>procédure</w:t>
      </w:r>
      <w:r>
        <w:t xml:space="preserve"> : code (majuscules, ex. </w:t>
      </w:r>
      <w:r>
        <w:rPr>
          <w:rFonts w:ascii="Consolas" w:eastAsia="Consolas" w:hAnsi="Consolas" w:cs="Consolas"/>
          <w:color w:val="7A2E0E"/>
          <w:sz w:val="19"/>
          <w:szCs w:val="19"/>
        </w:rPr>
        <w:t>VTP</w:t>
      </w:r>
      <w:r>
        <w:t xml:space="preserve">), code CUR à 3 lettres, libellés FR / EN, </w:t>
      </w:r>
      <w:r>
        <w:rPr>
          <w:b/>
          <w:bCs/>
        </w:rPr>
        <w:t>circuit</w:t>
      </w:r>
      <w:r>
        <w:t xml:space="preserve"> GUCE (Préalables, Transaction, Expédition, Prise en charge), administration responsable, description.</w:t>
      </w:r>
    </w:p>
    <w:p w14:paraId="6DDD866B" w14:textId="77777777" w:rsidR="001A186B" w:rsidRDefault="002B0FA5">
      <w:pPr>
        <w:pStyle w:val="Paragraphedeliste"/>
        <w:numPr>
          <w:ilvl w:val="0"/>
          <w:numId w:val="8"/>
        </w:numPr>
        <w:spacing w:after="60" w:line="264" w:lineRule="auto"/>
      </w:pPr>
      <w:r>
        <w:t xml:space="preserve">Point de départ : </w:t>
      </w:r>
      <w:r>
        <w:rPr>
          <w:b/>
          <w:bCs/>
        </w:rPr>
        <w:t>Gabarit standard</w:t>
      </w:r>
      <w:r>
        <w:t xml:space="preserve"> (recommandé : acteurs, statuts,</w:t>
      </w:r>
      <w:r>
        <w:t xml:space="preserve"> identification du demandeur, lieu de traitement, messages, flux, livrable, règles et workflow de base), </w:t>
      </w:r>
      <w:r>
        <w:rPr>
          <w:b/>
          <w:bCs/>
        </w:rPr>
        <w:t>copie</w:t>
      </w:r>
      <w:r>
        <w:t xml:space="preserve"> d'une procédure existante, ou </w:t>
      </w:r>
      <w:r>
        <w:rPr>
          <w:b/>
          <w:bCs/>
        </w:rPr>
        <w:t>procédure vide</w:t>
      </w:r>
      <w:r>
        <w:t>.</w:t>
      </w:r>
    </w:p>
    <w:p w14:paraId="667AB0A1" w14:textId="77777777" w:rsidR="001A186B" w:rsidRDefault="002B0FA5">
      <w:pPr>
        <w:pStyle w:val="Paragraphedeliste"/>
        <w:numPr>
          <w:ilvl w:val="0"/>
          <w:numId w:val="8"/>
        </w:numPr>
        <w:spacing w:after="60" w:line="264" w:lineRule="auto"/>
      </w:pPr>
      <w:r>
        <w:t>La version 1 est créée en brouillon.</w:t>
      </w:r>
    </w:p>
    <w:p w14:paraId="0BD6F0C6" w14:textId="77777777" w:rsidR="001A186B" w:rsidRDefault="002B0FA5">
      <w:pPr>
        <w:pStyle w:val="Titre2"/>
      </w:pPr>
      <w:bookmarkStart w:id="25" w:name="_Toc243072988"/>
      <w:r>
        <w:t>4.3 Faire travailler les agents IA</w:t>
      </w:r>
      <w:bookmarkEnd w:id="25"/>
    </w:p>
    <w:p w14:paraId="4FDF9F11" w14:textId="77777777" w:rsidR="001A186B" w:rsidRDefault="002B0FA5">
      <w:pPr>
        <w:pStyle w:val="Paragraphedeliste"/>
        <w:numPr>
          <w:ilvl w:val="0"/>
          <w:numId w:val="9"/>
        </w:numPr>
        <w:spacing w:after="60" w:line="264" w:lineRule="auto"/>
      </w:pPr>
      <w:r>
        <w:t xml:space="preserve">Onglet </w:t>
      </w:r>
      <w:r>
        <w:rPr>
          <w:b/>
          <w:bCs/>
        </w:rPr>
        <w:t>Agents IA</w:t>
      </w:r>
      <w:r>
        <w:t xml:space="preserve"> : joignez les sources (sélection multiple) : SFD Word ou PDF, modèles de données Excel, maquettes HTML ou export Figma JSON, diagrammes BPMN ou draw.io, images.</w:t>
      </w:r>
    </w:p>
    <w:p w14:paraId="50E61F6C" w14:textId="77777777" w:rsidR="001A186B" w:rsidRDefault="002B0FA5">
      <w:pPr>
        <w:pStyle w:val="Paragraphedeliste"/>
        <w:numPr>
          <w:ilvl w:val="0"/>
          <w:numId w:val="9"/>
        </w:numPr>
        <w:spacing w:after="60" w:line="264" w:lineRule="auto"/>
      </w:pPr>
      <w:r>
        <w:t>Rédigez un objectif (ex. « Modéliser la procédure à partir de la SFD et du modèle de données »</w:t>
      </w:r>
      <w:r>
        <w:t>) et lancez l'</w:t>
      </w:r>
      <w:r>
        <w:rPr>
          <w:b/>
          <w:bCs/>
        </w:rPr>
        <w:t>AI Orchestrator</w:t>
      </w:r>
      <w:r>
        <w:t xml:space="preserve"> (ou un agent seul : Document, Données, Règles, Processus, Conformité).</w:t>
      </w:r>
    </w:p>
    <w:p w14:paraId="275060AE" w14:textId="77777777" w:rsidR="001A186B" w:rsidRDefault="002B0FA5">
      <w:pPr>
        <w:pStyle w:val="Paragraphedeliste"/>
        <w:numPr>
          <w:ilvl w:val="0"/>
          <w:numId w:val="9"/>
        </w:numPr>
        <w:spacing w:after="60" w:line="264" w:lineRule="auto"/>
      </w:pPr>
      <w:r>
        <w:t xml:space="preserve">Revoyez chaque </w:t>
      </w:r>
      <w:r>
        <w:rPr>
          <w:b/>
          <w:bCs/>
        </w:rPr>
        <w:t>proposition</w:t>
      </w:r>
      <w:r>
        <w:t xml:space="preserve"> : </w:t>
      </w:r>
      <w:r>
        <w:rPr>
          <w:b/>
          <w:bCs/>
        </w:rPr>
        <w:t>Accepter</w:t>
      </w:r>
      <w:r>
        <w:t xml:space="preserve">, </w:t>
      </w:r>
      <w:r>
        <w:rPr>
          <w:b/>
          <w:bCs/>
        </w:rPr>
        <w:t>Corriger</w:t>
      </w:r>
      <w:r>
        <w:t xml:space="preserve"> (modifier puis appliquer) ou </w:t>
      </w:r>
      <w:r>
        <w:rPr>
          <w:b/>
          <w:bCs/>
        </w:rPr>
        <w:t>Rejeter</w:t>
      </w:r>
      <w:r>
        <w:t xml:space="preserve"> avec un motif. Les propositions sûres peuvent être acceptées en masse </w:t>
      </w:r>
      <w:r>
        <w:t>par type et seuil de confiance.</w:t>
      </w:r>
    </w:p>
    <w:p w14:paraId="5199C302" w14:textId="77777777" w:rsidR="001A186B" w:rsidRDefault="002B0FA5">
      <w:pPr>
        <w:pBdr>
          <w:left w:val="single" w:sz="18" w:space="8" w:color="B45309"/>
        </w:pBdr>
        <w:shd w:val="clear" w:color="auto" w:fill="FFF4E5"/>
        <w:spacing w:before="80" w:after="160" w:line="264" w:lineRule="auto"/>
        <w:ind w:left="120" w:right="120"/>
      </w:pPr>
      <w:r>
        <w:rPr>
          <w:b/>
          <w:bCs/>
          <w:color w:val="B45309"/>
        </w:rPr>
        <w:t xml:space="preserve">Attention — </w:t>
      </w:r>
      <w:r>
        <w:t>Les agents ne font que proposer : rien n'est appliqué sans votre revue. Vérifiez en particulier les pièces et règles reprises d'un document de circuit (elles peuvent concerner une autre procédure), les rapprochem</w:t>
      </w:r>
      <w:r>
        <w:t>ents SCRDM à faible confiance et le workflow importé d'un outil tiers (il doit utiliser les délégués et formulaires du Runtime).</w:t>
      </w:r>
    </w:p>
    <w:p w14:paraId="12DB0EBA" w14:textId="77777777" w:rsidR="001A186B" w:rsidRDefault="002B0FA5">
      <w:pPr>
        <w:pStyle w:val="Titre2"/>
      </w:pPr>
      <w:bookmarkStart w:id="26" w:name="_Toc243072989"/>
      <w:r>
        <w:t>4.4 Onglet Général</w:t>
      </w:r>
      <w:bookmarkEnd w:id="26"/>
    </w:p>
    <w:p w14:paraId="78D0B7BB" w14:textId="77777777" w:rsidR="001A186B" w:rsidRDefault="002B0FA5">
      <w:pPr>
        <w:pStyle w:val="Paragraphedeliste"/>
        <w:numPr>
          <w:ilvl w:val="0"/>
          <w:numId w:val="3"/>
        </w:numPr>
        <w:spacing w:after="60" w:line="264" w:lineRule="auto"/>
      </w:pPr>
      <w:r>
        <w:rPr>
          <w:b/>
          <w:bCs/>
        </w:rPr>
        <w:t>Réglages</w:t>
      </w:r>
      <w:r>
        <w:t xml:space="preserve"> : pays, monnaie, fuseau, délai de paiement (</w:t>
      </w:r>
      <w:r>
        <w:rPr>
          <w:rFonts w:ascii="Consolas" w:eastAsia="Consolas" w:hAnsi="Consolas" w:cs="Consolas"/>
          <w:color w:val="7A2E0E"/>
          <w:sz w:val="19"/>
          <w:szCs w:val="19"/>
        </w:rPr>
        <w:t>P30D</w:t>
      </w:r>
      <w:r>
        <w:t>), délai de traitement en heures, champs pivots (de</w:t>
      </w:r>
      <w:r>
        <w:t>mandeur, demande précédente, année de renouvellement, lieu de traitement), en-têtes et mention du livrable, autres réglages (JSON).</w:t>
      </w:r>
    </w:p>
    <w:p w14:paraId="7A2569AE" w14:textId="77777777" w:rsidR="001A186B" w:rsidRDefault="002B0FA5">
      <w:pPr>
        <w:pStyle w:val="Paragraphedeliste"/>
        <w:numPr>
          <w:ilvl w:val="0"/>
          <w:numId w:val="3"/>
        </w:numPr>
        <w:spacing w:after="60" w:line="264" w:lineRule="auto"/>
      </w:pPr>
      <w:r>
        <w:rPr>
          <w:b/>
          <w:bCs/>
        </w:rPr>
        <w:t>Types de demande</w:t>
      </w:r>
      <w:r>
        <w:t xml:space="preserve"> (code CUR, natures autorisées), </w:t>
      </w:r>
      <w:r>
        <w:rPr>
          <w:b/>
          <w:bCs/>
        </w:rPr>
        <w:t>acteurs</w:t>
      </w:r>
      <w:r>
        <w:t xml:space="preserve">, </w:t>
      </w:r>
      <w:r>
        <w:rPr>
          <w:b/>
          <w:bCs/>
        </w:rPr>
        <w:t>statuts</w:t>
      </w:r>
      <w:r>
        <w:t xml:space="preserve"> du dossier.</w:t>
      </w:r>
    </w:p>
    <w:p w14:paraId="08543605" w14:textId="77777777" w:rsidR="001A186B" w:rsidRDefault="002B0FA5">
      <w:pPr>
        <w:pStyle w:val="Titre2"/>
      </w:pPr>
      <w:bookmarkStart w:id="27" w:name="_Toc243072990"/>
      <w:r>
        <w:lastRenderedPageBreak/>
        <w:t>4.5 Formulaire et données</w:t>
      </w:r>
      <w:bookmarkEnd w:id="27"/>
    </w:p>
    <w:p w14:paraId="21A91065" w14:textId="77777777" w:rsidR="001A186B" w:rsidRDefault="002B0FA5">
      <w:pPr>
        <w:pStyle w:val="Titre3"/>
      </w:pPr>
      <w:r>
        <w:t>Gabarit d'IHM</w:t>
      </w:r>
    </w:p>
    <w:p w14:paraId="6DE6BD78" w14:textId="77777777" w:rsidR="001A186B" w:rsidRDefault="002B0FA5">
      <w:pPr>
        <w:spacing w:after="120" w:line="276" w:lineRule="auto"/>
        <w:jc w:val="both"/>
      </w:pPr>
      <w:r>
        <w:t xml:space="preserve">Choisissez un modèle (formulaire compact, assistant pas à pas, onglets, </w:t>
      </w:r>
      <w:r>
        <w:rPr>
          <w:b/>
          <w:bCs/>
        </w:rPr>
        <w:t>onglets et accordéons</w:t>
      </w:r>
      <w:r>
        <w:t>, saisie dense) puis ajustez : disposition, colonnes (1 à 4), densité, position des libellés, sous-sections en blocs ou accordéons, accordéons ouvert</w:t>
      </w:r>
      <w:r>
        <w:t>s. L'aperçu est interactif ; le gabarit s'exporte et s'importe en JSON.</w:t>
      </w:r>
    </w:p>
    <w:p w14:paraId="47FF8913" w14:textId="77777777" w:rsidR="001A186B" w:rsidRDefault="002B0FA5">
      <w:pPr>
        <w:pStyle w:val="Titre3"/>
      </w:pPr>
      <w:r>
        <w:t>Rendu dans e-Services</w:t>
      </w:r>
    </w:p>
    <w:p w14:paraId="313A67B5" w14:textId="77777777" w:rsidR="001A186B" w:rsidRDefault="002B0FA5">
      <w:pPr>
        <w:spacing w:after="120" w:line="276" w:lineRule="auto"/>
        <w:jc w:val="both"/>
      </w:pPr>
      <w:r>
        <w:rPr>
          <w:b/>
          <w:bCs/>
        </w:rPr>
        <w:t>Dynamique</w:t>
      </w:r>
      <w:r>
        <w:t xml:space="preserve"> (recommandé) : le formulaire est construit à l'exécution. </w:t>
      </w:r>
      <w:r>
        <w:rPr>
          <w:b/>
          <w:bCs/>
        </w:rPr>
        <w:t>Code Angular généré</w:t>
      </w:r>
      <w:r>
        <w:t xml:space="preserve"> : un composant est écrit par le studio pour chaque version publiée et comp</w:t>
      </w:r>
      <w:r>
        <w:t xml:space="preserve">ilé dans e-Services. Choix réservé aux administrateurs ; </w:t>
      </w:r>
      <w:r>
        <w:rPr>
          <w:b/>
          <w:bCs/>
        </w:rPr>
        <w:t>Voir le code Angular généré</w:t>
      </w:r>
      <w:r>
        <w:t xml:space="preserve"> affiche et télécharge les fichiers produits.</w:t>
      </w:r>
    </w:p>
    <w:p w14:paraId="28A9615F" w14:textId="77777777" w:rsidR="001A186B" w:rsidRDefault="002B0FA5">
      <w:pPr>
        <w:pStyle w:val="Titre3"/>
      </w:pPr>
      <w:r>
        <w:t>Constructeur visuel</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6"/>
        <w:gridCol w:w="7302"/>
      </w:tblGrid>
      <w:tr w:rsidR="001A186B" w14:paraId="738979D9" w14:textId="77777777">
        <w:trPr>
          <w:tblHeader/>
        </w:trPr>
        <w:tc>
          <w:tcPr>
            <w:tcW w:w="2336" w:type="dxa"/>
            <w:shd w:val="clear" w:color="auto" w:fill="1F4E79"/>
            <w:tcMar>
              <w:top w:w="60" w:type="dxa"/>
              <w:left w:w="100" w:type="dxa"/>
              <w:bottom w:w="60" w:type="dxa"/>
              <w:right w:w="100" w:type="dxa"/>
            </w:tcMar>
            <w:vAlign w:val="center"/>
          </w:tcPr>
          <w:p w14:paraId="05095275" w14:textId="77777777" w:rsidR="001A186B" w:rsidRDefault="002B0FA5">
            <w:pPr>
              <w:spacing w:line="252" w:lineRule="auto"/>
            </w:pPr>
            <w:r>
              <w:rPr>
                <w:b/>
                <w:bCs/>
                <w:color w:val="FFFFFF"/>
                <w:sz w:val="19"/>
                <w:szCs w:val="19"/>
              </w:rPr>
              <w:t>Zone</w:t>
            </w:r>
          </w:p>
        </w:tc>
        <w:tc>
          <w:tcPr>
            <w:tcW w:w="7302" w:type="dxa"/>
            <w:shd w:val="clear" w:color="auto" w:fill="1F4E79"/>
            <w:tcMar>
              <w:top w:w="60" w:type="dxa"/>
              <w:left w:w="100" w:type="dxa"/>
              <w:bottom w:w="60" w:type="dxa"/>
              <w:right w:w="100" w:type="dxa"/>
            </w:tcMar>
            <w:vAlign w:val="center"/>
          </w:tcPr>
          <w:p w14:paraId="51ACF6EB" w14:textId="77777777" w:rsidR="001A186B" w:rsidRDefault="002B0FA5">
            <w:pPr>
              <w:spacing w:line="252" w:lineRule="auto"/>
            </w:pPr>
            <w:r>
              <w:rPr>
                <w:b/>
                <w:bCs/>
                <w:color w:val="FFFFFF"/>
                <w:sz w:val="19"/>
                <w:szCs w:val="19"/>
              </w:rPr>
              <w:t>Usage</w:t>
            </w:r>
          </w:p>
        </w:tc>
      </w:tr>
      <w:tr w:rsidR="001A186B" w14:paraId="7C951485" w14:textId="77777777">
        <w:trPr>
          <w:cantSplit/>
        </w:trPr>
        <w:tc>
          <w:tcPr>
            <w:tcW w:w="2336" w:type="dxa"/>
            <w:tcMar>
              <w:top w:w="60" w:type="dxa"/>
              <w:left w:w="100" w:type="dxa"/>
              <w:bottom w:w="60" w:type="dxa"/>
              <w:right w:w="100" w:type="dxa"/>
            </w:tcMar>
            <w:vAlign w:val="center"/>
          </w:tcPr>
          <w:p w14:paraId="7C1469EC" w14:textId="77777777" w:rsidR="001A186B" w:rsidRDefault="002B0FA5">
            <w:pPr>
              <w:spacing w:line="252" w:lineRule="auto"/>
            </w:pPr>
            <w:r>
              <w:rPr>
                <w:sz w:val="19"/>
                <w:szCs w:val="19"/>
              </w:rPr>
              <w:t>Composants (à gauche)</w:t>
            </w:r>
          </w:p>
        </w:tc>
        <w:tc>
          <w:tcPr>
            <w:tcW w:w="7302" w:type="dxa"/>
            <w:tcMar>
              <w:top w:w="60" w:type="dxa"/>
              <w:left w:w="100" w:type="dxa"/>
              <w:bottom w:w="60" w:type="dxa"/>
              <w:right w:w="100" w:type="dxa"/>
            </w:tcMar>
            <w:vAlign w:val="center"/>
          </w:tcPr>
          <w:p w14:paraId="363078BF" w14:textId="77777777" w:rsidR="001A186B" w:rsidRDefault="002B0FA5">
            <w:pPr>
              <w:spacing w:line="252" w:lineRule="auto"/>
            </w:pPr>
            <w:r>
              <w:rPr>
                <w:sz w:val="19"/>
                <w:szCs w:val="19"/>
              </w:rPr>
              <w:t>Glisser un type de champ (texte, nombre, date, liste, oui / non, localis</w:t>
            </w:r>
            <w:r>
              <w:rPr>
                <w:sz w:val="19"/>
                <w:szCs w:val="19"/>
              </w:rPr>
              <w:t xml:space="preserve">ation…) dans une section ; boutons </w:t>
            </w:r>
            <w:r>
              <w:rPr>
                <w:b/>
                <w:bCs/>
                <w:sz w:val="19"/>
                <w:szCs w:val="19"/>
              </w:rPr>
              <w:t>+ Onglet</w:t>
            </w:r>
            <w:r>
              <w:rPr>
                <w:sz w:val="19"/>
                <w:szCs w:val="19"/>
              </w:rPr>
              <w:t xml:space="preserve">, </w:t>
            </w:r>
            <w:r>
              <w:rPr>
                <w:b/>
                <w:bCs/>
                <w:sz w:val="19"/>
                <w:szCs w:val="19"/>
              </w:rPr>
              <w:t>+ Sous-section</w:t>
            </w:r>
          </w:p>
        </w:tc>
      </w:tr>
      <w:tr w:rsidR="001A186B" w14:paraId="367D6A79" w14:textId="77777777">
        <w:trPr>
          <w:cantSplit/>
        </w:trPr>
        <w:tc>
          <w:tcPr>
            <w:tcW w:w="2336" w:type="dxa"/>
            <w:shd w:val="clear" w:color="auto" w:fill="F7F9FC"/>
            <w:tcMar>
              <w:top w:w="60" w:type="dxa"/>
              <w:left w:w="100" w:type="dxa"/>
              <w:bottom w:w="60" w:type="dxa"/>
              <w:right w:w="100" w:type="dxa"/>
            </w:tcMar>
            <w:vAlign w:val="center"/>
          </w:tcPr>
          <w:p w14:paraId="7E412A0C" w14:textId="77777777" w:rsidR="001A186B" w:rsidRDefault="002B0FA5">
            <w:pPr>
              <w:spacing w:line="252" w:lineRule="auto"/>
            </w:pPr>
            <w:r>
              <w:rPr>
                <w:sz w:val="19"/>
                <w:szCs w:val="19"/>
              </w:rPr>
              <w:t>Canevas (au centre)</w:t>
            </w:r>
          </w:p>
        </w:tc>
        <w:tc>
          <w:tcPr>
            <w:tcW w:w="7302" w:type="dxa"/>
            <w:shd w:val="clear" w:color="auto" w:fill="F7F9FC"/>
            <w:tcMar>
              <w:top w:w="60" w:type="dxa"/>
              <w:left w:w="100" w:type="dxa"/>
              <w:bottom w:w="60" w:type="dxa"/>
              <w:right w:w="100" w:type="dxa"/>
            </w:tcMar>
            <w:vAlign w:val="center"/>
          </w:tcPr>
          <w:p w14:paraId="24F718C1" w14:textId="77777777" w:rsidR="001A186B" w:rsidRDefault="002B0FA5">
            <w:pPr>
              <w:spacing w:line="252" w:lineRule="auto"/>
            </w:pPr>
            <w:r>
              <w:rPr>
                <w:sz w:val="19"/>
                <w:szCs w:val="19"/>
              </w:rPr>
              <w:t>Onglets (sections de premier niveau) et accordéons (sous-sections) ; glisser les cartes pour réordonner ou changer de section ; double-clic sur un libellé pour le renommer en français et en anglais ; dupliquer, supprimer</w:t>
            </w:r>
          </w:p>
        </w:tc>
      </w:tr>
      <w:tr w:rsidR="001A186B" w14:paraId="57A1DCA5" w14:textId="77777777">
        <w:trPr>
          <w:cantSplit/>
        </w:trPr>
        <w:tc>
          <w:tcPr>
            <w:tcW w:w="2336" w:type="dxa"/>
            <w:tcMar>
              <w:top w:w="60" w:type="dxa"/>
              <w:left w:w="100" w:type="dxa"/>
              <w:bottom w:w="60" w:type="dxa"/>
              <w:right w:w="100" w:type="dxa"/>
            </w:tcMar>
            <w:vAlign w:val="center"/>
          </w:tcPr>
          <w:p w14:paraId="046A6CF1" w14:textId="77777777" w:rsidR="001A186B" w:rsidRDefault="002B0FA5">
            <w:pPr>
              <w:spacing w:line="252" w:lineRule="auto"/>
            </w:pPr>
            <w:r>
              <w:rPr>
                <w:sz w:val="19"/>
                <w:szCs w:val="19"/>
              </w:rPr>
              <w:t>Propriétés (à droite)</w:t>
            </w:r>
          </w:p>
        </w:tc>
        <w:tc>
          <w:tcPr>
            <w:tcW w:w="7302" w:type="dxa"/>
            <w:tcMar>
              <w:top w:w="60" w:type="dxa"/>
              <w:left w:w="100" w:type="dxa"/>
              <w:bottom w:w="60" w:type="dxa"/>
              <w:right w:w="100" w:type="dxa"/>
            </w:tcMar>
            <w:vAlign w:val="center"/>
          </w:tcPr>
          <w:p w14:paraId="01E209E2" w14:textId="77777777" w:rsidR="001A186B" w:rsidRDefault="002B0FA5">
            <w:pPr>
              <w:spacing w:line="252" w:lineRule="auto"/>
            </w:pPr>
            <w:r>
              <w:rPr>
                <w:b/>
                <w:bCs/>
                <w:sz w:val="19"/>
                <w:szCs w:val="19"/>
              </w:rPr>
              <w:t>Affichage</w:t>
            </w:r>
            <w:r>
              <w:rPr>
                <w:sz w:val="19"/>
                <w:szCs w:val="19"/>
              </w:rPr>
              <w:t xml:space="preserve"> : </w:t>
            </w:r>
            <w:r>
              <w:rPr>
                <w:sz w:val="19"/>
                <w:szCs w:val="19"/>
              </w:rPr>
              <w:t xml:space="preserve">libellés, aides, texte indicatif, largeur. </w:t>
            </w:r>
            <w:r>
              <w:rPr>
                <w:b/>
                <w:bCs/>
                <w:sz w:val="19"/>
                <w:szCs w:val="19"/>
              </w:rPr>
              <w:t>Données</w:t>
            </w:r>
            <w:r>
              <w:rPr>
                <w:sz w:val="19"/>
                <w:szCs w:val="19"/>
              </w:rPr>
              <w:t xml:space="preserve"> : type, liste, pré-remplissage, chemin SCRDM (assistant). </w:t>
            </w:r>
            <w:r>
              <w:rPr>
                <w:b/>
                <w:bCs/>
                <w:sz w:val="19"/>
                <w:szCs w:val="19"/>
              </w:rPr>
              <w:t>Validation</w:t>
            </w:r>
            <w:r>
              <w:rPr>
                <w:sz w:val="19"/>
                <w:szCs w:val="19"/>
              </w:rPr>
              <w:t xml:space="preserve"> : obligation, longueur, format (avec essai), règles DRL liées, modèle de règle inter-champs. </w:t>
            </w:r>
            <w:r>
              <w:rPr>
                <w:b/>
                <w:bCs/>
                <w:sz w:val="19"/>
                <w:szCs w:val="19"/>
              </w:rPr>
              <w:t>Logique</w:t>
            </w:r>
            <w:r>
              <w:rPr>
                <w:sz w:val="19"/>
                <w:szCs w:val="19"/>
              </w:rPr>
              <w:t xml:space="preserve"> : types de demande concernés, « visible si »</w:t>
            </w:r>
          </w:p>
        </w:tc>
      </w:tr>
      <w:tr w:rsidR="001A186B" w14:paraId="568DE549" w14:textId="77777777">
        <w:trPr>
          <w:cantSplit/>
        </w:trPr>
        <w:tc>
          <w:tcPr>
            <w:tcW w:w="2336" w:type="dxa"/>
            <w:shd w:val="clear" w:color="auto" w:fill="F7F9FC"/>
            <w:tcMar>
              <w:top w:w="60" w:type="dxa"/>
              <w:left w:w="100" w:type="dxa"/>
              <w:bottom w:w="60" w:type="dxa"/>
              <w:right w:w="100" w:type="dxa"/>
            </w:tcMar>
            <w:vAlign w:val="center"/>
          </w:tcPr>
          <w:p w14:paraId="779A92F6" w14:textId="77777777" w:rsidR="001A186B" w:rsidRDefault="002B0FA5">
            <w:pPr>
              <w:spacing w:line="252" w:lineRule="auto"/>
            </w:pPr>
            <w:r>
              <w:rPr>
                <w:sz w:val="19"/>
                <w:szCs w:val="19"/>
              </w:rPr>
              <w:t>Aperçu e-Services (dessous)</w:t>
            </w:r>
          </w:p>
        </w:tc>
        <w:tc>
          <w:tcPr>
            <w:tcW w:w="7302" w:type="dxa"/>
            <w:shd w:val="clear" w:color="auto" w:fill="F7F9FC"/>
            <w:tcMar>
              <w:top w:w="60" w:type="dxa"/>
              <w:left w:w="100" w:type="dxa"/>
              <w:bottom w:w="60" w:type="dxa"/>
              <w:right w:w="100" w:type="dxa"/>
            </w:tcMar>
            <w:vAlign w:val="center"/>
          </w:tcPr>
          <w:p w14:paraId="0004E33A" w14:textId="77777777" w:rsidR="001A186B" w:rsidRDefault="002B0FA5">
            <w:pPr>
              <w:spacing w:line="252" w:lineRule="auto"/>
            </w:pPr>
            <w:r>
              <w:rPr>
                <w:sz w:val="19"/>
                <w:szCs w:val="19"/>
              </w:rPr>
              <w:t>Rendu réel du formulaire, avec type et nature simulés ; cliquer un champ le sélectionne</w:t>
            </w:r>
          </w:p>
        </w:tc>
      </w:tr>
      <w:tr w:rsidR="001A186B" w14:paraId="0DB067C6" w14:textId="77777777">
        <w:trPr>
          <w:cantSplit/>
        </w:trPr>
        <w:tc>
          <w:tcPr>
            <w:tcW w:w="2336" w:type="dxa"/>
            <w:tcMar>
              <w:top w:w="60" w:type="dxa"/>
              <w:left w:w="100" w:type="dxa"/>
              <w:bottom w:w="60" w:type="dxa"/>
              <w:right w:w="100" w:type="dxa"/>
            </w:tcMar>
            <w:vAlign w:val="center"/>
          </w:tcPr>
          <w:p w14:paraId="1CA20AB9" w14:textId="77777777" w:rsidR="001A186B" w:rsidRDefault="002B0FA5">
            <w:pPr>
              <w:spacing w:line="252" w:lineRule="auto"/>
            </w:pPr>
            <w:r>
              <w:rPr>
                <w:sz w:val="19"/>
                <w:szCs w:val="19"/>
              </w:rPr>
              <w:t>Barre d'enregistrement</w:t>
            </w:r>
          </w:p>
        </w:tc>
        <w:tc>
          <w:tcPr>
            <w:tcW w:w="7302" w:type="dxa"/>
            <w:tcMar>
              <w:top w:w="60" w:type="dxa"/>
              <w:left w:w="100" w:type="dxa"/>
              <w:bottom w:w="60" w:type="dxa"/>
              <w:right w:w="100" w:type="dxa"/>
            </w:tcMar>
            <w:vAlign w:val="center"/>
          </w:tcPr>
          <w:p w14:paraId="0F821D72" w14:textId="77777777" w:rsidR="001A186B" w:rsidRDefault="002B0FA5">
            <w:pPr>
              <w:spacing w:line="252" w:lineRule="auto"/>
            </w:pPr>
            <w:r>
              <w:rPr>
                <w:sz w:val="19"/>
                <w:szCs w:val="19"/>
              </w:rPr>
              <w:t xml:space="preserve">Motif facultatif, </w:t>
            </w:r>
            <w:r>
              <w:rPr>
                <w:b/>
                <w:bCs/>
                <w:sz w:val="19"/>
                <w:szCs w:val="19"/>
              </w:rPr>
              <w:t>Enregistrer</w:t>
            </w:r>
            <w:r>
              <w:rPr>
                <w:sz w:val="19"/>
                <w:szCs w:val="19"/>
              </w:rPr>
              <w:t xml:space="preserve"> (bloqué si un code est vide ou en double), </w:t>
            </w:r>
            <w:r>
              <w:rPr>
                <w:b/>
                <w:bCs/>
                <w:sz w:val="19"/>
                <w:szCs w:val="19"/>
              </w:rPr>
              <w:t>Annuler les modifications</w:t>
            </w:r>
          </w:p>
        </w:tc>
      </w:tr>
    </w:tbl>
    <w:p w14:paraId="4389C3BD" w14:textId="77777777" w:rsidR="001A186B" w:rsidRDefault="002B0FA5">
      <w:pPr>
        <w:spacing w:after="120" w:line="276" w:lineRule="auto"/>
        <w:jc w:val="both"/>
      </w:pPr>
      <w:r>
        <w:t xml:space="preserve">La vue </w:t>
      </w:r>
      <w:r>
        <w:rPr>
          <w:b/>
          <w:bCs/>
        </w:rPr>
        <w:t>Grilles</w:t>
      </w:r>
      <w:r>
        <w:t xml:space="preserve"> propose la même édition sous forme de tableaux (sections, champs), avec l'</w:t>
      </w:r>
      <w:r>
        <w:rPr>
          <w:b/>
          <w:bCs/>
        </w:rPr>
        <w:t>Assistant SCRDM</w:t>
      </w:r>
      <w:r>
        <w:t xml:space="preserve"> pour trouver un chemin BIE.</w:t>
      </w:r>
    </w:p>
    <w:p w14:paraId="1726F4F7" w14:textId="77777777" w:rsidR="001A186B" w:rsidRDefault="002B0FA5">
      <w:pPr>
        <w:pStyle w:val="Titre2"/>
      </w:pPr>
      <w:bookmarkStart w:id="28" w:name="_Toc243072991"/>
      <w:r>
        <w:t>4.6 Messages et flux</w:t>
      </w:r>
      <w:bookmarkEnd w:id="28"/>
    </w:p>
    <w:p w14:paraId="4C907043" w14:textId="77777777" w:rsidR="001A186B" w:rsidRDefault="002B0FA5">
      <w:pPr>
        <w:spacing w:after="120" w:line="276" w:lineRule="auto"/>
        <w:jc w:val="both"/>
      </w:pPr>
      <w:r>
        <w:rPr>
          <w:b/>
          <w:bCs/>
        </w:rPr>
        <w:t>Catalogue de messages</w:t>
      </w:r>
      <w:r>
        <w:t xml:space="preserve"> : type, format (JSON, XML, CSV, TXT, EDIFACT, PDF), élément racine, champs et chemins, champs indexés. </w:t>
      </w:r>
      <w:r>
        <w:rPr>
          <w:b/>
          <w:bCs/>
        </w:rPr>
        <w:t>Flux</w:t>
      </w:r>
      <w:r>
        <w:t xml:space="preserve"> : usage ordonné des messages entre acteurs (émetteur, destinataire, rang, réponse, délai) et </w:t>
      </w:r>
      <w:r>
        <w:rPr>
          <w:b/>
          <w:bCs/>
        </w:rPr>
        <w:t>format de l'échange</w:t>
      </w:r>
      <w:r>
        <w:t xml:space="preserve"> propre à un f</w:t>
      </w:r>
      <w:r>
        <w:t>lux si besoin (vide : format du message).</w:t>
      </w:r>
    </w:p>
    <w:p w14:paraId="5C2F8D95" w14:textId="77777777" w:rsidR="001A186B" w:rsidRDefault="002B0FA5">
      <w:pPr>
        <w:pStyle w:val="Titre2"/>
      </w:pPr>
      <w:bookmarkStart w:id="29" w:name="_Toc243072992"/>
      <w:r>
        <w:t>4.7 Workflow BPMN</w:t>
      </w:r>
      <w:bookmarkEnd w:id="29"/>
    </w:p>
    <w:p w14:paraId="275785C4" w14:textId="77777777" w:rsidR="001A186B" w:rsidRDefault="002B0FA5">
      <w:pPr>
        <w:pStyle w:val="Paragraphedeliste"/>
        <w:numPr>
          <w:ilvl w:val="0"/>
          <w:numId w:val="3"/>
        </w:numPr>
        <w:spacing w:after="60" w:line="264" w:lineRule="auto"/>
      </w:pPr>
      <w:r>
        <w:t xml:space="preserve">Éditeur intégré (bpmn-js) ; export pour </w:t>
      </w:r>
      <w:r>
        <w:rPr>
          <w:b/>
          <w:bCs/>
        </w:rPr>
        <w:t>Camunda Modeler</w:t>
      </w:r>
      <w:r>
        <w:t xml:space="preserve"> et réimport.</w:t>
      </w:r>
    </w:p>
    <w:p w14:paraId="63B3749C" w14:textId="77777777" w:rsidR="001A186B" w:rsidRDefault="002B0FA5">
      <w:pPr>
        <w:pStyle w:val="Paragraphedeliste"/>
        <w:numPr>
          <w:ilvl w:val="0"/>
          <w:numId w:val="3"/>
        </w:numPr>
        <w:spacing w:after="60" w:line="264" w:lineRule="auto"/>
      </w:pPr>
      <w:r>
        <w:t xml:space="preserve">Conventions du Runtime : tâches humaines </w:t>
      </w:r>
      <w:r>
        <w:rPr>
          <w:rFonts w:ascii="Consolas" w:eastAsia="Consolas" w:hAnsi="Consolas" w:cs="Consolas"/>
          <w:color w:val="7A2E0E"/>
          <w:sz w:val="19"/>
          <w:szCs w:val="19"/>
        </w:rPr>
        <w:t>nexora:traitement</w:t>
      </w:r>
      <w:r>
        <w:t xml:space="preserve">, </w:t>
      </w:r>
      <w:r>
        <w:rPr>
          <w:rFonts w:ascii="Consolas" w:eastAsia="Consolas" w:hAnsi="Consolas" w:cs="Consolas"/>
          <w:color w:val="7A2E0E"/>
          <w:sz w:val="19"/>
          <w:szCs w:val="19"/>
        </w:rPr>
        <w:t>nexora:signature</w:t>
      </w:r>
      <w:r>
        <w:t xml:space="preserve">, </w:t>
      </w:r>
      <w:r>
        <w:rPr>
          <w:rFonts w:ascii="Consolas" w:eastAsia="Consolas" w:hAnsi="Consolas" w:cs="Consolas"/>
          <w:color w:val="7A2E0E"/>
          <w:sz w:val="19"/>
          <w:szCs w:val="19"/>
        </w:rPr>
        <w:t>nexora:complement</w:t>
      </w:r>
      <w:r>
        <w:t xml:space="preserve"> avec leurs décisions ; délégués</w:t>
      </w:r>
      <w:r>
        <w:t xml:space="preserve"> </w:t>
      </w:r>
      <w:r>
        <w:rPr>
          <w:rFonts w:ascii="Consolas" w:eastAsia="Consolas" w:hAnsi="Consolas" w:cs="Consolas"/>
          <w:color w:val="7A2E0E"/>
          <w:sz w:val="19"/>
          <w:szCs w:val="19"/>
        </w:rPr>
        <w:t>${cotation}</w:t>
      </w:r>
      <w:r>
        <w:t xml:space="preserve">, </w:t>
      </w:r>
      <w:r>
        <w:rPr>
          <w:rFonts w:ascii="Consolas" w:eastAsia="Consolas" w:hAnsi="Consolas" w:cs="Consolas"/>
          <w:color w:val="7A2E0E"/>
          <w:sz w:val="19"/>
          <w:szCs w:val="19"/>
        </w:rPr>
        <w:t>${message}</w:t>
      </w:r>
      <w:r>
        <w:t xml:space="preserve">, </w:t>
      </w:r>
      <w:r>
        <w:rPr>
          <w:rFonts w:ascii="Consolas" w:eastAsia="Consolas" w:hAnsi="Consolas" w:cs="Consolas"/>
          <w:color w:val="7A2E0E"/>
          <w:sz w:val="19"/>
          <w:szCs w:val="19"/>
        </w:rPr>
        <w:t>${statut}</w:t>
      </w:r>
      <w:r>
        <w:t xml:space="preserve">, </w:t>
      </w:r>
      <w:r>
        <w:rPr>
          <w:rFonts w:ascii="Consolas" w:eastAsia="Consolas" w:hAnsi="Consolas" w:cs="Consolas"/>
          <w:color w:val="7A2E0E"/>
          <w:sz w:val="19"/>
          <w:szCs w:val="19"/>
        </w:rPr>
        <w:t>${delivrance}</w:t>
      </w:r>
      <w:r>
        <w:t xml:space="preserve">, </w:t>
      </w:r>
      <w:r>
        <w:rPr>
          <w:rFonts w:ascii="Consolas" w:eastAsia="Consolas" w:hAnsi="Consolas" w:cs="Consolas"/>
          <w:color w:val="7A2E0E"/>
          <w:sz w:val="19"/>
          <w:szCs w:val="19"/>
        </w:rPr>
        <w:t>${regles}</w:t>
      </w:r>
      <w:r>
        <w:t xml:space="preserve">, </w:t>
      </w:r>
      <w:r>
        <w:rPr>
          <w:rFonts w:ascii="Consolas" w:eastAsia="Consolas" w:hAnsi="Consolas" w:cs="Consolas"/>
          <w:color w:val="7A2E0E"/>
          <w:sz w:val="19"/>
          <w:szCs w:val="19"/>
        </w:rPr>
        <w:t>${paiement}</w:t>
      </w:r>
      <w:r>
        <w:t>.</w:t>
      </w:r>
    </w:p>
    <w:p w14:paraId="768D7EA7" w14:textId="77777777" w:rsidR="001A186B" w:rsidRDefault="002B0FA5">
      <w:pPr>
        <w:pStyle w:val="Paragraphedeliste"/>
        <w:numPr>
          <w:ilvl w:val="0"/>
          <w:numId w:val="3"/>
        </w:numPr>
        <w:spacing w:after="60" w:line="264" w:lineRule="auto"/>
      </w:pPr>
      <w:r>
        <w:t>Les contrôles signalent un délégué inconnu, un statut non déclaré ou un BPMN illisible.</w:t>
      </w:r>
    </w:p>
    <w:p w14:paraId="2D40C1C8" w14:textId="77777777" w:rsidR="001A186B" w:rsidRDefault="002B0FA5">
      <w:pPr>
        <w:pStyle w:val="Titre2"/>
      </w:pPr>
      <w:bookmarkStart w:id="30" w:name="_Toc243072993"/>
      <w:r>
        <w:t>4.8 Règles DRL</w:t>
      </w:r>
      <w:bookmarkEnd w:id="30"/>
    </w:p>
    <w:p w14:paraId="2856EBE7" w14:textId="77777777" w:rsidR="001A186B" w:rsidRDefault="002B0FA5">
      <w:pPr>
        <w:pStyle w:val="Paragraphedeliste"/>
        <w:numPr>
          <w:ilvl w:val="0"/>
          <w:numId w:val="10"/>
        </w:numPr>
        <w:spacing w:after="60" w:line="264" w:lineRule="auto"/>
      </w:pPr>
      <w:r>
        <w:t xml:space="preserve">Éditez les règles de validation (agenda-group </w:t>
      </w:r>
      <w:r>
        <w:rPr>
          <w:rFonts w:ascii="Consolas" w:eastAsia="Consolas" w:hAnsi="Consolas" w:cs="Consolas"/>
          <w:color w:val="7A2E0E"/>
          <w:sz w:val="19"/>
          <w:szCs w:val="19"/>
        </w:rPr>
        <w:t>validation</w:t>
      </w:r>
      <w:r>
        <w:t>) et de frais (</w:t>
      </w:r>
      <w:r>
        <w:rPr>
          <w:rFonts w:ascii="Consolas" w:eastAsia="Consolas" w:hAnsi="Consolas" w:cs="Consolas"/>
          <w:color w:val="7A2E0E"/>
          <w:sz w:val="19"/>
          <w:szCs w:val="19"/>
        </w:rPr>
        <w:t>frais</w:t>
      </w:r>
      <w:r>
        <w:t>,</w:t>
      </w:r>
      <w:r>
        <w:t xml:space="preserve"> générées depuis l'onglet Frais).</w:t>
      </w:r>
    </w:p>
    <w:p w14:paraId="29A4B305" w14:textId="77777777" w:rsidR="001A186B" w:rsidRDefault="002B0FA5">
      <w:pPr>
        <w:pStyle w:val="Paragraphedeliste"/>
        <w:numPr>
          <w:ilvl w:val="0"/>
          <w:numId w:val="10"/>
        </w:numPr>
        <w:spacing w:after="60" w:line="264" w:lineRule="auto"/>
      </w:pPr>
      <w:r>
        <w:rPr>
          <w:b/>
          <w:bCs/>
        </w:rPr>
        <w:t>Compiler</w:t>
      </w:r>
      <w:r>
        <w:t xml:space="preserve"> : erreurs Drools et liste des règles.</w:t>
      </w:r>
    </w:p>
    <w:p w14:paraId="2E747FD7" w14:textId="77777777" w:rsidR="001A186B" w:rsidRDefault="002B0FA5">
      <w:pPr>
        <w:pStyle w:val="Paragraphedeliste"/>
        <w:numPr>
          <w:ilvl w:val="0"/>
          <w:numId w:val="10"/>
        </w:numPr>
        <w:spacing w:after="60" w:line="264" w:lineRule="auto"/>
      </w:pPr>
      <w:r>
        <w:rPr>
          <w:b/>
          <w:bCs/>
        </w:rPr>
        <w:t>Banc d'essai</w:t>
      </w:r>
      <w:r>
        <w:t xml:space="preserve"> : saisissez des valeurs, des lignes et des pièces ; vérifiez les erreurs et frais produits.</w:t>
      </w:r>
    </w:p>
    <w:p w14:paraId="46591759" w14:textId="77777777" w:rsidR="001A186B" w:rsidRDefault="002B0FA5">
      <w:pPr>
        <w:pStyle w:val="Paragraphedeliste"/>
        <w:numPr>
          <w:ilvl w:val="0"/>
          <w:numId w:val="10"/>
        </w:numPr>
        <w:spacing w:after="60" w:line="264" w:lineRule="auto"/>
      </w:pPr>
      <w:r>
        <w:rPr>
          <w:b/>
          <w:bCs/>
        </w:rPr>
        <w:lastRenderedPageBreak/>
        <w:t>Approuver les règles</w:t>
      </w:r>
      <w:r>
        <w:t xml:space="preserve"> (approbateur, autre que le dernier auteur des règ</w:t>
      </w:r>
      <w:r>
        <w:t>les) : l'approbation est liée au contenu du DRL et devient caduque s'il change.</w:t>
      </w:r>
    </w:p>
    <w:p w14:paraId="62E18CAB" w14:textId="77777777" w:rsidR="001A186B" w:rsidRDefault="002B0FA5">
      <w:pPr>
        <w:pStyle w:val="Titre2"/>
      </w:pPr>
      <w:bookmarkStart w:id="31" w:name="_Toc243072994"/>
      <w:r>
        <w:t>4.9 Frais, pièces jointes, livrables</w:t>
      </w:r>
      <w:bookmarkEnd w:id="31"/>
    </w:p>
    <w:p w14:paraId="01DE6613" w14:textId="77777777" w:rsidR="001A186B" w:rsidRDefault="002B0FA5">
      <w:pPr>
        <w:pStyle w:val="Paragraphedeliste"/>
        <w:numPr>
          <w:ilvl w:val="0"/>
          <w:numId w:val="3"/>
        </w:numPr>
        <w:spacing w:after="60" w:line="264" w:lineRule="auto"/>
      </w:pPr>
      <w:r>
        <w:rPr>
          <w:b/>
          <w:bCs/>
        </w:rPr>
        <w:t>Frais</w:t>
      </w:r>
      <w:r>
        <w:t xml:space="preserve"> : lignes par bénéficiaire, montant, monnaie, types et natures concernés.</w:t>
      </w:r>
    </w:p>
    <w:p w14:paraId="4BFE943C" w14:textId="77777777" w:rsidR="001A186B" w:rsidRDefault="002B0FA5">
      <w:pPr>
        <w:pStyle w:val="Paragraphedeliste"/>
        <w:numPr>
          <w:ilvl w:val="0"/>
          <w:numId w:val="3"/>
        </w:numPr>
        <w:spacing w:after="60" w:line="264" w:lineRule="auto"/>
      </w:pPr>
      <w:r>
        <w:rPr>
          <w:b/>
          <w:bCs/>
        </w:rPr>
        <w:t>Pièces jointes</w:t>
      </w:r>
      <w:r>
        <w:t xml:space="preserve"> : pièces P1…Pn, obligatoires ou conditionnell</w:t>
      </w:r>
      <w:r>
        <w:t>es (</w:t>
      </w:r>
      <w:r>
        <w:rPr>
          <w:rFonts w:ascii="Consolas" w:eastAsia="Consolas" w:hAnsi="Consolas" w:cs="Consolas"/>
          <w:color w:val="7A2E0E"/>
          <w:sz w:val="19"/>
          <w:szCs w:val="19"/>
        </w:rPr>
        <w:t>champ == 'valeur'</w:t>
      </w:r>
      <w:r>
        <w:t>), types de demande.</w:t>
      </w:r>
    </w:p>
    <w:p w14:paraId="00899785" w14:textId="77777777" w:rsidR="001A186B" w:rsidRDefault="002B0FA5">
      <w:pPr>
        <w:pStyle w:val="Paragraphedeliste"/>
        <w:numPr>
          <w:ilvl w:val="0"/>
          <w:numId w:val="3"/>
        </w:numPr>
        <w:spacing w:after="60" w:line="264" w:lineRule="auto"/>
      </w:pPr>
      <w:r>
        <w:rPr>
          <w:b/>
          <w:bCs/>
        </w:rPr>
        <w:t>Livrables</w:t>
      </w:r>
      <w:r>
        <w:t xml:space="preserve"> : code document, validité (fin d'année, un an, aucune), titre imprimé, champs reportés, mention de signature.</w:t>
      </w:r>
    </w:p>
    <w:p w14:paraId="39868C01" w14:textId="77777777" w:rsidR="001A186B" w:rsidRDefault="002B0FA5">
      <w:pPr>
        <w:pStyle w:val="Titre2"/>
      </w:pPr>
      <w:bookmarkStart w:id="32" w:name="_Toc243072995"/>
      <w:r>
        <w:t>4.10 Contrôles et publication</w:t>
      </w:r>
      <w:bookmarkEnd w:id="32"/>
    </w:p>
    <w:p w14:paraId="79B5CF2A" w14:textId="77777777" w:rsidR="001A186B" w:rsidRDefault="002B0FA5">
      <w:pPr>
        <w:pStyle w:val="Paragraphedeliste"/>
        <w:numPr>
          <w:ilvl w:val="0"/>
          <w:numId w:val="11"/>
        </w:numPr>
        <w:spacing w:after="60" w:line="264" w:lineRule="auto"/>
      </w:pPr>
      <w:r>
        <w:rPr>
          <w:b/>
          <w:bCs/>
        </w:rPr>
        <w:t>Contrôles</w:t>
      </w:r>
      <w:r>
        <w:t xml:space="preserve"> : la liste des erreurs (bloquantes) et alertes de conformité.</w:t>
      </w:r>
    </w:p>
    <w:p w14:paraId="4ED96A87" w14:textId="77777777" w:rsidR="001A186B" w:rsidRDefault="002B0FA5">
      <w:pPr>
        <w:pStyle w:val="Paragraphedeliste"/>
        <w:numPr>
          <w:ilvl w:val="0"/>
          <w:numId w:val="11"/>
        </w:numPr>
        <w:spacing w:after="60" w:line="264" w:lineRule="auto"/>
      </w:pPr>
      <w:r>
        <w:rPr>
          <w:b/>
          <w:bCs/>
        </w:rPr>
        <w:t>Soumettre</w:t>
      </w:r>
      <w:r>
        <w:t xml:space="preserve"> (concepteur) : refusé tant qu'il reste une erreur.</w:t>
      </w:r>
    </w:p>
    <w:p w14:paraId="05D8A905" w14:textId="77777777" w:rsidR="001A186B" w:rsidRDefault="002B0FA5">
      <w:pPr>
        <w:pStyle w:val="Paragraphedeliste"/>
        <w:numPr>
          <w:ilvl w:val="0"/>
          <w:numId w:val="11"/>
        </w:numPr>
        <w:spacing w:after="60" w:line="264" w:lineRule="auto"/>
      </w:pPr>
      <w:r>
        <w:rPr>
          <w:b/>
          <w:bCs/>
        </w:rPr>
        <w:t>Approuver</w:t>
      </w:r>
      <w:r>
        <w:t xml:space="preserve"> ou </w:t>
      </w:r>
      <w:r>
        <w:rPr>
          <w:b/>
          <w:bCs/>
        </w:rPr>
        <w:t>Renvoyer</w:t>
      </w:r>
      <w:r>
        <w:t xml:space="preserve"> avec commentaire (approbateur, </w:t>
      </w:r>
      <w:r>
        <w:rPr>
          <w:b/>
          <w:bCs/>
        </w:rPr>
        <w:t>une autre personne</w:t>
      </w:r>
      <w:r>
        <w:t xml:space="preserve"> que l'auteur).</w:t>
      </w:r>
    </w:p>
    <w:p w14:paraId="63D8CE7A" w14:textId="77777777" w:rsidR="001A186B" w:rsidRDefault="002B0FA5">
      <w:pPr>
        <w:pStyle w:val="Paragraphedeliste"/>
        <w:numPr>
          <w:ilvl w:val="0"/>
          <w:numId w:val="11"/>
        </w:numPr>
        <w:spacing w:after="60" w:line="264" w:lineRule="auto"/>
      </w:pPr>
      <w:r>
        <w:rPr>
          <w:b/>
          <w:bCs/>
        </w:rPr>
        <w:t>Publier</w:t>
      </w:r>
      <w:r>
        <w:t xml:space="preserve"> : le paquet est figé (empreinte SHA-2</w:t>
      </w:r>
      <w:r>
        <w:t>56) ; la version précédente devient « remplacée ».</w:t>
      </w:r>
    </w:p>
    <w:p w14:paraId="0F75F7DD" w14:textId="77777777" w:rsidR="001A186B" w:rsidRDefault="002B0FA5">
      <w:pPr>
        <w:pStyle w:val="Paragraphedeliste"/>
        <w:numPr>
          <w:ilvl w:val="0"/>
          <w:numId w:val="11"/>
        </w:numPr>
        <w:spacing w:after="60" w:line="264" w:lineRule="auto"/>
      </w:pPr>
      <w:r>
        <w:t xml:space="preserve">Demandez ensuite à l'administrateur e-Services de </w:t>
      </w:r>
      <w:r>
        <w:rPr>
          <w:b/>
          <w:bCs/>
        </w:rPr>
        <w:t>déployer</w:t>
      </w:r>
      <w:r>
        <w:t xml:space="preserve"> la version (chapitre 5.4).</w:t>
      </w:r>
    </w:p>
    <w:p w14:paraId="3BB28F16" w14:textId="77777777" w:rsidR="001A186B" w:rsidRDefault="002B0FA5">
      <w:pPr>
        <w:pBdr>
          <w:left w:val="single" w:sz="18" w:space="8" w:color="B45309"/>
        </w:pBdr>
        <w:shd w:val="clear" w:color="auto" w:fill="FFF4E5"/>
        <w:spacing w:before="80" w:after="160" w:line="264" w:lineRule="auto"/>
        <w:ind w:left="120" w:right="120"/>
      </w:pPr>
      <w:r>
        <w:rPr>
          <w:b/>
          <w:bCs/>
          <w:color w:val="B45309"/>
        </w:rPr>
        <w:t xml:space="preserve">Attention — </w:t>
      </w:r>
      <w:r>
        <w:t xml:space="preserve">Publier ne suffit pas : une procédure n'apparaît dans e-Services qu'après son </w:t>
      </w:r>
      <w:r>
        <w:rPr>
          <w:b/>
          <w:bCs/>
        </w:rPr>
        <w:t>déploiement</w:t>
      </w:r>
      <w:r>
        <w:t>.</w:t>
      </w:r>
    </w:p>
    <w:p w14:paraId="4C280281" w14:textId="77777777" w:rsidR="001A186B" w:rsidRDefault="002B0FA5">
      <w:pPr>
        <w:pStyle w:val="Titre2"/>
      </w:pPr>
      <w:bookmarkStart w:id="33" w:name="_Toc243072996"/>
      <w:r>
        <w:t>4.11 Autres écrans</w:t>
      </w:r>
      <w:bookmarkEnd w:id="33"/>
    </w:p>
    <w:p w14:paraId="35F4DB97" w14:textId="77777777" w:rsidR="001A186B" w:rsidRDefault="002B0FA5">
      <w:pPr>
        <w:pStyle w:val="Paragraphedeliste"/>
        <w:numPr>
          <w:ilvl w:val="0"/>
          <w:numId w:val="3"/>
        </w:numPr>
        <w:spacing w:after="60" w:line="264" w:lineRule="auto"/>
      </w:pPr>
      <w:r>
        <w:rPr>
          <w:b/>
          <w:bCs/>
        </w:rPr>
        <w:t>Terminologie GUCE</w:t>
      </w:r>
      <w:r>
        <w:t xml:space="preserve"> : processus, phases, circuits, natures.</w:t>
      </w:r>
    </w:p>
    <w:p w14:paraId="0D9909B3" w14:textId="77777777" w:rsidR="001A186B" w:rsidRDefault="002B0FA5">
      <w:pPr>
        <w:pStyle w:val="Paragraphedeliste"/>
        <w:numPr>
          <w:ilvl w:val="0"/>
          <w:numId w:val="3"/>
        </w:numPr>
        <w:spacing w:after="60" w:line="264" w:lineRule="auto"/>
      </w:pPr>
      <w:r>
        <w:rPr>
          <w:b/>
          <w:bCs/>
        </w:rPr>
        <w:t>Dictionnaire de données</w:t>
      </w:r>
      <w:r>
        <w:t xml:space="preserve"> : SCRDM D23B, listes de codes, modèle Buy-Ship-Pay, instruments,</w:t>
      </w:r>
      <w:r>
        <w:t xml:space="preserve"> UNTDED, rôles des parties.</w:t>
      </w:r>
    </w:p>
    <w:p w14:paraId="4315C356" w14:textId="77777777" w:rsidR="001A186B" w:rsidRDefault="002B0FA5">
      <w:pPr>
        <w:pStyle w:val="Paragraphedeliste"/>
        <w:numPr>
          <w:ilvl w:val="0"/>
          <w:numId w:val="3"/>
        </w:numPr>
        <w:spacing w:after="60" w:line="264" w:lineRule="auto"/>
      </w:pPr>
      <w:r>
        <w:rPr>
          <w:b/>
          <w:bCs/>
        </w:rPr>
        <w:t>Agents IA</w:t>
      </w:r>
      <w:r>
        <w:t xml:space="preserve"> : état des agents et du modèle de langage, historique des exécutions.</w:t>
      </w:r>
    </w:p>
    <w:p w14:paraId="34F393A2" w14:textId="77777777" w:rsidR="001A186B" w:rsidRDefault="002B0FA5">
      <w:pPr>
        <w:pStyle w:val="Paragraphedeliste"/>
        <w:numPr>
          <w:ilvl w:val="0"/>
          <w:numId w:val="3"/>
        </w:numPr>
        <w:spacing w:after="60" w:line="264" w:lineRule="auto"/>
      </w:pPr>
      <w:r>
        <w:rPr>
          <w:b/>
          <w:bCs/>
        </w:rPr>
        <w:t>Journal d'audit</w:t>
      </w:r>
      <w:r>
        <w:t xml:space="preserve"> : toutes les actions tracées et chaînées.</w:t>
      </w:r>
    </w:p>
    <w:p w14:paraId="7F737C13" w14:textId="77777777" w:rsidR="001A186B" w:rsidRDefault="002B0FA5">
      <w:pPr>
        <w:pStyle w:val="Titre1"/>
        <w:pageBreakBefore/>
      </w:pPr>
      <w:bookmarkStart w:id="34" w:name="_Toc243072997"/>
      <w:r>
        <w:lastRenderedPageBreak/>
        <w:t>5. Administration</w:t>
      </w:r>
      <w:bookmarkEnd w:id="34"/>
    </w:p>
    <w:p w14:paraId="0C6BD706" w14:textId="77777777" w:rsidR="001A186B" w:rsidRDefault="002B0FA5">
      <w:pPr>
        <w:pStyle w:val="Titre2"/>
      </w:pPr>
      <w:bookmarkStart w:id="35" w:name="_Toc243072998"/>
      <w:r>
        <w:t>5.1 Accès et habilitations (application Accès)</w:t>
      </w:r>
      <w:bookmarkEnd w:id="35"/>
    </w:p>
    <w:p w14:paraId="2024A6DF" w14:textId="77777777" w:rsidR="001A186B" w:rsidRDefault="002B0FA5">
      <w:pPr>
        <w:pStyle w:val="Paragraphedeliste"/>
        <w:numPr>
          <w:ilvl w:val="0"/>
          <w:numId w:val="3"/>
        </w:numPr>
        <w:spacing w:after="60" w:line="264" w:lineRule="auto"/>
      </w:pPr>
      <w:r>
        <w:rPr>
          <w:b/>
          <w:bCs/>
        </w:rPr>
        <w:t>Utilisateurs</w:t>
      </w:r>
      <w:r>
        <w:t xml:space="preserve"> : créer un c</w:t>
      </w:r>
      <w:r>
        <w:t>ompte (mot de passe provisoire à changer à la première connexion), activer / désactiver, déverrouiller, réinitialiser le mot de passe.</w:t>
      </w:r>
    </w:p>
    <w:p w14:paraId="39227A80" w14:textId="77777777" w:rsidR="001A186B" w:rsidRDefault="002B0FA5">
      <w:pPr>
        <w:pStyle w:val="Paragraphedeliste"/>
        <w:numPr>
          <w:ilvl w:val="0"/>
          <w:numId w:val="3"/>
        </w:numPr>
        <w:spacing w:after="60" w:line="264" w:lineRule="auto"/>
      </w:pPr>
      <w:r>
        <w:rPr>
          <w:b/>
          <w:bCs/>
        </w:rPr>
        <w:t>Groupes</w:t>
      </w:r>
      <w:r>
        <w:t xml:space="preserve"> : les membres héritent des rôles du groupe (ex. *MINCOMMERCE — agents de traitement*).</w:t>
      </w:r>
    </w:p>
    <w:p w14:paraId="7AC250E5" w14:textId="77777777" w:rsidR="001A186B" w:rsidRDefault="002B0FA5">
      <w:pPr>
        <w:pStyle w:val="Paragraphedeliste"/>
        <w:numPr>
          <w:ilvl w:val="0"/>
          <w:numId w:val="3"/>
        </w:numPr>
        <w:spacing w:after="60" w:line="264" w:lineRule="auto"/>
      </w:pPr>
      <w:r>
        <w:rPr>
          <w:b/>
          <w:bCs/>
        </w:rPr>
        <w:t>Rôles et habilitations</w:t>
      </w:r>
      <w:r>
        <w:t xml:space="preserve"> : m</w:t>
      </w:r>
      <w:r>
        <w:t>atrice rôles × droits, modifiable (effet à la prochaine connexion) ; les rôles système ne peuvent pas être supprimés.</w:t>
      </w:r>
    </w:p>
    <w:p w14:paraId="0BA65D93" w14:textId="77777777" w:rsidR="001A186B" w:rsidRDefault="002B0FA5">
      <w:pPr>
        <w:pStyle w:val="Paragraphedeliste"/>
        <w:numPr>
          <w:ilvl w:val="0"/>
          <w:numId w:val="3"/>
        </w:numPr>
        <w:spacing w:after="60" w:line="264" w:lineRule="auto"/>
      </w:pPr>
      <w:r>
        <w:rPr>
          <w:b/>
          <w:bCs/>
        </w:rPr>
        <w:t>Journal de sécurité</w:t>
      </w:r>
      <w:r>
        <w:t xml:space="preserve"> : connexions, échecs, verrouillages, changements de comptes, groupes, rôles et droits.</w:t>
      </w:r>
    </w:p>
    <w:p w14:paraId="086097F6" w14:textId="77777777" w:rsidR="001A186B" w:rsidRDefault="002B0FA5">
      <w:pPr>
        <w:pBdr>
          <w:left w:val="single" w:sz="18" w:space="8" w:color="B45309"/>
        </w:pBdr>
        <w:shd w:val="clear" w:color="auto" w:fill="FFF4E5"/>
        <w:spacing w:before="80" w:after="160" w:line="264" w:lineRule="auto"/>
        <w:ind w:left="120" w:right="120"/>
      </w:pPr>
      <w:r>
        <w:rPr>
          <w:b/>
          <w:bCs/>
          <w:color w:val="B45309"/>
        </w:rPr>
        <w:t xml:space="preserve">Attention — </w:t>
      </w:r>
      <w:r>
        <w:t>Un administrateur n</w:t>
      </w:r>
      <w:r>
        <w:t>e peut ni se désactiver ni retirer son propre droit d'administration. Pour un agent ou un signataire, pensez aussi à le rattacher à son unité dans la cotation d'e-Services (5.4).</w:t>
      </w:r>
    </w:p>
    <w:p w14:paraId="7CB27DBF" w14:textId="77777777" w:rsidR="001A186B" w:rsidRDefault="002B0FA5">
      <w:pPr>
        <w:pStyle w:val="Titre2"/>
      </w:pPr>
      <w:bookmarkStart w:id="36" w:name="_Toc243072999"/>
      <w:r>
        <w:t>5.2 Référentiel Commun</w:t>
      </w:r>
      <w:bookmarkEnd w:id="36"/>
    </w:p>
    <w:p w14:paraId="668F103B" w14:textId="77777777" w:rsidR="001A186B" w:rsidRDefault="002B0FA5">
      <w:pPr>
        <w:pStyle w:val="Paragraphedeliste"/>
        <w:numPr>
          <w:ilvl w:val="0"/>
          <w:numId w:val="3"/>
        </w:numPr>
        <w:spacing w:after="60" w:line="264" w:lineRule="auto"/>
      </w:pPr>
      <w:r>
        <w:rPr>
          <w:b/>
          <w:bCs/>
        </w:rPr>
        <w:t>Catalogue</w:t>
      </w:r>
      <w:r>
        <w:t xml:space="preserve"> : 119 tables </w:t>
      </w:r>
      <w:r>
        <w:rPr>
          <w:rFonts w:ascii="Consolas" w:eastAsia="Consolas" w:hAnsi="Consolas" w:cs="Consolas"/>
          <w:color w:val="7A2E0E"/>
          <w:sz w:val="19"/>
          <w:szCs w:val="19"/>
        </w:rPr>
        <w:t>REF_*</w:t>
      </w:r>
      <w:r>
        <w:t xml:space="preserve"> par catégorie (internatio</w:t>
      </w:r>
      <w:r>
        <w:t>nales, régionales, nationales) avec leur fiche de métadonnées ISO 19115.</w:t>
      </w:r>
    </w:p>
    <w:p w14:paraId="196E8D6A" w14:textId="77777777" w:rsidR="001A186B" w:rsidRDefault="002B0FA5">
      <w:pPr>
        <w:pStyle w:val="Paragraphedeliste"/>
        <w:numPr>
          <w:ilvl w:val="0"/>
          <w:numId w:val="3"/>
        </w:numPr>
        <w:spacing w:after="60" w:line="264" w:lineRule="auto"/>
      </w:pPr>
      <w:r>
        <w:rPr>
          <w:b/>
          <w:bCs/>
        </w:rPr>
        <w:t>Codes</w:t>
      </w:r>
      <w:r>
        <w:t xml:space="preserve"> : création, modification, </w:t>
      </w:r>
      <w:r>
        <w:rPr>
          <w:b/>
          <w:bCs/>
        </w:rPr>
        <w:t>invalidation</w:t>
      </w:r>
      <w:r>
        <w:t xml:space="preserve"> (jamais de suppression), périodes de validité, consultation « valide au ».</w:t>
      </w:r>
    </w:p>
    <w:p w14:paraId="4133D727" w14:textId="77777777" w:rsidR="001A186B" w:rsidRDefault="002B0FA5">
      <w:pPr>
        <w:pStyle w:val="Paragraphedeliste"/>
        <w:numPr>
          <w:ilvl w:val="0"/>
          <w:numId w:val="3"/>
        </w:numPr>
        <w:spacing w:after="60" w:line="264" w:lineRule="auto"/>
      </w:pPr>
      <w:r>
        <w:rPr>
          <w:b/>
          <w:bCs/>
        </w:rPr>
        <w:t>Chargement</w:t>
      </w:r>
      <w:r>
        <w:t xml:space="preserve"> : import CSV / JSON / Excel avec </w:t>
      </w:r>
      <w:r>
        <w:rPr>
          <w:b/>
          <w:bCs/>
        </w:rPr>
        <w:t>simulation</w:t>
      </w:r>
      <w:r>
        <w:t xml:space="preserve"> préalabl</w:t>
      </w:r>
      <w:r>
        <w:t>e, fusion ou remplacement, journal des chargements ; export ré-importable.</w:t>
      </w:r>
    </w:p>
    <w:p w14:paraId="7CD1BD1E" w14:textId="77777777" w:rsidR="001A186B" w:rsidRDefault="002B0FA5">
      <w:pPr>
        <w:pStyle w:val="Paragraphedeliste"/>
        <w:numPr>
          <w:ilvl w:val="0"/>
          <w:numId w:val="3"/>
        </w:numPr>
        <w:spacing w:after="60" w:line="264" w:lineRule="auto"/>
      </w:pPr>
      <w:r>
        <w:rPr>
          <w:b/>
          <w:bCs/>
        </w:rPr>
        <w:t>Nouvelle table</w:t>
      </w:r>
      <w:r>
        <w:t xml:space="preserve"> : création à chaud, y compris à partir d'un fichier.</w:t>
      </w:r>
    </w:p>
    <w:p w14:paraId="155132D2" w14:textId="77777777" w:rsidR="001A186B" w:rsidRDefault="002B0FA5">
      <w:pPr>
        <w:pStyle w:val="Paragraphedeliste"/>
        <w:numPr>
          <w:ilvl w:val="0"/>
          <w:numId w:val="3"/>
        </w:numPr>
        <w:spacing w:after="60" w:line="264" w:lineRule="auto"/>
      </w:pPr>
      <w:r>
        <w:t>Après un changement de liste utilisée par une procédure, rafraîchissez sa projection dans e-Services (5.4).</w:t>
      </w:r>
    </w:p>
    <w:p w14:paraId="67174CC5" w14:textId="77777777" w:rsidR="001A186B" w:rsidRDefault="002B0FA5">
      <w:pPr>
        <w:pStyle w:val="Titre2"/>
      </w:pPr>
      <w:bookmarkStart w:id="37" w:name="_Toc243073000"/>
      <w:r>
        <w:t>5.3 R</w:t>
      </w:r>
      <w:r>
        <w:t>egistre des opérateurs</w:t>
      </w:r>
      <w:bookmarkEnd w:id="37"/>
    </w:p>
    <w:p w14:paraId="03E92166" w14:textId="77777777" w:rsidR="001A186B" w:rsidRDefault="002B0FA5">
      <w:pPr>
        <w:pStyle w:val="Paragraphedeliste"/>
        <w:numPr>
          <w:ilvl w:val="0"/>
          <w:numId w:val="3"/>
        </w:numPr>
        <w:spacing w:after="60" w:line="264" w:lineRule="auto"/>
      </w:pPr>
      <w:r>
        <w:rPr>
          <w:b/>
          <w:bCs/>
        </w:rPr>
        <w:t>Enrôler</w:t>
      </w:r>
      <w:r>
        <w:t xml:space="preserve"> un opérateur (NIU, raison sociale, immatriculations, adresse) et ses </w:t>
      </w:r>
      <w:r>
        <w:rPr>
          <w:b/>
          <w:bCs/>
        </w:rPr>
        <w:t>pièces</w:t>
      </w:r>
      <w:r>
        <w:t xml:space="preserve"> (reprises ensuite dans les demandes).</w:t>
      </w:r>
    </w:p>
    <w:p w14:paraId="21B2F4E3" w14:textId="77777777" w:rsidR="001A186B" w:rsidRDefault="002B0FA5">
      <w:pPr>
        <w:pStyle w:val="Paragraphedeliste"/>
        <w:numPr>
          <w:ilvl w:val="0"/>
          <w:numId w:val="3"/>
        </w:numPr>
        <w:spacing w:after="60" w:line="264" w:lineRule="auto"/>
      </w:pPr>
      <w:r>
        <w:rPr>
          <w:b/>
          <w:bCs/>
        </w:rPr>
        <w:t>Comptes rattachés</w:t>
      </w:r>
      <w:r>
        <w:t xml:space="preserve"> : utilisateur </w:t>
      </w:r>
      <w:r>
        <w:rPr>
          <w:b/>
          <w:bCs/>
        </w:rPr>
        <w:t>titulaire</w:t>
      </w:r>
      <w:r>
        <w:t xml:space="preserve"> (l'opérateur lui-même) ou </w:t>
      </w:r>
      <w:r>
        <w:rPr>
          <w:b/>
          <w:bCs/>
        </w:rPr>
        <w:t>mandataire</w:t>
      </w:r>
      <w:r>
        <w:t xml:space="preserve"> (CDA) — détermine pour qui un utilisateur peut déposer.</w:t>
      </w:r>
    </w:p>
    <w:p w14:paraId="69697018" w14:textId="77777777" w:rsidR="001A186B" w:rsidRDefault="002B0FA5">
      <w:pPr>
        <w:pStyle w:val="Paragraphedeliste"/>
        <w:numPr>
          <w:ilvl w:val="0"/>
          <w:numId w:val="3"/>
        </w:numPr>
        <w:spacing w:after="60" w:line="264" w:lineRule="auto"/>
      </w:pPr>
      <w:r>
        <w:t>À la délivrance de certains documents, e-Services complète automatiquement les données manquantes du registre (sans écraser l'existant).</w:t>
      </w:r>
    </w:p>
    <w:p w14:paraId="0CFE3B70" w14:textId="77777777" w:rsidR="001A186B" w:rsidRDefault="002B0FA5">
      <w:pPr>
        <w:pStyle w:val="Titre2"/>
      </w:pPr>
      <w:bookmarkStart w:id="38" w:name="_Toc243073001"/>
      <w:r>
        <w:t>5.4 Administration d'e-Services</w:t>
      </w:r>
      <w:bookmarkEnd w:id="38"/>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2"/>
        <w:gridCol w:w="7436"/>
      </w:tblGrid>
      <w:tr w:rsidR="001A186B" w14:paraId="18F8A3B7" w14:textId="77777777">
        <w:trPr>
          <w:tblHeader/>
        </w:trPr>
        <w:tc>
          <w:tcPr>
            <w:tcW w:w="2202" w:type="dxa"/>
            <w:shd w:val="clear" w:color="auto" w:fill="1F4E79"/>
            <w:tcMar>
              <w:top w:w="60" w:type="dxa"/>
              <w:left w:w="100" w:type="dxa"/>
              <w:bottom w:w="60" w:type="dxa"/>
              <w:right w:w="100" w:type="dxa"/>
            </w:tcMar>
            <w:vAlign w:val="center"/>
          </w:tcPr>
          <w:p w14:paraId="103AEEB0" w14:textId="77777777" w:rsidR="001A186B" w:rsidRDefault="002B0FA5">
            <w:pPr>
              <w:spacing w:line="252" w:lineRule="auto"/>
            </w:pPr>
            <w:r>
              <w:rPr>
                <w:b/>
                <w:bCs/>
                <w:color w:val="FFFFFF"/>
                <w:sz w:val="19"/>
                <w:szCs w:val="19"/>
              </w:rPr>
              <w:t>Onglet</w:t>
            </w:r>
          </w:p>
        </w:tc>
        <w:tc>
          <w:tcPr>
            <w:tcW w:w="7436" w:type="dxa"/>
            <w:shd w:val="clear" w:color="auto" w:fill="1F4E79"/>
            <w:tcMar>
              <w:top w:w="60" w:type="dxa"/>
              <w:left w:w="100" w:type="dxa"/>
              <w:bottom w:w="60" w:type="dxa"/>
              <w:right w:w="100" w:type="dxa"/>
            </w:tcMar>
            <w:vAlign w:val="center"/>
          </w:tcPr>
          <w:p w14:paraId="3FE395DA" w14:textId="77777777" w:rsidR="001A186B" w:rsidRDefault="002B0FA5">
            <w:pPr>
              <w:spacing w:line="252" w:lineRule="auto"/>
            </w:pPr>
            <w:r>
              <w:rPr>
                <w:b/>
                <w:bCs/>
                <w:color w:val="FFFFFF"/>
                <w:sz w:val="19"/>
                <w:szCs w:val="19"/>
              </w:rPr>
              <w:t>Actions</w:t>
            </w:r>
          </w:p>
        </w:tc>
      </w:tr>
      <w:tr w:rsidR="001A186B" w14:paraId="73ECCB7D" w14:textId="77777777">
        <w:trPr>
          <w:cantSplit/>
        </w:trPr>
        <w:tc>
          <w:tcPr>
            <w:tcW w:w="2202" w:type="dxa"/>
            <w:tcMar>
              <w:top w:w="60" w:type="dxa"/>
              <w:left w:w="100" w:type="dxa"/>
              <w:bottom w:w="60" w:type="dxa"/>
              <w:right w:w="100" w:type="dxa"/>
            </w:tcMar>
            <w:vAlign w:val="center"/>
          </w:tcPr>
          <w:p w14:paraId="15AD5CF4" w14:textId="77777777" w:rsidR="001A186B" w:rsidRDefault="002B0FA5">
            <w:pPr>
              <w:spacing w:line="252" w:lineRule="auto"/>
            </w:pPr>
            <w:r>
              <w:rPr>
                <w:b/>
                <w:bCs/>
                <w:sz w:val="19"/>
                <w:szCs w:val="19"/>
              </w:rPr>
              <w:t>Procédures</w:t>
            </w:r>
          </w:p>
        </w:tc>
        <w:tc>
          <w:tcPr>
            <w:tcW w:w="7436" w:type="dxa"/>
            <w:tcMar>
              <w:top w:w="60" w:type="dxa"/>
              <w:left w:w="100" w:type="dxa"/>
              <w:bottom w:w="60" w:type="dxa"/>
              <w:right w:w="100" w:type="dxa"/>
            </w:tcMar>
            <w:vAlign w:val="center"/>
          </w:tcPr>
          <w:p w14:paraId="36D3BC55" w14:textId="77777777" w:rsidR="001A186B" w:rsidRDefault="002B0FA5">
            <w:pPr>
              <w:spacing w:line="252" w:lineRule="auto"/>
            </w:pPr>
            <w:r>
              <w:rPr>
                <w:sz w:val="19"/>
                <w:szCs w:val="19"/>
              </w:rPr>
              <w:t xml:space="preserve">Liste des versions publiées dans le studio et de leur état de déploiement ; </w:t>
            </w:r>
            <w:r>
              <w:rPr>
                <w:b/>
                <w:bCs/>
                <w:sz w:val="19"/>
                <w:szCs w:val="19"/>
              </w:rPr>
              <w:t>Déployer</w:t>
            </w:r>
            <w:r>
              <w:rPr>
                <w:sz w:val="19"/>
                <w:szCs w:val="19"/>
              </w:rPr>
              <w:t xml:space="preserve"> : vérification de l'empreinte, compilation des règles, déploiement du workflow, vues métier, listes de codes. Les nouveaux dossiers suivent la version déployée </w:t>
            </w:r>
            <w:r>
              <w:rPr>
                <w:sz w:val="19"/>
                <w:szCs w:val="19"/>
              </w:rPr>
              <w:t>; les dossiers en cours gardent la leur.</w:t>
            </w:r>
          </w:p>
        </w:tc>
      </w:tr>
      <w:tr w:rsidR="001A186B" w14:paraId="2A2C4A57" w14:textId="77777777">
        <w:trPr>
          <w:cantSplit/>
        </w:trPr>
        <w:tc>
          <w:tcPr>
            <w:tcW w:w="2202" w:type="dxa"/>
            <w:shd w:val="clear" w:color="auto" w:fill="F7F9FC"/>
            <w:tcMar>
              <w:top w:w="60" w:type="dxa"/>
              <w:left w:w="100" w:type="dxa"/>
              <w:bottom w:w="60" w:type="dxa"/>
              <w:right w:w="100" w:type="dxa"/>
            </w:tcMar>
            <w:vAlign w:val="center"/>
          </w:tcPr>
          <w:p w14:paraId="5E47669B" w14:textId="77777777" w:rsidR="001A186B" w:rsidRDefault="002B0FA5">
            <w:pPr>
              <w:spacing w:line="252" w:lineRule="auto"/>
            </w:pPr>
            <w:r>
              <w:rPr>
                <w:b/>
                <w:bCs/>
                <w:sz w:val="19"/>
                <w:szCs w:val="19"/>
              </w:rPr>
              <w:t>Formulaires générés</w:t>
            </w:r>
          </w:p>
        </w:tc>
        <w:tc>
          <w:tcPr>
            <w:tcW w:w="7436" w:type="dxa"/>
            <w:shd w:val="clear" w:color="auto" w:fill="F7F9FC"/>
            <w:tcMar>
              <w:top w:w="60" w:type="dxa"/>
              <w:left w:w="100" w:type="dxa"/>
              <w:bottom w:w="60" w:type="dxa"/>
              <w:right w:w="100" w:type="dxa"/>
            </w:tcMar>
            <w:vAlign w:val="center"/>
          </w:tcPr>
          <w:p w14:paraId="74382D3C" w14:textId="77777777" w:rsidR="001A186B" w:rsidRDefault="002B0FA5">
            <w:pPr>
              <w:spacing w:line="252" w:lineRule="auto"/>
            </w:pPr>
            <w:r>
              <w:rPr>
                <w:sz w:val="19"/>
                <w:szCs w:val="19"/>
              </w:rPr>
              <w:t xml:space="preserve">Pour les procédures en rendu « code généré » : </w:t>
            </w:r>
            <w:r>
              <w:rPr>
                <w:b/>
                <w:bCs/>
                <w:sz w:val="19"/>
                <w:szCs w:val="19"/>
              </w:rPr>
              <w:t>Préparer le code généré</w:t>
            </w:r>
            <w:r>
              <w:rPr>
                <w:sz w:val="19"/>
                <w:szCs w:val="19"/>
              </w:rPr>
              <w:t xml:space="preserve"> (écrit les composants dans les sources d'e-Services), puis reconstruire et redéployer e-Services ; colonne « compilé » pour</w:t>
            </w:r>
            <w:r>
              <w:rPr>
                <w:sz w:val="19"/>
                <w:szCs w:val="19"/>
              </w:rPr>
              <w:t xml:space="preserve"> vérifier.</w:t>
            </w:r>
          </w:p>
        </w:tc>
      </w:tr>
      <w:tr w:rsidR="001A186B" w14:paraId="312ED01E" w14:textId="77777777">
        <w:trPr>
          <w:cantSplit/>
        </w:trPr>
        <w:tc>
          <w:tcPr>
            <w:tcW w:w="2202" w:type="dxa"/>
            <w:tcMar>
              <w:top w:w="60" w:type="dxa"/>
              <w:left w:w="100" w:type="dxa"/>
              <w:bottom w:w="60" w:type="dxa"/>
              <w:right w:w="100" w:type="dxa"/>
            </w:tcMar>
            <w:vAlign w:val="center"/>
          </w:tcPr>
          <w:p w14:paraId="002CA2AF" w14:textId="77777777" w:rsidR="001A186B" w:rsidRDefault="002B0FA5">
            <w:pPr>
              <w:spacing w:line="252" w:lineRule="auto"/>
            </w:pPr>
            <w:r>
              <w:rPr>
                <w:b/>
                <w:bCs/>
                <w:sz w:val="19"/>
                <w:szCs w:val="19"/>
              </w:rPr>
              <w:t>Cotation</w:t>
            </w:r>
          </w:p>
        </w:tc>
        <w:tc>
          <w:tcPr>
            <w:tcW w:w="7436" w:type="dxa"/>
            <w:tcMar>
              <w:top w:w="60" w:type="dxa"/>
              <w:left w:w="100" w:type="dxa"/>
              <w:bottom w:w="60" w:type="dxa"/>
              <w:right w:w="100" w:type="dxa"/>
            </w:tcMar>
            <w:vAlign w:val="center"/>
          </w:tcPr>
          <w:p w14:paraId="4B69B418" w14:textId="77777777" w:rsidR="001A186B" w:rsidRDefault="002B0FA5">
            <w:pPr>
              <w:spacing w:line="252" w:lineRule="auto"/>
            </w:pPr>
            <w:r>
              <w:rPr>
                <w:sz w:val="19"/>
                <w:szCs w:val="19"/>
              </w:rPr>
              <w:t>Unités administratives, lieux de traitement et membres (agents de traitement, signataires). Chaque lieu doit avoir au moins un agent et un signataire actifs, sinon le dossier reste en incident de cotation.</w:t>
            </w:r>
          </w:p>
        </w:tc>
      </w:tr>
      <w:tr w:rsidR="001A186B" w14:paraId="08C09E0B" w14:textId="77777777">
        <w:trPr>
          <w:cantSplit/>
        </w:trPr>
        <w:tc>
          <w:tcPr>
            <w:tcW w:w="2202" w:type="dxa"/>
            <w:shd w:val="clear" w:color="auto" w:fill="F7F9FC"/>
            <w:tcMar>
              <w:top w:w="60" w:type="dxa"/>
              <w:left w:w="100" w:type="dxa"/>
              <w:bottom w:w="60" w:type="dxa"/>
              <w:right w:w="100" w:type="dxa"/>
            </w:tcMar>
            <w:vAlign w:val="center"/>
          </w:tcPr>
          <w:p w14:paraId="6BF2D721" w14:textId="77777777" w:rsidR="001A186B" w:rsidRDefault="002B0FA5">
            <w:pPr>
              <w:spacing w:line="252" w:lineRule="auto"/>
            </w:pPr>
            <w:r>
              <w:rPr>
                <w:b/>
                <w:bCs/>
                <w:sz w:val="19"/>
                <w:szCs w:val="19"/>
              </w:rPr>
              <w:t>Listes de codes</w:t>
            </w:r>
          </w:p>
        </w:tc>
        <w:tc>
          <w:tcPr>
            <w:tcW w:w="7436" w:type="dxa"/>
            <w:shd w:val="clear" w:color="auto" w:fill="F7F9FC"/>
            <w:tcMar>
              <w:top w:w="60" w:type="dxa"/>
              <w:left w:w="100" w:type="dxa"/>
              <w:bottom w:w="60" w:type="dxa"/>
              <w:right w:w="100" w:type="dxa"/>
            </w:tcMar>
            <w:vAlign w:val="center"/>
          </w:tcPr>
          <w:p w14:paraId="5E33EAB9" w14:textId="77777777" w:rsidR="001A186B" w:rsidRDefault="002B0FA5">
            <w:pPr>
              <w:spacing w:line="252" w:lineRule="auto"/>
            </w:pPr>
            <w:r>
              <w:rPr>
                <w:sz w:val="19"/>
                <w:szCs w:val="19"/>
              </w:rPr>
              <w:t xml:space="preserve">Tables </w:t>
            </w:r>
            <w:r>
              <w:rPr>
                <w:rFonts w:ascii="Consolas" w:eastAsia="Consolas" w:hAnsi="Consolas" w:cs="Consolas"/>
                <w:color w:val="7A2E0E"/>
                <w:sz w:val="17"/>
                <w:szCs w:val="17"/>
              </w:rPr>
              <w:t>REF_*</w:t>
            </w:r>
            <w:r>
              <w:rPr>
                <w:sz w:val="19"/>
                <w:szCs w:val="19"/>
              </w:rPr>
              <w:t xml:space="preserve"> projetées par procéd</w:t>
            </w:r>
            <w:r>
              <w:rPr>
                <w:sz w:val="19"/>
                <w:szCs w:val="19"/>
              </w:rPr>
              <w:t xml:space="preserve">ure ; </w:t>
            </w:r>
            <w:r>
              <w:rPr>
                <w:b/>
                <w:bCs/>
                <w:sz w:val="19"/>
                <w:szCs w:val="19"/>
              </w:rPr>
              <w:t>Rafraîchir</w:t>
            </w:r>
            <w:r>
              <w:rPr>
                <w:sz w:val="19"/>
                <w:szCs w:val="19"/>
              </w:rPr>
              <w:t xml:space="preserve"> après une mise à jour du Référentiel.</w:t>
            </w:r>
          </w:p>
        </w:tc>
      </w:tr>
      <w:tr w:rsidR="001A186B" w14:paraId="6B0B1D2A" w14:textId="77777777">
        <w:trPr>
          <w:cantSplit/>
        </w:trPr>
        <w:tc>
          <w:tcPr>
            <w:tcW w:w="2202" w:type="dxa"/>
            <w:tcMar>
              <w:top w:w="60" w:type="dxa"/>
              <w:left w:w="100" w:type="dxa"/>
              <w:bottom w:w="60" w:type="dxa"/>
              <w:right w:w="100" w:type="dxa"/>
            </w:tcMar>
            <w:vAlign w:val="center"/>
          </w:tcPr>
          <w:p w14:paraId="607BAF83" w14:textId="77777777" w:rsidR="001A186B" w:rsidRDefault="002B0FA5">
            <w:pPr>
              <w:spacing w:line="252" w:lineRule="auto"/>
            </w:pPr>
            <w:r>
              <w:rPr>
                <w:b/>
                <w:bCs/>
                <w:sz w:val="19"/>
                <w:szCs w:val="19"/>
              </w:rPr>
              <w:t>Incidents</w:t>
            </w:r>
          </w:p>
        </w:tc>
        <w:tc>
          <w:tcPr>
            <w:tcW w:w="7436" w:type="dxa"/>
            <w:tcMar>
              <w:top w:w="60" w:type="dxa"/>
              <w:left w:w="100" w:type="dxa"/>
              <w:bottom w:w="60" w:type="dxa"/>
              <w:right w:w="100" w:type="dxa"/>
            </w:tcMar>
            <w:vAlign w:val="center"/>
          </w:tcPr>
          <w:p w14:paraId="0409122E" w14:textId="77777777" w:rsidR="001A186B" w:rsidRDefault="002B0FA5">
            <w:pPr>
              <w:spacing w:line="252" w:lineRule="auto"/>
            </w:pPr>
            <w:r>
              <w:rPr>
                <w:sz w:val="19"/>
                <w:szCs w:val="19"/>
              </w:rPr>
              <w:t xml:space="preserve">Tâches automatiques en échec (ex. cotation impossible) ; corriger la cause puis </w:t>
            </w:r>
            <w:r>
              <w:rPr>
                <w:b/>
                <w:bCs/>
                <w:sz w:val="19"/>
                <w:szCs w:val="19"/>
              </w:rPr>
              <w:t>Relancer</w:t>
            </w:r>
            <w:r>
              <w:rPr>
                <w:sz w:val="19"/>
                <w:szCs w:val="19"/>
              </w:rPr>
              <w:t>.</w:t>
            </w:r>
          </w:p>
        </w:tc>
      </w:tr>
      <w:tr w:rsidR="001A186B" w14:paraId="30B448D3" w14:textId="77777777">
        <w:trPr>
          <w:cantSplit/>
        </w:trPr>
        <w:tc>
          <w:tcPr>
            <w:tcW w:w="2202" w:type="dxa"/>
            <w:shd w:val="clear" w:color="auto" w:fill="F7F9FC"/>
            <w:tcMar>
              <w:top w:w="60" w:type="dxa"/>
              <w:left w:w="100" w:type="dxa"/>
              <w:bottom w:w="60" w:type="dxa"/>
              <w:right w:w="100" w:type="dxa"/>
            </w:tcMar>
            <w:vAlign w:val="center"/>
          </w:tcPr>
          <w:p w14:paraId="246AC5C7" w14:textId="77777777" w:rsidR="001A186B" w:rsidRDefault="002B0FA5">
            <w:pPr>
              <w:spacing w:line="252" w:lineRule="auto"/>
            </w:pPr>
            <w:r>
              <w:rPr>
                <w:b/>
                <w:bCs/>
                <w:sz w:val="19"/>
                <w:szCs w:val="19"/>
              </w:rPr>
              <w:t>Vues métier</w:t>
            </w:r>
          </w:p>
        </w:tc>
        <w:tc>
          <w:tcPr>
            <w:tcW w:w="7436" w:type="dxa"/>
            <w:shd w:val="clear" w:color="auto" w:fill="F7F9FC"/>
            <w:tcMar>
              <w:top w:w="60" w:type="dxa"/>
              <w:left w:w="100" w:type="dxa"/>
              <w:bottom w:w="60" w:type="dxa"/>
              <w:right w:w="100" w:type="dxa"/>
            </w:tcMar>
            <w:vAlign w:val="center"/>
          </w:tcPr>
          <w:p w14:paraId="2F321DF7" w14:textId="77777777" w:rsidR="001A186B" w:rsidRDefault="002B0FA5">
            <w:pPr>
              <w:spacing w:line="252" w:lineRule="auto"/>
            </w:pPr>
            <w:r>
              <w:rPr>
                <w:sz w:val="19"/>
                <w:szCs w:val="19"/>
              </w:rPr>
              <w:t xml:space="preserve">Consultation des vues </w:t>
            </w:r>
            <w:r>
              <w:rPr>
                <w:rFonts w:ascii="Consolas" w:eastAsia="Consolas" w:hAnsi="Consolas" w:cs="Consolas"/>
                <w:color w:val="7A2E0E"/>
                <w:sz w:val="17"/>
                <w:szCs w:val="17"/>
              </w:rPr>
              <w:t>proc_&lt;code&gt;</w:t>
            </w:r>
            <w:r>
              <w:rPr>
                <w:sz w:val="19"/>
                <w:szCs w:val="19"/>
              </w:rPr>
              <w:t xml:space="preserve"> (demande, groupes, avis, livrables).</w:t>
            </w:r>
          </w:p>
        </w:tc>
      </w:tr>
      <w:tr w:rsidR="001A186B" w14:paraId="7ED2EBF3" w14:textId="77777777">
        <w:trPr>
          <w:cantSplit/>
        </w:trPr>
        <w:tc>
          <w:tcPr>
            <w:tcW w:w="2202" w:type="dxa"/>
            <w:tcMar>
              <w:top w:w="60" w:type="dxa"/>
              <w:left w:w="100" w:type="dxa"/>
              <w:bottom w:w="60" w:type="dxa"/>
              <w:right w:w="100" w:type="dxa"/>
            </w:tcMar>
            <w:vAlign w:val="center"/>
          </w:tcPr>
          <w:p w14:paraId="0F5A940E" w14:textId="77777777" w:rsidR="001A186B" w:rsidRDefault="002B0FA5">
            <w:pPr>
              <w:spacing w:line="252" w:lineRule="auto"/>
            </w:pPr>
            <w:r>
              <w:rPr>
                <w:b/>
                <w:bCs/>
                <w:sz w:val="19"/>
                <w:szCs w:val="19"/>
              </w:rPr>
              <w:lastRenderedPageBreak/>
              <w:t>Réception de messages</w:t>
            </w:r>
          </w:p>
        </w:tc>
        <w:tc>
          <w:tcPr>
            <w:tcW w:w="7436" w:type="dxa"/>
            <w:tcMar>
              <w:top w:w="60" w:type="dxa"/>
              <w:left w:w="100" w:type="dxa"/>
              <w:bottom w:w="60" w:type="dxa"/>
              <w:right w:w="100" w:type="dxa"/>
            </w:tcMar>
            <w:vAlign w:val="center"/>
          </w:tcPr>
          <w:p w14:paraId="20EEA8EA" w14:textId="77777777" w:rsidR="001A186B" w:rsidRDefault="002B0FA5">
            <w:pPr>
              <w:spacing w:line="252" w:lineRule="auto"/>
            </w:pPr>
            <w:r>
              <w:rPr>
                <w:sz w:val="19"/>
                <w:szCs w:val="19"/>
              </w:rPr>
              <w:t>Simuler l'envoi d'un message partenaire (ex. confirmation de paiement XML) avec clé d'idempotence.</w:t>
            </w:r>
          </w:p>
        </w:tc>
      </w:tr>
    </w:tbl>
    <w:p w14:paraId="7CB2CC66" w14:textId="77777777" w:rsidR="001A186B" w:rsidRDefault="002B0FA5">
      <w:pPr>
        <w:pStyle w:val="Titre2"/>
      </w:pPr>
      <w:bookmarkStart w:id="39" w:name="_Toc243073002"/>
      <w:r>
        <w:t>5.5 Stockage des fichiers (MinIO)</w:t>
      </w:r>
      <w:bookmarkEnd w:id="39"/>
    </w:p>
    <w:p w14:paraId="72586075" w14:textId="77777777" w:rsidR="001A186B" w:rsidRDefault="002B0FA5">
      <w:pPr>
        <w:pStyle w:val="Paragraphedeliste"/>
        <w:numPr>
          <w:ilvl w:val="0"/>
          <w:numId w:val="12"/>
        </w:numPr>
        <w:spacing w:after="60" w:line="264" w:lineRule="auto"/>
      </w:pPr>
      <w:r>
        <w:t>Installez MinIO (binaire officiel), lancez-le avec un compte d'administration ; créez de préférence un utilisateur dédié au compartiment.</w:t>
      </w:r>
    </w:p>
    <w:p w14:paraId="43796F00" w14:textId="77777777" w:rsidR="001A186B" w:rsidRDefault="002B0FA5">
      <w:pPr>
        <w:pStyle w:val="Paragraphedeliste"/>
        <w:numPr>
          <w:ilvl w:val="0"/>
          <w:numId w:val="12"/>
        </w:numPr>
        <w:spacing w:after="60" w:line="264" w:lineRule="auto"/>
      </w:pPr>
      <w:r>
        <w:t xml:space="preserve">Dans </w:t>
      </w:r>
      <w:r>
        <w:rPr>
          <w:rFonts w:ascii="Consolas" w:eastAsia="Consolas" w:hAnsi="Consolas" w:cs="Consolas"/>
          <w:color w:val="7A2E0E"/>
          <w:sz w:val="19"/>
          <w:szCs w:val="19"/>
        </w:rPr>
        <w:t>eservices/.env.local</w:t>
      </w:r>
      <w:r>
        <w:t xml:space="preserve"> : </w:t>
      </w:r>
      <w:r>
        <w:rPr>
          <w:rFonts w:ascii="Consolas" w:eastAsia="Consolas" w:hAnsi="Consolas" w:cs="Consolas"/>
          <w:color w:val="7A2E0E"/>
          <w:sz w:val="19"/>
          <w:szCs w:val="19"/>
        </w:rPr>
        <w:t>MINIO_URL</w:t>
      </w:r>
      <w:r>
        <w:t xml:space="preserve">, </w:t>
      </w:r>
      <w:r>
        <w:rPr>
          <w:rFonts w:ascii="Consolas" w:eastAsia="Consolas" w:hAnsi="Consolas" w:cs="Consolas"/>
          <w:color w:val="7A2E0E"/>
          <w:sz w:val="19"/>
          <w:szCs w:val="19"/>
        </w:rPr>
        <w:t>MINIO_ACCESS_KEY</w:t>
      </w:r>
      <w:r>
        <w:t xml:space="preserve">, </w:t>
      </w:r>
      <w:r>
        <w:rPr>
          <w:rFonts w:ascii="Consolas" w:eastAsia="Consolas" w:hAnsi="Consolas" w:cs="Consolas"/>
          <w:color w:val="7A2E0E"/>
          <w:sz w:val="19"/>
          <w:szCs w:val="19"/>
        </w:rPr>
        <w:t>MINIO_SECRET_KEY</w:t>
      </w:r>
      <w:r>
        <w:t xml:space="preserve">, </w:t>
      </w:r>
      <w:r>
        <w:rPr>
          <w:rFonts w:ascii="Consolas" w:eastAsia="Consolas" w:hAnsi="Consolas" w:cs="Consolas"/>
          <w:color w:val="7A2E0E"/>
          <w:sz w:val="19"/>
          <w:szCs w:val="19"/>
        </w:rPr>
        <w:t>MINIO_BUCKET</w:t>
      </w:r>
      <w:r>
        <w:t xml:space="preserve"> ; redémarrez e-Services (le jo</w:t>
      </w:r>
      <w:r>
        <w:t>urnal indique « Stockage des fichiers : MinIO… »).</w:t>
      </w:r>
    </w:p>
    <w:p w14:paraId="24A42EA4" w14:textId="77777777" w:rsidR="001A186B" w:rsidRDefault="002B0FA5">
      <w:pPr>
        <w:pStyle w:val="Paragraphedeliste"/>
        <w:numPr>
          <w:ilvl w:val="0"/>
          <w:numId w:val="12"/>
        </w:numPr>
        <w:spacing w:after="60" w:line="264" w:lineRule="auto"/>
      </w:pPr>
      <w:r>
        <w:t xml:space="preserve">Migrez les fichiers existants : </w:t>
      </w:r>
      <w:r>
        <w:rPr>
          <w:rFonts w:ascii="Consolas" w:eastAsia="Consolas" w:hAnsi="Consolas" w:cs="Consolas"/>
          <w:color w:val="7A2E0E"/>
          <w:sz w:val="19"/>
          <w:szCs w:val="19"/>
        </w:rPr>
        <w:t>GET /api/v1/admin/storage</w:t>
      </w:r>
      <w:r>
        <w:t xml:space="preserve"> (répartition) puis </w:t>
      </w:r>
      <w:r>
        <w:rPr>
          <w:rFonts w:ascii="Consolas" w:eastAsia="Consolas" w:hAnsi="Consolas" w:cs="Consolas"/>
          <w:color w:val="7A2E0E"/>
          <w:sz w:val="19"/>
          <w:szCs w:val="19"/>
        </w:rPr>
        <w:t>POST /api/v1/admin/storage/migrate?lot=200</w:t>
      </w:r>
      <w:r>
        <w:t>, à relancer jusqu'à épuisement.</w:t>
      </w:r>
    </w:p>
    <w:p w14:paraId="499E02AC" w14:textId="77777777" w:rsidR="001A186B" w:rsidRDefault="002B0FA5">
      <w:pPr>
        <w:pBdr>
          <w:left w:val="single" w:sz="18" w:space="8" w:color="B45309"/>
        </w:pBdr>
        <w:shd w:val="clear" w:color="auto" w:fill="FFF4E5"/>
        <w:spacing w:before="80" w:after="160" w:line="264" w:lineRule="auto"/>
        <w:ind w:left="120" w:right="120"/>
      </w:pPr>
      <w:r>
        <w:rPr>
          <w:b/>
          <w:bCs/>
          <w:color w:val="B45309"/>
        </w:rPr>
        <w:t xml:space="preserve">Attention — </w:t>
      </w:r>
      <w:r>
        <w:t xml:space="preserve">Après migration, ne retirez plus </w:t>
      </w:r>
      <w:r>
        <w:rPr>
          <w:rFonts w:ascii="Consolas" w:eastAsia="Consolas" w:hAnsi="Consolas" w:cs="Consolas"/>
          <w:color w:val="7A2E0E"/>
          <w:sz w:val="19"/>
          <w:szCs w:val="19"/>
        </w:rPr>
        <w:t>MINIO_URL</w:t>
      </w:r>
      <w:r>
        <w:t xml:space="preserve"> : les fichiers rangés dans MinIO ne seraient plus lisibles. Sauvegardez MinIO avec la base.</w:t>
      </w:r>
    </w:p>
    <w:p w14:paraId="4DD96A0F" w14:textId="77777777" w:rsidR="001A186B" w:rsidRDefault="002B0FA5">
      <w:pPr>
        <w:pStyle w:val="Titre2"/>
      </w:pPr>
      <w:bookmarkStart w:id="40" w:name="_Toc243073003"/>
      <w:r>
        <w:t>5.6 Modèle de langage des agents (facultatif)</w:t>
      </w:r>
      <w:bookmarkEnd w:id="40"/>
    </w:p>
    <w:p w14:paraId="28C698AB" w14:textId="77777777" w:rsidR="001A186B" w:rsidRDefault="002B0FA5">
      <w:pPr>
        <w:spacing w:after="120" w:line="276" w:lineRule="auto"/>
        <w:jc w:val="both"/>
      </w:pPr>
      <w:r>
        <w:t xml:space="preserve">Dans </w:t>
      </w:r>
      <w:r>
        <w:rPr>
          <w:rFonts w:ascii="Consolas" w:eastAsia="Consolas" w:hAnsi="Consolas" w:cs="Consolas"/>
          <w:color w:val="7A2E0E"/>
          <w:sz w:val="19"/>
          <w:szCs w:val="19"/>
        </w:rPr>
        <w:t>procedures/.env.local</w:t>
      </w:r>
      <w:r>
        <w:t xml:space="preserve"> : </w:t>
      </w:r>
      <w:r>
        <w:rPr>
          <w:rFonts w:ascii="Consolas" w:eastAsia="Consolas" w:hAnsi="Consolas" w:cs="Consolas"/>
          <w:color w:val="7A2E0E"/>
          <w:sz w:val="19"/>
          <w:szCs w:val="19"/>
        </w:rPr>
        <w:t>NEXORA_AI_URL</w:t>
      </w:r>
      <w:r>
        <w:t xml:space="preserve"> (ex. </w:t>
      </w:r>
      <w:r>
        <w:rPr>
          <w:rFonts w:ascii="Consolas" w:eastAsia="Consolas" w:hAnsi="Consolas" w:cs="Consolas"/>
          <w:color w:val="7A2E0E"/>
          <w:sz w:val="19"/>
          <w:szCs w:val="19"/>
        </w:rPr>
        <w:t>http://localhost:11434/v1</w:t>
      </w:r>
      <w:r>
        <w:t xml:space="preserve"> p</w:t>
      </w:r>
      <w:r>
        <w:t xml:space="preserve">our Ollama), </w:t>
      </w:r>
      <w:r>
        <w:rPr>
          <w:rFonts w:ascii="Consolas" w:eastAsia="Consolas" w:hAnsi="Consolas" w:cs="Consolas"/>
          <w:color w:val="7A2E0E"/>
          <w:sz w:val="19"/>
          <w:szCs w:val="19"/>
        </w:rPr>
        <w:t>NEXORA_AI_MODEL</w:t>
      </w:r>
      <w:r>
        <w:t xml:space="preserve"> (ex. </w:t>
      </w:r>
      <w:r>
        <w:rPr>
          <w:rFonts w:ascii="Consolas" w:eastAsia="Consolas" w:hAnsi="Consolas" w:cs="Consolas"/>
          <w:color w:val="7A2E0E"/>
          <w:sz w:val="19"/>
          <w:szCs w:val="19"/>
        </w:rPr>
        <w:t>qwen2.5:7b</w:t>
      </w:r>
      <w:r>
        <w:t xml:space="preserve">), éventuellement </w:t>
      </w:r>
      <w:r>
        <w:rPr>
          <w:rFonts w:ascii="Consolas" w:eastAsia="Consolas" w:hAnsi="Consolas" w:cs="Consolas"/>
          <w:color w:val="7A2E0E"/>
          <w:sz w:val="19"/>
          <w:szCs w:val="19"/>
        </w:rPr>
        <w:t>NEXORA_AI_API_KEY</w:t>
      </w:r>
      <w:r>
        <w:t xml:space="preserve">, </w:t>
      </w:r>
      <w:r>
        <w:rPr>
          <w:rFonts w:ascii="Consolas" w:eastAsia="Consolas" w:hAnsi="Consolas" w:cs="Consolas"/>
          <w:color w:val="7A2E0E"/>
          <w:sz w:val="19"/>
          <w:szCs w:val="19"/>
        </w:rPr>
        <w:t>NEXORA_AI_TIMEOUT</w:t>
      </w:r>
      <w:r>
        <w:t xml:space="preserve">, </w:t>
      </w:r>
      <w:r>
        <w:rPr>
          <w:rFonts w:ascii="Consolas" w:eastAsia="Consolas" w:hAnsi="Consolas" w:cs="Consolas"/>
          <w:color w:val="7A2E0E"/>
          <w:sz w:val="19"/>
          <w:szCs w:val="19"/>
        </w:rPr>
        <w:t>NEXORA_AI_VISION_MODEL</w:t>
      </w:r>
      <w:r>
        <w:t xml:space="preserve">. Sans modèle, les agents fonctionnent en mode heuristique. L'état du modèle est visible dans </w:t>
      </w:r>
      <w:r>
        <w:rPr>
          <w:b/>
          <w:bCs/>
        </w:rPr>
        <w:t>Studio › Agents IA</w:t>
      </w:r>
      <w:r>
        <w:t>.</w:t>
      </w:r>
    </w:p>
    <w:p w14:paraId="65DB9C14" w14:textId="77777777" w:rsidR="001A186B" w:rsidRDefault="002B0FA5">
      <w:pPr>
        <w:pStyle w:val="Titre1"/>
        <w:pageBreakBefore/>
      </w:pPr>
      <w:bookmarkStart w:id="41" w:name="_Toc243073004"/>
      <w:r>
        <w:lastRenderedPageBreak/>
        <w:t>6. Installation et e</w:t>
      </w:r>
      <w:r>
        <w:t>xploitation</w:t>
      </w:r>
      <w:bookmarkEnd w:id="41"/>
    </w:p>
    <w:p w14:paraId="34FFA1CE" w14:textId="77777777" w:rsidR="001A186B" w:rsidRDefault="002B0FA5">
      <w:pPr>
        <w:pStyle w:val="Titre2"/>
      </w:pPr>
      <w:bookmarkStart w:id="42" w:name="_Toc243073005"/>
      <w:r>
        <w:t>6.1 Prérequis</w:t>
      </w:r>
      <w:bookmarkEnd w:id="42"/>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rsidR="001A186B" w14:paraId="6794EAC9" w14:textId="77777777">
        <w:trPr>
          <w:tblHeader/>
        </w:trPr>
        <w:tc>
          <w:tcPr>
            <w:tcW w:w="4819" w:type="dxa"/>
            <w:shd w:val="clear" w:color="auto" w:fill="1F4E79"/>
            <w:tcMar>
              <w:top w:w="60" w:type="dxa"/>
              <w:left w:w="100" w:type="dxa"/>
              <w:bottom w:w="60" w:type="dxa"/>
              <w:right w:w="100" w:type="dxa"/>
            </w:tcMar>
            <w:vAlign w:val="center"/>
          </w:tcPr>
          <w:p w14:paraId="4DEF1CF3" w14:textId="77777777" w:rsidR="001A186B" w:rsidRDefault="002B0FA5">
            <w:pPr>
              <w:spacing w:line="252" w:lineRule="auto"/>
            </w:pPr>
            <w:r>
              <w:rPr>
                <w:b/>
                <w:bCs/>
                <w:color w:val="FFFFFF"/>
                <w:sz w:val="19"/>
                <w:szCs w:val="19"/>
              </w:rPr>
              <w:t>Composant</w:t>
            </w:r>
          </w:p>
        </w:tc>
        <w:tc>
          <w:tcPr>
            <w:tcW w:w="4819" w:type="dxa"/>
            <w:shd w:val="clear" w:color="auto" w:fill="1F4E79"/>
            <w:tcMar>
              <w:top w:w="60" w:type="dxa"/>
              <w:left w:w="100" w:type="dxa"/>
              <w:bottom w:w="60" w:type="dxa"/>
              <w:right w:w="100" w:type="dxa"/>
            </w:tcMar>
            <w:vAlign w:val="center"/>
          </w:tcPr>
          <w:p w14:paraId="69366A32" w14:textId="77777777" w:rsidR="001A186B" w:rsidRDefault="002B0FA5">
            <w:pPr>
              <w:spacing w:line="252" w:lineRule="auto"/>
            </w:pPr>
            <w:r>
              <w:rPr>
                <w:b/>
                <w:bCs/>
                <w:color w:val="FFFFFF"/>
                <w:sz w:val="19"/>
                <w:szCs w:val="19"/>
              </w:rPr>
              <w:t>Version</w:t>
            </w:r>
          </w:p>
        </w:tc>
      </w:tr>
      <w:tr w:rsidR="001A186B" w14:paraId="43FF730A" w14:textId="77777777">
        <w:trPr>
          <w:cantSplit/>
        </w:trPr>
        <w:tc>
          <w:tcPr>
            <w:tcW w:w="4819" w:type="dxa"/>
            <w:tcMar>
              <w:top w:w="60" w:type="dxa"/>
              <w:left w:w="100" w:type="dxa"/>
              <w:bottom w:w="60" w:type="dxa"/>
              <w:right w:w="100" w:type="dxa"/>
            </w:tcMar>
            <w:vAlign w:val="center"/>
          </w:tcPr>
          <w:p w14:paraId="57000D11" w14:textId="77777777" w:rsidR="001A186B" w:rsidRDefault="002B0FA5">
            <w:pPr>
              <w:spacing w:line="252" w:lineRule="auto"/>
            </w:pPr>
            <w:r>
              <w:rPr>
                <w:sz w:val="19"/>
                <w:szCs w:val="19"/>
              </w:rPr>
              <w:t>Java (OpenJDK)</w:t>
            </w:r>
          </w:p>
        </w:tc>
        <w:tc>
          <w:tcPr>
            <w:tcW w:w="4819" w:type="dxa"/>
            <w:tcMar>
              <w:top w:w="60" w:type="dxa"/>
              <w:left w:w="100" w:type="dxa"/>
              <w:bottom w:w="60" w:type="dxa"/>
              <w:right w:w="100" w:type="dxa"/>
            </w:tcMar>
            <w:vAlign w:val="center"/>
          </w:tcPr>
          <w:p w14:paraId="38021C2B" w14:textId="77777777" w:rsidR="001A186B" w:rsidRDefault="002B0FA5">
            <w:pPr>
              <w:spacing w:line="252" w:lineRule="auto"/>
            </w:pPr>
            <w:r>
              <w:rPr>
                <w:sz w:val="19"/>
                <w:szCs w:val="19"/>
              </w:rPr>
              <w:t>21</w:t>
            </w:r>
          </w:p>
        </w:tc>
      </w:tr>
      <w:tr w:rsidR="001A186B" w14:paraId="7B2A44F0" w14:textId="77777777">
        <w:trPr>
          <w:cantSplit/>
        </w:trPr>
        <w:tc>
          <w:tcPr>
            <w:tcW w:w="4819" w:type="dxa"/>
            <w:shd w:val="clear" w:color="auto" w:fill="F7F9FC"/>
            <w:tcMar>
              <w:top w:w="60" w:type="dxa"/>
              <w:left w:w="100" w:type="dxa"/>
              <w:bottom w:w="60" w:type="dxa"/>
              <w:right w:w="100" w:type="dxa"/>
            </w:tcMar>
            <w:vAlign w:val="center"/>
          </w:tcPr>
          <w:p w14:paraId="39ED232C" w14:textId="77777777" w:rsidR="001A186B" w:rsidRDefault="002B0FA5">
            <w:pPr>
              <w:spacing w:line="252" w:lineRule="auto"/>
            </w:pPr>
            <w:r>
              <w:rPr>
                <w:sz w:val="19"/>
                <w:szCs w:val="19"/>
              </w:rPr>
              <w:t>PostgreSQL</w:t>
            </w:r>
          </w:p>
        </w:tc>
        <w:tc>
          <w:tcPr>
            <w:tcW w:w="4819" w:type="dxa"/>
            <w:shd w:val="clear" w:color="auto" w:fill="F7F9FC"/>
            <w:tcMar>
              <w:top w:w="60" w:type="dxa"/>
              <w:left w:w="100" w:type="dxa"/>
              <w:bottom w:w="60" w:type="dxa"/>
              <w:right w:w="100" w:type="dxa"/>
            </w:tcMar>
            <w:vAlign w:val="center"/>
          </w:tcPr>
          <w:p w14:paraId="596B0EF9" w14:textId="77777777" w:rsidR="001A186B" w:rsidRDefault="002B0FA5">
            <w:pPr>
              <w:spacing w:line="252" w:lineRule="auto"/>
            </w:pPr>
            <w:r>
              <w:rPr>
                <w:sz w:val="19"/>
                <w:szCs w:val="19"/>
              </w:rPr>
              <w:t>17</w:t>
            </w:r>
          </w:p>
        </w:tc>
      </w:tr>
      <w:tr w:rsidR="001A186B" w14:paraId="1B5B49A9" w14:textId="77777777">
        <w:trPr>
          <w:cantSplit/>
        </w:trPr>
        <w:tc>
          <w:tcPr>
            <w:tcW w:w="4819" w:type="dxa"/>
            <w:tcMar>
              <w:top w:w="60" w:type="dxa"/>
              <w:left w:w="100" w:type="dxa"/>
              <w:bottom w:w="60" w:type="dxa"/>
              <w:right w:w="100" w:type="dxa"/>
            </w:tcMar>
            <w:vAlign w:val="center"/>
          </w:tcPr>
          <w:p w14:paraId="1FA3AD44" w14:textId="77777777" w:rsidR="001A186B" w:rsidRDefault="002B0FA5">
            <w:pPr>
              <w:spacing w:line="252" w:lineRule="auto"/>
            </w:pPr>
            <w:r>
              <w:rPr>
                <w:sz w:val="19"/>
                <w:szCs w:val="19"/>
              </w:rPr>
              <w:t>Node.js (fourni par la construction Maven)</w:t>
            </w:r>
          </w:p>
        </w:tc>
        <w:tc>
          <w:tcPr>
            <w:tcW w:w="4819" w:type="dxa"/>
            <w:tcMar>
              <w:top w:w="60" w:type="dxa"/>
              <w:left w:w="100" w:type="dxa"/>
              <w:bottom w:w="60" w:type="dxa"/>
              <w:right w:w="100" w:type="dxa"/>
            </w:tcMar>
            <w:vAlign w:val="center"/>
          </w:tcPr>
          <w:p w14:paraId="653AC9C4" w14:textId="77777777" w:rsidR="001A186B" w:rsidRDefault="002B0FA5">
            <w:pPr>
              <w:spacing w:line="252" w:lineRule="auto"/>
            </w:pPr>
            <w:r>
              <w:rPr>
                <w:sz w:val="19"/>
                <w:szCs w:val="19"/>
              </w:rPr>
              <w:t>24</w:t>
            </w:r>
          </w:p>
        </w:tc>
      </w:tr>
      <w:tr w:rsidR="001A186B" w14:paraId="4DB3993E" w14:textId="77777777">
        <w:trPr>
          <w:cantSplit/>
        </w:trPr>
        <w:tc>
          <w:tcPr>
            <w:tcW w:w="4819" w:type="dxa"/>
            <w:shd w:val="clear" w:color="auto" w:fill="F7F9FC"/>
            <w:tcMar>
              <w:top w:w="60" w:type="dxa"/>
              <w:left w:w="100" w:type="dxa"/>
              <w:bottom w:w="60" w:type="dxa"/>
              <w:right w:w="100" w:type="dxa"/>
            </w:tcMar>
            <w:vAlign w:val="center"/>
          </w:tcPr>
          <w:p w14:paraId="182589A0" w14:textId="77777777" w:rsidR="001A186B" w:rsidRDefault="002B0FA5">
            <w:pPr>
              <w:spacing w:line="252" w:lineRule="auto"/>
            </w:pPr>
            <w:r>
              <w:rPr>
                <w:sz w:val="19"/>
                <w:szCs w:val="19"/>
              </w:rPr>
              <w:t>MinIO (facultatif)</w:t>
            </w:r>
          </w:p>
        </w:tc>
        <w:tc>
          <w:tcPr>
            <w:tcW w:w="4819" w:type="dxa"/>
            <w:shd w:val="clear" w:color="auto" w:fill="F7F9FC"/>
            <w:tcMar>
              <w:top w:w="60" w:type="dxa"/>
              <w:left w:w="100" w:type="dxa"/>
              <w:bottom w:w="60" w:type="dxa"/>
              <w:right w:w="100" w:type="dxa"/>
            </w:tcMar>
            <w:vAlign w:val="center"/>
          </w:tcPr>
          <w:p w14:paraId="731D7F8F" w14:textId="77777777" w:rsidR="001A186B" w:rsidRDefault="002B0FA5">
            <w:pPr>
              <w:spacing w:line="252" w:lineRule="auto"/>
            </w:pPr>
            <w:r>
              <w:rPr>
                <w:sz w:val="19"/>
                <w:szCs w:val="19"/>
              </w:rPr>
              <w:t>version stable courante</w:t>
            </w:r>
          </w:p>
        </w:tc>
      </w:tr>
      <w:tr w:rsidR="001A186B" w14:paraId="6DB2C94C" w14:textId="77777777">
        <w:trPr>
          <w:cantSplit/>
        </w:trPr>
        <w:tc>
          <w:tcPr>
            <w:tcW w:w="4819" w:type="dxa"/>
            <w:tcMar>
              <w:top w:w="60" w:type="dxa"/>
              <w:left w:w="100" w:type="dxa"/>
              <w:bottom w:w="60" w:type="dxa"/>
              <w:right w:w="100" w:type="dxa"/>
            </w:tcMar>
            <w:vAlign w:val="center"/>
          </w:tcPr>
          <w:p w14:paraId="7E0AC8F2" w14:textId="77777777" w:rsidR="001A186B" w:rsidRDefault="002B0FA5">
            <w:pPr>
              <w:spacing w:line="252" w:lineRule="auto"/>
            </w:pPr>
            <w:r>
              <w:rPr>
                <w:sz w:val="19"/>
                <w:szCs w:val="19"/>
              </w:rPr>
              <w:t>Serveur de modèle de langage (facultatif)</w:t>
            </w:r>
          </w:p>
        </w:tc>
        <w:tc>
          <w:tcPr>
            <w:tcW w:w="4819" w:type="dxa"/>
            <w:tcMar>
              <w:top w:w="60" w:type="dxa"/>
              <w:left w:w="100" w:type="dxa"/>
              <w:bottom w:w="60" w:type="dxa"/>
              <w:right w:w="100" w:type="dxa"/>
            </w:tcMar>
            <w:vAlign w:val="center"/>
          </w:tcPr>
          <w:p w14:paraId="7ECBDB8E" w14:textId="77777777" w:rsidR="001A186B" w:rsidRDefault="002B0FA5">
            <w:pPr>
              <w:spacing w:line="252" w:lineRule="auto"/>
            </w:pPr>
            <w:r>
              <w:rPr>
                <w:sz w:val="19"/>
                <w:szCs w:val="19"/>
              </w:rPr>
              <w:t>API compatible OpenAI (Ollama, vLLM…)</w:t>
            </w:r>
          </w:p>
        </w:tc>
      </w:tr>
    </w:tbl>
    <w:p w14:paraId="7EE16C68" w14:textId="77777777" w:rsidR="001A186B" w:rsidRDefault="002B0FA5">
      <w:pPr>
        <w:pStyle w:val="Titre2"/>
      </w:pPr>
      <w:bookmarkStart w:id="43" w:name="_Toc243073006"/>
      <w:r>
        <w:t>6.2 Installation</w:t>
      </w:r>
      <w:bookmarkEnd w:id="43"/>
    </w:p>
    <w:p w14:paraId="2908BF1A" w14:textId="77777777" w:rsidR="001A186B" w:rsidRDefault="002B0FA5">
      <w:pPr>
        <w:pStyle w:val="Paragraphedeliste"/>
        <w:numPr>
          <w:ilvl w:val="0"/>
          <w:numId w:val="13"/>
        </w:numPr>
        <w:spacing w:after="60" w:line="264" w:lineRule="auto"/>
      </w:pPr>
      <w:r>
        <w:t xml:space="preserve">Créez les bases : </w:t>
      </w:r>
      <w:r>
        <w:rPr>
          <w:rFonts w:ascii="Consolas" w:eastAsia="Consolas" w:hAnsi="Consolas" w:cs="Consolas"/>
          <w:color w:val="7A2E0E"/>
          <w:sz w:val="19"/>
          <w:szCs w:val="19"/>
        </w:rPr>
        <w:t>database\creer-bases-guichet-unique.cmd</w:t>
      </w:r>
      <w:r>
        <w:t xml:space="preserve"> (et </w:t>
      </w:r>
      <w:r>
        <w:rPr>
          <w:rFonts w:ascii="Consolas" w:eastAsia="Consolas" w:hAnsi="Consolas" w:cs="Consolas"/>
          <w:color w:val="7A2E0E"/>
          <w:sz w:val="19"/>
          <w:szCs w:val="19"/>
        </w:rPr>
        <w:t>creer-base.cmd</w:t>
      </w:r>
      <w:r>
        <w:t xml:space="preserve"> d'auth et de refdata).</w:t>
      </w:r>
    </w:p>
    <w:p w14:paraId="4F9822E2" w14:textId="77777777" w:rsidR="001A186B" w:rsidRDefault="002B0FA5">
      <w:pPr>
        <w:pStyle w:val="Paragraphedeliste"/>
        <w:numPr>
          <w:ilvl w:val="0"/>
          <w:numId w:val="13"/>
        </w:numPr>
        <w:spacing w:after="60" w:line="264" w:lineRule="auto"/>
      </w:pPr>
      <w:r>
        <w:t xml:space="preserve">Dans chaque service, copiez </w:t>
      </w:r>
      <w:r>
        <w:rPr>
          <w:rFonts w:ascii="Consolas" w:eastAsia="Consolas" w:hAnsi="Consolas" w:cs="Consolas"/>
          <w:color w:val="7A2E0E"/>
          <w:sz w:val="19"/>
          <w:szCs w:val="19"/>
        </w:rPr>
        <w:t>.env.example</w:t>
      </w:r>
      <w:r>
        <w:t xml:space="preserve"> en </w:t>
      </w:r>
      <w:r>
        <w:rPr>
          <w:rFonts w:ascii="Consolas" w:eastAsia="Consolas" w:hAnsi="Consolas" w:cs="Consolas"/>
          <w:color w:val="7A2E0E"/>
          <w:sz w:val="19"/>
          <w:szCs w:val="19"/>
        </w:rPr>
        <w:t>.env.local</w:t>
      </w:r>
      <w:r>
        <w:t xml:space="preserve"> et renseignez les mots de passe et secrets (jamais versionné).</w:t>
      </w:r>
    </w:p>
    <w:p w14:paraId="1A7F1B29" w14:textId="77777777" w:rsidR="001A186B" w:rsidRDefault="002B0FA5">
      <w:pPr>
        <w:pStyle w:val="Paragraphedeliste"/>
        <w:numPr>
          <w:ilvl w:val="0"/>
          <w:numId w:val="13"/>
        </w:numPr>
        <w:spacing w:after="60" w:line="264" w:lineRule="auto"/>
      </w:pPr>
      <w:r>
        <w:t xml:space="preserve">Construisez chaque service : </w:t>
      </w:r>
      <w:r>
        <w:rPr>
          <w:rFonts w:ascii="Consolas" w:eastAsia="Consolas" w:hAnsi="Consolas" w:cs="Consolas"/>
          <w:color w:val="7A2E0E"/>
          <w:sz w:val="19"/>
          <w:szCs w:val="19"/>
        </w:rPr>
        <w:t>construire.cmd</w:t>
      </w:r>
      <w:r>
        <w:t xml:space="preserve"> (Maven, avec l'interface Angular).</w:t>
      </w:r>
    </w:p>
    <w:p w14:paraId="1941AC51" w14:textId="77777777" w:rsidR="001A186B" w:rsidRDefault="002B0FA5">
      <w:pPr>
        <w:pStyle w:val="Paragraphedeliste"/>
        <w:numPr>
          <w:ilvl w:val="0"/>
          <w:numId w:val="13"/>
        </w:numPr>
        <w:spacing w:after="60" w:line="264" w:lineRule="auto"/>
      </w:pPr>
      <w:r>
        <w:t xml:space="preserve">Lancez dans l'ordre : </w:t>
      </w:r>
      <w:r>
        <w:rPr>
          <w:rFonts w:ascii="Consolas" w:eastAsia="Consolas" w:hAnsi="Consolas" w:cs="Consolas"/>
          <w:color w:val="7A2E0E"/>
          <w:sz w:val="19"/>
          <w:szCs w:val="19"/>
        </w:rPr>
        <w:t>auth</w:t>
      </w:r>
      <w:r>
        <w:t xml:space="preserve"> → </w:t>
      </w:r>
      <w:r>
        <w:rPr>
          <w:rFonts w:ascii="Consolas" w:eastAsia="Consolas" w:hAnsi="Consolas" w:cs="Consolas"/>
          <w:color w:val="7A2E0E"/>
          <w:sz w:val="19"/>
          <w:szCs w:val="19"/>
        </w:rPr>
        <w:t>refdata</w:t>
      </w:r>
      <w:r>
        <w:t xml:space="preserve"> → </w:t>
      </w:r>
      <w:r>
        <w:rPr>
          <w:rFonts w:ascii="Consolas" w:eastAsia="Consolas" w:hAnsi="Consolas" w:cs="Consolas"/>
          <w:color w:val="7A2E0E"/>
          <w:sz w:val="19"/>
          <w:szCs w:val="19"/>
        </w:rPr>
        <w:t>registration</w:t>
      </w:r>
      <w:r>
        <w:t xml:space="preserve"> → </w:t>
      </w:r>
      <w:r>
        <w:rPr>
          <w:rFonts w:ascii="Consolas" w:eastAsia="Consolas" w:hAnsi="Consolas" w:cs="Consolas"/>
          <w:color w:val="7A2E0E"/>
          <w:sz w:val="19"/>
          <w:szCs w:val="19"/>
        </w:rPr>
        <w:t>procedures</w:t>
      </w:r>
      <w:r>
        <w:t xml:space="preserve"> → </w:t>
      </w:r>
      <w:r>
        <w:rPr>
          <w:rFonts w:ascii="Consolas" w:eastAsia="Consolas" w:hAnsi="Consolas" w:cs="Consolas"/>
          <w:color w:val="7A2E0E"/>
          <w:sz w:val="19"/>
          <w:szCs w:val="19"/>
        </w:rPr>
        <w:t>eservices</w:t>
      </w:r>
      <w:r>
        <w:t xml:space="preserve"> (</w:t>
      </w:r>
      <w:r>
        <w:rPr>
          <w:rFonts w:ascii="Consolas" w:eastAsia="Consolas" w:hAnsi="Consolas" w:cs="Consolas"/>
          <w:color w:val="7A2E0E"/>
          <w:sz w:val="19"/>
          <w:szCs w:val="19"/>
        </w:rPr>
        <w:t>lancer.cmd</w:t>
      </w:r>
      <w:r>
        <w:t>).</w:t>
      </w:r>
    </w:p>
    <w:p w14:paraId="077C70A7" w14:textId="77777777" w:rsidR="001A186B" w:rsidRDefault="002B0FA5">
      <w:pPr>
        <w:pStyle w:val="Paragraphedeliste"/>
        <w:numPr>
          <w:ilvl w:val="0"/>
          <w:numId w:val="13"/>
        </w:numPr>
        <w:spacing w:after="60" w:line="264" w:lineRule="auto"/>
      </w:pPr>
      <w:r>
        <w:t xml:space="preserve">Connectez-vous avec le compte </w:t>
      </w:r>
      <w:r>
        <w:rPr>
          <w:rFonts w:ascii="Consolas" w:eastAsia="Consolas" w:hAnsi="Consolas" w:cs="Consolas"/>
          <w:color w:val="7A2E0E"/>
          <w:sz w:val="19"/>
          <w:szCs w:val="19"/>
        </w:rPr>
        <w:t>admin</w:t>
      </w:r>
      <w:r>
        <w:t xml:space="preserve"> (mot de passe </w:t>
      </w:r>
      <w:r>
        <w:rPr>
          <w:rFonts w:ascii="Consolas" w:eastAsia="Consolas" w:hAnsi="Consolas" w:cs="Consolas"/>
          <w:color w:val="7A2E0E"/>
          <w:sz w:val="19"/>
          <w:szCs w:val="19"/>
        </w:rPr>
        <w:t>AUTH_ADMIN_PASSWORD</w:t>
      </w:r>
      <w:r>
        <w:t xml:space="preserve">) et changez-le ; créez les comptes ou lancez </w:t>
      </w:r>
      <w:r>
        <w:rPr>
          <w:rFonts w:ascii="Consolas" w:eastAsia="Consolas" w:hAnsi="Consolas" w:cs="Consolas"/>
          <w:color w:val="7A2E0E"/>
          <w:sz w:val="19"/>
          <w:szCs w:val="19"/>
        </w:rPr>
        <w:t>database\creer-comptes-test.cmd</w:t>
      </w:r>
      <w:r>
        <w:t xml:space="preserve"> en développement.</w:t>
      </w:r>
    </w:p>
    <w:p w14:paraId="4BFA663F" w14:textId="77777777" w:rsidR="001A186B" w:rsidRDefault="002B0FA5">
      <w:pPr>
        <w:pStyle w:val="Titre2"/>
      </w:pPr>
      <w:bookmarkStart w:id="44" w:name="_Toc243073007"/>
      <w:r>
        <w:t>6.3 Ports et configuration</w:t>
      </w:r>
      <w:bookmarkEnd w:id="44"/>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64"/>
        <w:gridCol w:w="1085"/>
        <w:gridCol w:w="6789"/>
      </w:tblGrid>
      <w:tr w:rsidR="001A186B" w14:paraId="5EEE1AB7" w14:textId="77777777">
        <w:trPr>
          <w:tblHeader/>
        </w:trPr>
        <w:tc>
          <w:tcPr>
            <w:tcW w:w="1764" w:type="dxa"/>
            <w:shd w:val="clear" w:color="auto" w:fill="1F4E79"/>
            <w:tcMar>
              <w:top w:w="60" w:type="dxa"/>
              <w:left w:w="100" w:type="dxa"/>
              <w:bottom w:w="60" w:type="dxa"/>
              <w:right w:w="100" w:type="dxa"/>
            </w:tcMar>
            <w:vAlign w:val="center"/>
          </w:tcPr>
          <w:p w14:paraId="603165D6" w14:textId="77777777" w:rsidR="001A186B" w:rsidRDefault="002B0FA5">
            <w:pPr>
              <w:spacing w:line="252" w:lineRule="auto"/>
            </w:pPr>
            <w:r>
              <w:rPr>
                <w:b/>
                <w:bCs/>
                <w:color w:val="FFFFFF"/>
                <w:sz w:val="19"/>
                <w:szCs w:val="19"/>
              </w:rPr>
              <w:t>Service</w:t>
            </w:r>
          </w:p>
        </w:tc>
        <w:tc>
          <w:tcPr>
            <w:tcW w:w="1085" w:type="dxa"/>
            <w:shd w:val="clear" w:color="auto" w:fill="1F4E79"/>
            <w:tcMar>
              <w:top w:w="60" w:type="dxa"/>
              <w:left w:w="100" w:type="dxa"/>
              <w:bottom w:w="60" w:type="dxa"/>
              <w:right w:w="100" w:type="dxa"/>
            </w:tcMar>
            <w:vAlign w:val="center"/>
          </w:tcPr>
          <w:p w14:paraId="621CB29C" w14:textId="77777777" w:rsidR="001A186B" w:rsidRDefault="002B0FA5">
            <w:pPr>
              <w:spacing w:line="252" w:lineRule="auto"/>
            </w:pPr>
            <w:r>
              <w:rPr>
                <w:b/>
                <w:bCs/>
                <w:color w:val="FFFFFF"/>
                <w:sz w:val="19"/>
                <w:szCs w:val="19"/>
              </w:rPr>
              <w:t>Port</w:t>
            </w:r>
          </w:p>
        </w:tc>
        <w:tc>
          <w:tcPr>
            <w:tcW w:w="6789" w:type="dxa"/>
            <w:shd w:val="clear" w:color="auto" w:fill="1F4E79"/>
            <w:tcMar>
              <w:top w:w="60" w:type="dxa"/>
              <w:left w:w="100" w:type="dxa"/>
              <w:bottom w:w="60" w:type="dxa"/>
              <w:right w:w="100" w:type="dxa"/>
            </w:tcMar>
            <w:vAlign w:val="center"/>
          </w:tcPr>
          <w:p w14:paraId="01FCEBC8" w14:textId="77777777" w:rsidR="001A186B" w:rsidRDefault="002B0FA5">
            <w:pPr>
              <w:spacing w:line="252" w:lineRule="auto"/>
            </w:pPr>
            <w:r>
              <w:rPr>
                <w:b/>
                <w:bCs/>
                <w:color w:val="FFFFFF"/>
                <w:sz w:val="19"/>
                <w:szCs w:val="19"/>
              </w:rPr>
              <w:t>Variables principales (</w:t>
            </w:r>
            <w:r>
              <w:rPr>
                <w:rFonts w:ascii="Consolas" w:eastAsia="Consolas" w:hAnsi="Consolas" w:cs="Consolas"/>
                <w:b/>
                <w:bCs/>
                <w:color w:val="7A2E0E"/>
                <w:sz w:val="17"/>
                <w:szCs w:val="17"/>
              </w:rPr>
              <w:t>.env.local</w:t>
            </w:r>
            <w:r>
              <w:rPr>
                <w:b/>
                <w:bCs/>
                <w:color w:val="FFFFFF"/>
                <w:sz w:val="19"/>
                <w:szCs w:val="19"/>
              </w:rPr>
              <w:t>)</w:t>
            </w:r>
          </w:p>
        </w:tc>
      </w:tr>
      <w:tr w:rsidR="001A186B" w14:paraId="2D860CA4" w14:textId="77777777">
        <w:trPr>
          <w:cantSplit/>
        </w:trPr>
        <w:tc>
          <w:tcPr>
            <w:tcW w:w="1764" w:type="dxa"/>
            <w:tcMar>
              <w:top w:w="60" w:type="dxa"/>
              <w:left w:w="100" w:type="dxa"/>
              <w:bottom w:w="60" w:type="dxa"/>
              <w:right w:w="100" w:type="dxa"/>
            </w:tcMar>
            <w:vAlign w:val="center"/>
          </w:tcPr>
          <w:p w14:paraId="6F83CE20" w14:textId="77777777" w:rsidR="001A186B" w:rsidRDefault="002B0FA5">
            <w:pPr>
              <w:spacing w:line="252" w:lineRule="auto"/>
            </w:pPr>
            <w:r>
              <w:rPr>
                <w:sz w:val="19"/>
                <w:szCs w:val="19"/>
              </w:rPr>
              <w:t>auth</w:t>
            </w:r>
          </w:p>
        </w:tc>
        <w:tc>
          <w:tcPr>
            <w:tcW w:w="1085" w:type="dxa"/>
            <w:tcMar>
              <w:top w:w="60" w:type="dxa"/>
              <w:left w:w="100" w:type="dxa"/>
              <w:bottom w:w="60" w:type="dxa"/>
              <w:right w:w="100" w:type="dxa"/>
            </w:tcMar>
            <w:vAlign w:val="center"/>
          </w:tcPr>
          <w:p w14:paraId="2E8784D5" w14:textId="77777777" w:rsidR="001A186B" w:rsidRDefault="002B0FA5">
            <w:pPr>
              <w:spacing w:line="252" w:lineRule="auto"/>
            </w:pPr>
            <w:r>
              <w:rPr>
                <w:sz w:val="19"/>
                <w:szCs w:val="19"/>
              </w:rPr>
              <w:t>8090</w:t>
            </w:r>
          </w:p>
        </w:tc>
        <w:tc>
          <w:tcPr>
            <w:tcW w:w="6789" w:type="dxa"/>
            <w:tcMar>
              <w:top w:w="60" w:type="dxa"/>
              <w:left w:w="100" w:type="dxa"/>
              <w:bottom w:w="60" w:type="dxa"/>
              <w:right w:w="100" w:type="dxa"/>
            </w:tcMar>
            <w:vAlign w:val="center"/>
          </w:tcPr>
          <w:p w14:paraId="1FFFA5BD" w14:textId="77777777" w:rsidR="001A186B" w:rsidRDefault="002B0FA5">
            <w:pPr>
              <w:spacing w:line="252" w:lineRule="auto"/>
            </w:pPr>
            <w:r>
              <w:rPr>
                <w:rFonts w:ascii="Consolas" w:eastAsia="Consolas" w:hAnsi="Consolas" w:cs="Consolas"/>
                <w:color w:val="7A2E0E"/>
                <w:sz w:val="17"/>
                <w:szCs w:val="17"/>
              </w:rPr>
              <w:t>AUTH_</w:t>
            </w:r>
            <w:r>
              <w:rPr>
                <w:rFonts w:ascii="Consolas" w:eastAsia="Consolas" w:hAnsi="Consolas" w:cs="Consolas"/>
                <w:color w:val="7A2E0E"/>
                <w:sz w:val="17"/>
                <w:szCs w:val="17"/>
              </w:rPr>
              <w:t>DB_PASSWORD</w:t>
            </w:r>
            <w:r>
              <w:rPr>
                <w:sz w:val="19"/>
                <w:szCs w:val="19"/>
              </w:rPr>
              <w:t xml:space="preserve">, </w:t>
            </w:r>
            <w:r>
              <w:rPr>
                <w:rFonts w:ascii="Consolas" w:eastAsia="Consolas" w:hAnsi="Consolas" w:cs="Consolas"/>
                <w:color w:val="7A2E0E"/>
                <w:sz w:val="17"/>
                <w:szCs w:val="17"/>
              </w:rPr>
              <w:t>AUTH_ADMIN_PASSWORD</w:t>
            </w:r>
            <w:r>
              <w:rPr>
                <w:sz w:val="19"/>
                <w:szCs w:val="19"/>
              </w:rPr>
              <w:t xml:space="preserve">, </w:t>
            </w:r>
            <w:r>
              <w:rPr>
                <w:rFonts w:ascii="Consolas" w:eastAsia="Consolas" w:hAnsi="Consolas" w:cs="Consolas"/>
                <w:color w:val="7A2E0E"/>
                <w:sz w:val="17"/>
                <w:szCs w:val="17"/>
              </w:rPr>
              <w:t>AUTH_REDIRECT_ORIGINS</w:t>
            </w:r>
            <w:r>
              <w:rPr>
                <w:sz w:val="19"/>
                <w:szCs w:val="19"/>
              </w:rPr>
              <w:t xml:space="preserve">, </w:t>
            </w:r>
            <w:r>
              <w:rPr>
                <w:rFonts w:ascii="Consolas" w:eastAsia="Consolas" w:hAnsi="Consolas" w:cs="Consolas"/>
                <w:color w:val="7A2E0E"/>
                <w:sz w:val="17"/>
                <w:szCs w:val="17"/>
              </w:rPr>
              <w:t>AUTH_TOKEN_VALIDITY</w:t>
            </w:r>
            <w:r>
              <w:rPr>
                <w:sz w:val="19"/>
                <w:szCs w:val="19"/>
              </w:rPr>
              <w:t xml:space="preserve">, </w:t>
            </w:r>
            <w:r>
              <w:rPr>
                <w:rFonts w:ascii="Consolas" w:eastAsia="Consolas" w:hAnsi="Consolas" w:cs="Consolas"/>
                <w:color w:val="7A2E0E"/>
                <w:sz w:val="17"/>
                <w:szCs w:val="17"/>
              </w:rPr>
              <w:t>AUTH_SESSION_VALIDITY</w:t>
            </w:r>
          </w:p>
        </w:tc>
      </w:tr>
      <w:tr w:rsidR="001A186B" w14:paraId="5D539A2C" w14:textId="77777777">
        <w:trPr>
          <w:cantSplit/>
        </w:trPr>
        <w:tc>
          <w:tcPr>
            <w:tcW w:w="1764" w:type="dxa"/>
            <w:shd w:val="clear" w:color="auto" w:fill="F7F9FC"/>
            <w:tcMar>
              <w:top w:w="60" w:type="dxa"/>
              <w:left w:w="100" w:type="dxa"/>
              <w:bottom w:w="60" w:type="dxa"/>
              <w:right w:w="100" w:type="dxa"/>
            </w:tcMar>
            <w:vAlign w:val="center"/>
          </w:tcPr>
          <w:p w14:paraId="0A9FC646" w14:textId="77777777" w:rsidR="001A186B" w:rsidRDefault="002B0FA5">
            <w:pPr>
              <w:spacing w:line="252" w:lineRule="auto"/>
            </w:pPr>
            <w:r>
              <w:rPr>
                <w:sz w:val="19"/>
                <w:szCs w:val="19"/>
              </w:rPr>
              <w:t>refdata</w:t>
            </w:r>
          </w:p>
        </w:tc>
        <w:tc>
          <w:tcPr>
            <w:tcW w:w="1085" w:type="dxa"/>
            <w:shd w:val="clear" w:color="auto" w:fill="F7F9FC"/>
            <w:tcMar>
              <w:top w:w="60" w:type="dxa"/>
              <w:left w:w="100" w:type="dxa"/>
              <w:bottom w:w="60" w:type="dxa"/>
              <w:right w:w="100" w:type="dxa"/>
            </w:tcMar>
            <w:vAlign w:val="center"/>
          </w:tcPr>
          <w:p w14:paraId="2E8624FA" w14:textId="77777777" w:rsidR="001A186B" w:rsidRDefault="002B0FA5">
            <w:pPr>
              <w:spacing w:line="252" w:lineRule="auto"/>
            </w:pPr>
            <w:r>
              <w:rPr>
                <w:sz w:val="19"/>
                <w:szCs w:val="19"/>
              </w:rPr>
              <w:t>8082</w:t>
            </w:r>
          </w:p>
        </w:tc>
        <w:tc>
          <w:tcPr>
            <w:tcW w:w="6789" w:type="dxa"/>
            <w:shd w:val="clear" w:color="auto" w:fill="F7F9FC"/>
            <w:tcMar>
              <w:top w:w="60" w:type="dxa"/>
              <w:left w:w="100" w:type="dxa"/>
              <w:bottom w:w="60" w:type="dxa"/>
              <w:right w:w="100" w:type="dxa"/>
            </w:tcMar>
            <w:vAlign w:val="center"/>
          </w:tcPr>
          <w:p w14:paraId="6B45517A" w14:textId="77777777" w:rsidR="001A186B" w:rsidRDefault="002B0FA5">
            <w:pPr>
              <w:spacing w:line="252" w:lineRule="auto"/>
            </w:pPr>
            <w:r>
              <w:rPr>
                <w:rFonts w:ascii="Consolas" w:eastAsia="Consolas" w:hAnsi="Consolas" w:cs="Consolas"/>
                <w:color w:val="7A2E0E"/>
                <w:sz w:val="17"/>
                <w:szCs w:val="17"/>
              </w:rPr>
              <w:t>REFDATA_DB_PASSWORD</w:t>
            </w:r>
          </w:p>
        </w:tc>
      </w:tr>
      <w:tr w:rsidR="001A186B" w14:paraId="16BFB990" w14:textId="77777777">
        <w:trPr>
          <w:cantSplit/>
        </w:trPr>
        <w:tc>
          <w:tcPr>
            <w:tcW w:w="1764" w:type="dxa"/>
            <w:tcMar>
              <w:top w:w="60" w:type="dxa"/>
              <w:left w:w="100" w:type="dxa"/>
              <w:bottom w:w="60" w:type="dxa"/>
              <w:right w:w="100" w:type="dxa"/>
            </w:tcMar>
            <w:vAlign w:val="center"/>
          </w:tcPr>
          <w:p w14:paraId="6B4E76B4" w14:textId="77777777" w:rsidR="001A186B" w:rsidRDefault="002B0FA5">
            <w:pPr>
              <w:spacing w:line="252" w:lineRule="auto"/>
            </w:pPr>
            <w:r>
              <w:rPr>
                <w:sz w:val="19"/>
                <w:szCs w:val="19"/>
              </w:rPr>
              <w:t>registration</w:t>
            </w:r>
          </w:p>
        </w:tc>
        <w:tc>
          <w:tcPr>
            <w:tcW w:w="1085" w:type="dxa"/>
            <w:tcMar>
              <w:top w:w="60" w:type="dxa"/>
              <w:left w:w="100" w:type="dxa"/>
              <w:bottom w:w="60" w:type="dxa"/>
              <w:right w:w="100" w:type="dxa"/>
            </w:tcMar>
            <w:vAlign w:val="center"/>
          </w:tcPr>
          <w:p w14:paraId="3C2CC6BC" w14:textId="77777777" w:rsidR="001A186B" w:rsidRDefault="002B0FA5">
            <w:pPr>
              <w:spacing w:line="252" w:lineRule="auto"/>
            </w:pPr>
            <w:r>
              <w:rPr>
                <w:sz w:val="19"/>
                <w:szCs w:val="19"/>
              </w:rPr>
              <w:t>8083</w:t>
            </w:r>
          </w:p>
        </w:tc>
        <w:tc>
          <w:tcPr>
            <w:tcW w:w="6789" w:type="dxa"/>
            <w:tcMar>
              <w:top w:w="60" w:type="dxa"/>
              <w:left w:w="100" w:type="dxa"/>
              <w:bottom w:w="60" w:type="dxa"/>
              <w:right w:w="100" w:type="dxa"/>
            </w:tcMar>
            <w:vAlign w:val="center"/>
          </w:tcPr>
          <w:p w14:paraId="1CD0F124" w14:textId="77777777" w:rsidR="001A186B" w:rsidRDefault="002B0FA5">
            <w:pPr>
              <w:spacing w:line="252" w:lineRule="auto"/>
            </w:pPr>
            <w:r>
              <w:rPr>
                <w:rFonts w:ascii="Consolas" w:eastAsia="Consolas" w:hAnsi="Consolas" w:cs="Consolas"/>
                <w:color w:val="7A2E0E"/>
                <w:sz w:val="17"/>
                <w:szCs w:val="17"/>
              </w:rPr>
              <w:t>REGISTRATION_DB_PASSWORD</w:t>
            </w:r>
          </w:p>
        </w:tc>
      </w:tr>
      <w:tr w:rsidR="001A186B" w14:paraId="00E7393A" w14:textId="77777777">
        <w:trPr>
          <w:cantSplit/>
        </w:trPr>
        <w:tc>
          <w:tcPr>
            <w:tcW w:w="1764" w:type="dxa"/>
            <w:shd w:val="clear" w:color="auto" w:fill="F7F9FC"/>
            <w:tcMar>
              <w:top w:w="60" w:type="dxa"/>
              <w:left w:w="100" w:type="dxa"/>
              <w:bottom w:w="60" w:type="dxa"/>
              <w:right w:w="100" w:type="dxa"/>
            </w:tcMar>
            <w:vAlign w:val="center"/>
          </w:tcPr>
          <w:p w14:paraId="543E87BA" w14:textId="77777777" w:rsidR="001A186B" w:rsidRDefault="002B0FA5">
            <w:pPr>
              <w:spacing w:line="252" w:lineRule="auto"/>
            </w:pPr>
            <w:r>
              <w:rPr>
                <w:sz w:val="19"/>
                <w:szCs w:val="19"/>
              </w:rPr>
              <w:t>procedures</w:t>
            </w:r>
          </w:p>
        </w:tc>
        <w:tc>
          <w:tcPr>
            <w:tcW w:w="1085" w:type="dxa"/>
            <w:shd w:val="clear" w:color="auto" w:fill="F7F9FC"/>
            <w:tcMar>
              <w:top w:w="60" w:type="dxa"/>
              <w:left w:w="100" w:type="dxa"/>
              <w:bottom w:w="60" w:type="dxa"/>
              <w:right w:w="100" w:type="dxa"/>
            </w:tcMar>
            <w:vAlign w:val="center"/>
          </w:tcPr>
          <w:p w14:paraId="7DE9D02B" w14:textId="77777777" w:rsidR="001A186B" w:rsidRDefault="002B0FA5">
            <w:pPr>
              <w:spacing w:line="252" w:lineRule="auto"/>
            </w:pPr>
            <w:r>
              <w:rPr>
                <w:sz w:val="19"/>
                <w:szCs w:val="19"/>
              </w:rPr>
              <w:t>8084</w:t>
            </w:r>
          </w:p>
        </w:tc>
        <w:tc>
          <w:tcPr>
            <w:tcW w:w="6789" w:type="dxa"/>
            <w:shd w:val="clear" w:color="auto" w:fill="F7F9FC"/>
            <w:tcMar>
              <w:top w:w="60" w:type="dxa"/>
              <w:left w:w="100" w:type="dxa"/>
              <w:bottom w:w="60" w:type="dxa"/>
              <w:right w:w="100" w:type="dxa"/>
            </w:tcMar>
            <w:vAlign w:val="center"/>
          </w:tcPr>
          <w:p w14:paraId="0DE40D84" w14:textId="77777777" w:rsidR="001A186B" w:rsidRDefault="002B0FA5">
            <w:pPr>
              <w:spacing w:line="252" w:lineRule="auto"/>
            </w:pPr>
            <w:r>
              <w:rPr>
                <w:rFonts w:ascii="Consolas" w:eastAsia="Consolas" w:hAnsi="Consolas" w:cs="Consolas"/>
                <w:color w:val="7A2E0E"/>
                <w:sz w:val="17"/>
                <w:szCs w:val="17"/>
              </w:rPr>
              <w:t>PROCEDURES_DB_PASSWORD</w:t>
            </w:r>
            <w:r>
              <w:rPr>
                <w:sz w:val="19"/>
                <w:szCs w:val="19"/>
              </w:rPr>
              <w:t xml:space="preserve">, </w:t>
            </w:r>
            <w:r>
              <w:rPr>
                <w:rFonts w:ascii="Consolas" w:eastAsia="Consolas" w:hAnsi="Consolas" w:cs="Consolas"/>
                <w:color w:val="7A2E0E"/>
                <w:sz w:val="17"/>
                <w:szCs w:val="17"/>
              </w:rPr>
              <w:t>NEXORA_AI_*</w:t>
            </w:r>
          </w:p>
        </w:tc>
      </w:tr>
      <w:tr w:rsidR="001A186B" w14:paraId="21DC0255" w14:textId="77777777">
        <w:trPr>
          <w:cantSplit/>
        </w:trPr>
        <w:tc>
          <w:tcPr>
            <w:tcW w:w="1764" w:type="dxa"/>
            <w:tcMar>
              <w:top w:w="60" w:type="dxa"/>
              <w:left w:w="100" w:type="dxa"/>
              <w:bottom w:w="60" w:type="dxa"/>
              <w:right w:w="100" w:type="dxa"/>
            </w:tcMar>
            <w:vAlign w:val="center"/>
          </w:tcPr>
          <w:p w14:paraId="418B295B" w14:textId="77777777" w:rsidR="001A186B" w:rsidRDefault="002B0FA5">
            <w:pPr>
              <w:spacing w:line="252" w:lineRule="auto"/>
            </w:pPr>
            <w:r>
              <w:rPr>
                <w:sz w:val="19"/>
                <w:szCs w:val="19"/>
              </w:rPr>
              <w:t>eservices</w:t>
            </w:r>
          </w:p>
        </w:tc>
        <w:tc>
          <w:tcPr>
            <w:tcW w:w="1085" w:type="dxa"/>
            <w:tcMar>
              <w:top w:w="60" w:type="dxa"/>
              <w:left w:w="100" w:type="dxa"/>
              <w:bottom w:w="60" w:type="dxa"/>
              <w:right w:w="100" w:type="dxa"/>
            </w:tcMar>
            <w:vAlign w:val="center"/>
          </w:tcPr>
          <w:p w14:paraId="12BE663F" w14:textId="77777777" w:rsidR="001A186B" w:rsidRDefault="002B0FA5">
            <w:pPr>
              <w:spacing w:line="252" w:lineRule="auto"/>
            </w:pPr>
            <w:r>
              <w:rPr>
                <w:sz w:val="19"/>
                <w:szCs w:val="19"/>
              </w:rPr>
              <w:t>8085</w:t>
            </w:r>
          </w:p>
        </w:tc>
        <w:tc>
          <w:tcPr>
            <w:tcW w:w="6789" w:type="dxa"/>
            <w:tcMar>
              <w:top w:w="60" w:type="dxa"/>
              <w:left w:w="100" w:type="dxa"/>
              <w:bottom w:w="60" w:type="dxa"/>
              <w:right w:w="100" w:type="dxa"/>
            </w:tcMar>
            <w:vAlign w:val="center"/>
          </w:tcPr>
          <w:p w14:paraId="2D654A31" w14:textId="77777777" w:rsidR="001A186B" w:rsidRDefault="002B0FA5">
            <w:pPr>
              <w:spacing w:line="252" w:lineRule="auto"/>
            </w:pPr>
            <w:r>
              <w:rPr>
                <w:rFonts w:ascii="Consolas" w:eastAsia="Consolas" w:hAnsi="Consolas" w:cs="Consolas"/>
                <w:color w:val="7A2E0E"/>
                <w:sz w:val="17"/>
                <w:szCs w:val="17"/>
              </w:rPr>
              <w:t>ESERVICES_DB_PASSWORD</w:t>
            </w:r>
            <w:r>
              <w:rPr>
                <w:sz w:val="19"/>
                <w:szCs w:val="19"/>
              </w:rPr>
              <w:t xml:space="preserve">, </w:t>
            </w:r>
            <w:r>
              <w:rPr>
                <w:rFonts w:ascii="Consolas" w:eastAsia="Consolas" w:hAnsi="Consolas" w:cs="Consolas"/>
                <w:color w:val="7A2E0E"/>
                <w:sz w:val="17"/>
                <w:szCs w:val="17"/>
              </w:rPr>
              <w:t>ESERVICES_SEAL_SECRET</w:t>
            </w:r>
            <w:r>
              <w:rPr>
                <w:sz w:val="19"/>
                <w:szCs w:val="19"/>
              </w:rPr>
              <w:t xml:space="preserve">, </w:t>
            </w:r>
            <w:r>
              <w:rPr>
                <w:rFonts w:ascii="Consolas" w:eastAsia="Consolas" w:hAnsi="Consolas" w:cs="Consolas"/>
                <w:color w:val="7A2E0E"/>
                <w:sz w:val="17"/>
                <w:szCs w:val="17"/>
              </w:rPr>
              <w:t>ESERVICES_PUBLIC_URL</w:t>
            </w:r>
            <w:r>
              <w:rPr>
                <w:sz w:val="19"/>
                <w:szCs w:val="19"/>
              </w:rPr>
              <w:t xml:space="preserve">, </w:t>
            </w:r>
            <w:r>
              <w:rPr>
                <w:rFonts w:ascii="Consolas" w:eastAsia="Consolas" w:hAnsi="Consolas" w:cs="Consolas"/>
                <w:color w:val="7A2E0E"/>
                <w:sz w:val="17"/>
                <w:szCs w:val="17"/>
              </w:rPr>
              <w:t>MINIO_*</w:t>
            </w:r>
            <w:r>
              <w:rPr>
                <w:sz w:val="19"/>
                <w:szCs w:val="19"/>
              </w:rPr>
              <w:t xml:space="preserve">, </w:t>
            </w:r>
            <w:r>
              <w:rPr>
                <w:rFonts w:ascii="Consolas" w:eastAsia="Consolas" w:hAnsi="Consolas" w:cs="Consolas"/>
                <w:color w:val="7A2E0E"/>
                <w:sz w:val="17"/>
                <w:szCs w:val="17"/>
              </w:rPr>
              <w:t>FORMULAIRES_GENERES_DOSSIER</w:t>
            </w:r>
          </w:p>
        </w:tc>
      </w:tr>
    </w:tbl>
    <w:p w14:paraId="10524A21" w14:textId="77777777" w:rsidR="001A186B" w:rsidRDefault="002B0FA5">
      <w:pPr>
        <w:pStyle w:val="Titre2"/>
      </w:pPr>
      <w:bookmarkStart w:id="45" w:name="_Toc243073008"/>
      <w:r>
        <w:t>6.4 Mises à jour</w:t>
      </w:r>
      <w:bookmarkEnd w:id="45"/>
    </w:p>
    <w:p w14:paraId="3FF27FE6" w14:textId="77777777" w:rsidR="001A186B" w:rsidRDefault="002B0FA5">
      <w:pPr>
        <w:pStyle w:val="Paragraphedeliste"/>
        <w:numPr>
          <w:ilvl w:val="0"/>
          <w:numId w:val="3"/>
        </w:numPr>
        <w:spacing w:after="60" w:line="264" w:lineRule="auto"/>
      </w:pPr>
      <w:r>
        <w:t>Reconstruisez (</w:t>
      </w:r>
      <w:r>
        <w:rPr>
          <w:rFonts w:ascii="Consolas" w:eastAsia="Consolas" w:hAnsi="Consolas" w:cs="Consolas"/>
          <w:color w:val="7A2E0E"/>
          <w:sz w:val="19"/>
          <w:szCs w:val="19"/>
        </w:rPr>
        <w:t>construire.cmd</w:t>
      </w:r>
      <w:r>
        <w:t>) puis relancez le service : les migrations de base (Flyway) s'appliquent automatiquement au démarrage.</w:t>
      </w:r>
    </w:p>
    <w:p w14:paraId="55215EF7" w14:textId="77777777" w:rsidR="001A186B" w:rsidRDefault="002B0FA5">
      <w:pPr>
        <w:pStyle w:val="Paragraphedeliste"/>
        <w:numPr>
          <w:ilvl w:val="0"/>
          <w:numId w:val="3"/>
        </w:numPr>
        <w:spacing w:after="60" w:line="264" w:lineRule="auto"/>
      </w:pPr>
      <w:r>
        <w:t xml:space="preserve">Arrêtez le service avant de le reconstruire (le fichier </w:t>
      </w:r>
      <w:r>
        <w:rPr>
          <w:rFonts w:ascii="Consolas" w:eastAsia="Consolas" w:hAnsi="Consolas" w:cs="Consolas"/>
          <w:color w:val="7A2E0E"/>
          <w:sz w:val="19"/>
          <w:szCs w:val="19"/>
        </w:rPr>
        <w:t>.jar</w:t>
      </w:r>
      <w:r>
        <w:t xml:space="preserve"> ne peut pas être remplacé pendant son exécution).</w:t>
      </w:r>
    </w:p>
    <w:p w14:paraId="7C44FD59" w14:textId="77777777" w:rsidR="001A186B" w:rsidRDefault="002B0FA5">
      <w:pPr>
        <w:pStyle w:val="Paragraphedeliste"/>
        <w:numPr>
          <w:ilvl w:val="0"/>
          <w:numId w:val="3"/>
        </w:numPr>
        <w:spacing w:after="60" w:line="264" w:lineRule="auto"/>
      </w:pPr>
      <w:r>
        <w:t>Une évolution des procédures ne demande p</w:t>
      </w:r>
      <w:r>
        <w:t>as de mise à jour logicielle : elle passe par une nouvelle version publiée puis déployée.</w:t>
      </w:r>
    </w:p>
    <w:p w14:paraId="7DB83471" w14:textId="77777777" w:rsidR="001A186B" w:rsidRDefault="002B0FA5">
      <w:pPr>
        <w:pStyle w:val="Titre2"/>
      </w:pPr>
      <w:bookmarkStart w:id="46" w:name="_Toc243073009"/>
      <w:r>
        <w:t>6.5 Sauvegardes</w:t>
      </w:r>
      <w:bookmarkEnd w:id="46"/>
    </w:p>
    <w:p w14:paraId="1EC0CFA9" w14:textId="77777777" w:rsidR="001A186B" w:rsidRDefault="002B0FA5">
      <w:pPr>
        <w:pStyle w:val="Paragraphedeliste"/>
        <w:numPr>
          <w:ilvl w:val="0"/>
          <w:numId w:val="3"/>
        </w:numPr>
        <w:spacing w:after="60" w:line="264" w:lineRule="auto"/>
      </w:pPr>
      <w:r>
        <w:t>Les cinq bases PostgreSQL (</w:t>
      </w:r>
      <w:r>
        <w:rPr>
          <w:rFonts w:ascii="Consolas" w:eastAsia="Consolas" w:hAnsi="Consolas" w:cs="Consolas"/>
          <w:color w:val="7A2E0E"/>
          <w:sz w:val="19"/>
          <w:szCs w:val="19"/>
        </w:rPr>
        <w:t>pg_dump</w:t>
      </w:r>
      <w:r>
        <w:t xml:space="preserve"> quotidien, rétention selon la politique de l'organisme).</w:t>
      </w:r>
    </w:p>
    <w:p w14:paraId="65EB3C91" w14:textId="77777777" w:rsidR="001A186B" w:rsidRDefault="002B0FA5">
      <w:pPr>
        <w:pStyle w:val="Paragraphedeliste"/>
        <w:numPr>
          <w:ilvl w:val="0"/>
          <w:numId w:val="3"/>
        </w:numPr>
        <w:spacing w:after="60" w:line="264" w:lineRule="auto"/>
      </w:pPr>
      <w:r>
        <w:t>Le dossier de données MinIO si le stockage objet est activ</w:t>
      </w:r>
      <w:r>
        <w:t>é (cohérent avec la base d'e-Services).</w:t>
      </w:r>
    </w:p>
    <w:p w14:paraId="0C7F6D08" w14:textId="77777777" w:rsidR="001A186B" w:rsidRDefault="002B0FA5">
      <w:pPr>
        <w:pStyle w:val="Paragraphedeliste"/>
        <w:numPr>
          <w:ilvl w:val="0"/>
          <w:numId w:val="3"/>
        </w:numPr>
        <w:spacing w:after="60" w:line="264" w:lineRule="auto"/>
      </w:pPr>
      <w:r>
        <w:t xml:space="preserve">Les fichiers </w:t>
      </w:r>
      <w:r>
        <w:rPr>
          <w:rFonts w:ascii="Consolas" w:eastAsia="Consolas" w:hAnsi="Consolas" w:cs="Consolas"/>
          <w:color w:val="7A2E0E"/>
          <w:sz w:val="19"/>
          <w:szCs w:val="19"/>
        </w:rPr>
        <w:t>.env.local</w:t>
      </w:r>
      <w:r>
        <w:t xml:space="preserve"> (secrets) dans un coffre, jamais dans le dépôt.</w:t>
      </w:r>
    </w:p>
    <w:p w14:paraId="0F868408" w14:textId="77777777" w:rsidR="001A186B" w:rsidRDefault="002B0FA5">
      <w:pPr>
        <w:pStyle w:val="Titre2"/>
      </w:pPr>
      <w:bookmarkStart w:id="47" w:name="_Toc243073010"/>
      <w:r>
        <w:lastRenderedPageBreak/>
        <w:t>6.6 Supervision</w:t>
      </w:r>
      <w:bookmarkEnd w:id="47"/>
    </w:p>
    <w:p w14:paraId="3683DC42" w14:textId="77777777" w:rsidR="001A186B" w:rsidRDefault="002B0FA5">
      <w:pPr>
        <w:pStyle w:val="Paragraphedeliste"/>
        <w:numPr>
          <w:ilvl w:val="0"/>
          <w:numId w:val="3"/>
        </w:numPr>
        <w:spacing w:after="60" w:line="264" w:lineRule="auto"/>
      </w:pPr>
      <w:r>
        <w:rPr>
          <w:rFonts w:ascii="Consolas" w:eastAsia="Consolas" w:hAnsi="Consolas" w:cs="Consolas"/>
          <w:color w:val="7A2E0E"/>
          <w:sz w:val="19"/>
          <w:szCs w:val="19"/>
        </w:rPr>
        <w:t>/actuator/health</w:t>
      </w:r>
      <w:r>
        <w:t xml:space="preserve"> et </w:t>
      </w:r>
      <w:r>
        <w:rPr>
          <w:rFonts w:ascii="Consolas" w:eastAsia="Consolas" w:hAnsi="Consolas" w:cs="Consolas"/>
          <w:color w:val="7A2E0E"/>
          <w:sz w:val="19"/>
          <w:szCs w:val="19"/>
        </w:rPr>
        <w:t>/actuator/info</w:t>
      </w:r>
      <w:r>
        <w:t xml:space="preserve"> de chaque service (supervision externe).</w:t>
      </w:r>
    </w:p>
    <w:p w14:paraId="7BA59009" w14:textId="77777777" w:rsidR="001A186B" w:rsidRDefault="002B0FA5">
      <w:pPr>
        <w:pStyle w:val="Paragraphedeliste"/>
        <w:numPr>
          <w:ilvl w:val="0"/>
          <w:numId w:val="3"/>
        </w:numPr>
        <w:spacing w:after="60" w:line="264" w:lineRule="auto"/>
      </w:pPr>
      <w:r>
        <w:t>Supervision d'e-Services : retards, délais, encaisse</w:t>
      </w:r>
      <w:r>
        <w:t>ments ; onglet Incidents.</w:t>
      </w:r>
    </w:p>
    <w:p w14:paraId="1993B517" w14:textId="77777777" w:rsidR="001A186B" w:rsidRDefault="002B0FA5">
      <w:pPr>
        <w:pStyle w:val="Paragraphedeliste"/>
        <w:numPr>
          <w:ilvl w:val="0"/>
          <w:numId w:val="3"/>
        </w:numPr>
        <w:spacing w:after="60" w:line="264" w:lineRule="auto"/>
      </w:pPr>
      <w:r>
        <w:t>Journaux d'audit du studio et d'e-Services (chaînés, non modifiables) ; journal de sécurité d'Accès.</w:t>
      </w:r>
    </w:p>
    <w:p w14:paraId="5296E4BB" w14:textId="77777777" w:rsidR="001A186B" w:rsidRDefault="002B0FA5">
      <w:pPr>
        <w:pBdr>
          <w:left w:val="single" w:sz="18" w:space="8" w:color="2E7D32"/>
        </w:pBdr>
        <w:shd w:val="clear" w:color="auto" w:fill="E8F3EA"/>
        <w:spacing w:before="80" w:after="160" w:line="264" w:lineRule="auto"/>
        <w:ind w:left="120" w:right="120"/>
      </w:pPr>
      <w:r>
        <w:rPr>
          <w:b/>
          <w:bCs/>
          <w:color w:val="2E7D32"/>
        </w:rPr>
        <w:t xml:space="preserve">Astuce — </w:t>
      </w:r>
      <w:r>
        <w:t xml:space="preserve">Sur les postes de développement, excluez les dossiers des sources de l'analyse antivirus en temps réel : un antivirus a </w:t>
      </w:r>
      <w:r>
        <w:t>déjà mis en quarantaine une classe compilée (faux positif), ce qui a cassé un agent du studio.</w:t>
      </w:r>
    </w:p>
    <w:p w14:paraId="01D1CEAD" w14:textId="77777777" w:rsidR="001A186B" w:rsidRDefault="002B0FA5">
      <w:pPr>
        <w:pStyle w:val="Titre1"/>
        <w:pageBreakBefore/>
      </w:pPr>
      <w:bookmarkStart w:id="48" w:name="_Toc243073011"/>
      <w:r>
        <w:lastRenderedPageBreak/>
        <w:t>7. Questions fréquentes et dépannage</w:t>
      </w:r>
      <w:bookmarkEnd w:id="48"/>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43"/>
        <w:gridCol w:w="2789"/>
        <w:gridCol w:w="3806"/>
      </w:tblGrid>
      <w:tr w:rsidR="001A186B" w14:paraId="369D3B1D" w14:textId="77777777">
        <w:trPr>
          <w:tblHeader/>
        </w:trPr>
        <w:tc>
          <w:tcPr>
            <w:tcW w:w="3043" w:type="dxa"/>
            <w:shd w:val="clear" w:color="auto" w:fill="1F4E79"/>
            <w:tcMar>
              <w:top w:w="60" w:type="dxa"/>
              <w:left w:w="100" w:type="dxa"/>
              <w:bottom w:w="60" w:type="dxa"/>
              <w:right w:w="100" w:type="dxa"/>
            </w:tcMar>
            <w:vAlign w:val="center"/>
          </w:tcPr>
          <w:p w14:paraId="68F2762C" w14:textId="77777777" w:rsidR="001A186B" w:rsidRDefault="002B0FA5">
            <w:pPr>
              <w:spacing w:line="252" w:lineRule="auto"/>
            </w:pPr>
            <w:r>
              <w:rPr>
                <w:b/>
                <w:bCs/>
                <w:color w:val="FFFFFF"/>
                <w:sz w:val="19"/>
                <w:szCs w:val="19"/>
              </w:rPr>
              <w:t>Symptôme</w:t>
            </w:r>
          </w:p>
        </w:tc>
        <w:tc>
          <w:tcPr>
            <w:tcW w:w="2789" w:type="dxa"/>
            <w:shd w:val="clear" w:color="auto" w:fill="1F4E79"/>
            <w:tcMar>
              <w:top w:w="60" w:type="dxa"/>
              <w:left w:w="100" w:type="dxa"/>
              <w:bottom w:w="60" w:type="dxa"/>
              <w:right w:w="100" w:type="dxa"/>
            </w:tcMar>
            <w:vAlign w:val="center"/>
          </w:tcPr>
          <w:p w14:paraId="38AC6016" w14:textId="77777777" w:rsidR="001A186B" w:rsidRDefault="002B0FA5">
            <w:pPr>
              <w:spacing w:line="252" w:lineRule="auto"/>
            </w:pPr>
            <w:r>
              <w:rPr>
                <w:b/>
                <w:bCs/>
                <w:color w:val="FFFFFF"/>
                <w:sz w:val="19"/>
                <w:szCs w:val="19"/>
              </w:rPr>
              <w:t>Cause probable</w:t>
            </w:r>
          </w:p>
        </w:tc>
        <w:tc>
          <w:tcPr>
            <w:tcW w:w="3806" w:type="dxa"/>
            <w:shd w:val="clear" w:color="auto" w:fill="1F4E79"/>
            <w:tcMar>
              <w:top w:w="60" w:type="dxa"/>
              <w:left w:w="100" w:type="dxa"/>
              <w:bottom w:w="60" w:type="dxa"/>
              <w:right w:w="100" w:type="dxa"/>
            </w:tcMar>
            <w:vAlign w:val="center"/>
          </w:tcPr>
          <w:p w14:paraId="47EEFE43" w14:textId="77777777" w:rsidR="001A186B" w:rsidRDefault="002B0FA5">
            <w:pPr>
              <w:spacing w:line="252" w:lineRule="auto"/>
            </w:pPr>
            <w:r>
              <w:rPr>
                <w:b/>
                <w:bCs/>
                <w:color w:val="FFFFFF"/>
                <w:sz w:val="19"/>
                <w:szCs w:val="19"/>
              </w:rPr>
              <w:t>Que faire</w:t>
            </w:r>
          </w:p>
        </w:tc>
      </w:tr>
      <w:tr w:rsidR="001A186B" w14:paraId="795A61CB" w14:textId="77777777">
        <w:trPr>
          <w:cantSplit/>
        </w:trPr>
        <w:tc>
          <w:tcPr>
            <w:tcW w:w="3043" w:type="dxa"/>
            <w:tcMar>
              <w:top w:w="60" w:type="dxa"/>
              <w:left w:w="100" w:type="dxa"/>
              <w:bottom w:w="60" w:type="dxa"/>
              <w:right w:w="100" w:type="dxa"/>
            </w:tcMar>
            <w:vAlign w:val="center"/>
          </w:tcPr>
          <w:p w14:paraId="48F19B28" w14:textId="77777777" w:rsidR="001A186B" w:rsidRDefault="002B0FA5">
            <w:pPr>
              <w:spacing w:line="252" w:lineRule="auto"/>
            </w:pPr>
            <w:r>
              <w:rPr>
                <w:sz w:val="19"/>
                <w:szCs w:val="19"/>
              </w:rPr>
              <w:t>Une procédure publiée n'apparaît pas dans Nouvelle demande</w:t>
            </w:r>
          </w:p>
        </w:tc>
        <w:tc>
          <w:tcPr>
            <w:tcW w:w="2789" w:type="dxa"/>
            <w:tcMar>
              <w:top w:w="60" w:type="dxa"/>
              <w:left w:w="100" w:type="dxa"/>
              <w:bottom w:w="60" w:type="dxa"/>
              <w:right w:w="100" w:type="dxa"/>
            </w:tcMar>
            <w:vAlign w:val="center"/>
          </w:tcPr>
          <w:p w14:paraId="77DA1C47" w14:textId="77777777" w:rsidR="001A186B" w:rsidRDefault="002B0FA5">
            <w:pPr>
              <w:spacing w:line="252" w:lineRule="auto"/>
            </w:pPr>
            <w:r>
              <w:rPr>
                <w:sz w:val="19"/>
                <w:szCs w:val="19"/>
              </w:rPr>
              <w:t>Elle n'est pas déployée</w:t>
            </w:r>
          </w:p>
        </w:tc>
        <w:tc>
          <w:tcPr>
            <w:tcW w:w="3806" w:type="dxa"/>
            <w:tcMar>
              <w:top w:w="60" w:type="dxa"/>
              <w:left w:w="100" w:type="dxa"/>
              <w:bottom w:w="60" w:type="dxa"/>
              <w:right w:w="100" w:type="dxa"/>
            </w:tcMar>
            <w:vAlign w:val="center"/>
          </w:tcPr>
          <w:p w14:paraId="057BCC54" w14:textId="77777777" w:rsidR="001A186B" w:rsidRDefault="002B0FA5">
            <w:pPr>
              <w:spacing w:line="252" w:lineRule="auto"/>
            </w:pPr>
            <w:r>
              <w:rPr>
                <w:sz w:val="19"/>
                <w:szCs w:val="19"/>
              </w:rPr>
              <w:t xml:space="preserve">e-Services › Administration › Procédures › </w:t>
            </w:r>
            <w:r>
              <w:rPr>
                <w:b/>
                <w:bCs/>
                <w:sz w:val="19"/>
                <w:szCs w:val="19"/>
              </w:rPr>
              <w:t>Déployer</w:t>
            </w:r>
          </w:p>
        </w:tc>
      </w:tr>
      <w:tr w:rsidR="001A186B" w14:paraId="0A487C30" w14:textId="77777777">
        <w:trPr>
          <w:cantSplit/>
        </w:trPr>
        <w:tc>
          <w:tcPr>
            <w:tcW w:w="3043" w:type="dxa"/>
            <w:shd w:val="clear" w:color="auto" w:fill="F7F9FC"/>
            <w:tcMar>
              <w:top w:w="60" w:type="dxa"/>
              <w:left w:w="100" w:type="dxa"/>
              <w:bottom w:w="60" w:type="dxa"/>
              <w:right w:w="100" w:type="dxa"/>
            </w:tcMar>
            <w:vAlign w:val="center"/>
          </w:tcPr>
          <w:p w14:paraId="1B669A31" w14:textId="77777777" w:rsidR="001A186B" w:rsidRDefault="002B0FA5">
            <w:pPr>
              <w:spacing w:line="252" w:lineRule="auto"/>
            </w:pPr>
            <w:r>
              <w:rPr>
                <w:sz w:val="19"/>
                <w:szCs w:val="19"/>
              </w:rPr>
              <w:t>« Accès refusé : votre profil n'a pas le droit requis »</w:t>
            </w:r>
          </w:p>
        </w:tc>
        <w:tc>
          <w:tcPr>
            <w:tcW w:w="2789" w:type="dxa"/>
            <w:shd w:val="clear" w:color="auto" w:fill="F7F9FC"/>
            <w:tcMar>
              <w:top w:w="60" w:type="dxa"/>
              <w:left w:w="100" w:type="dxa"/>
              <w:bottom w:w="60" w:type="dxa"/>
              <w:right w:w="100" w:type="dxa"/>
            </w:tcMar>
            <w:vAlign w:val="center"/>
          </w:tcPr>
          <w:p w14:paraId="4A35FD93" w14:textId="77777777" w:rsidR="001A186B" w:rsidRDefault="002B0FA5">
            <w:pPr>
              <w:spacing w:line="252" w:lineRule="auto"/>
            </w:pPr>
            <w:r>
              <w:rPr>
                <w:sz w:val="19"/>
                <w:szCs w:val="19"/>
              </w:rPr>
              <w:t>Rôle manquant</w:t>
            </w:r>
          </w:p>
        </w:tc>
        <w:tc>
          <w:tcPr>
            <w:tcW w:w="3806" w:type="dxa"/>
            <w:shd w:val="clear" w:color="auto" w:fill="F7F9FC"/>
            <w:tcMar>
              <w:top w:w="60" w:type="dxa"/>
              <w:left w:w="100" w:type="dxa"/>
              <w:bottom w:w="60" w:type="dxa"/>
              <w:right w:w="100" w:type="dxa"/>
            </w:tcMar>
            <w:vAlign w:val="center"/>
          </w:tcPr>
          <w:p w14:paraId="144DDDF3" w14:textId="77777777" w:rsidR="001A186B" w:rsidRDefault="002B0FA5">
            <w:pPr>
              <w:spacing w:line="252" w:lineRule="auto"/>
            </w:pPr>
            <w:r>
              <w:rPr>
                <w:sz w:val="19"/>
                <w:szCs w:val="19"/>
              </w:rPr>
              <w:t>Demander le rôle à l'administrateur des accès ; se reconnecter</w:t>
            </w:r>
          </w:p>
        </w:tc>
      </w:tr>
      <w:tr w:rsidR="001A186B" w14:paraId="5F1874F2" w14:textId="77777777">
        <w:trPr>
          <w:cantSplit/>
        </w:trPr>
        <w:tc>
          <w:tcPr>
            <w:tcW w:w="3043" w:type="dxa"/>
            <w:tcMar>
              <w:top w:w="60" w:type="dxa"/>
              <w:left w:w="100" w:type="dxa"/>
              <w:bottom w:w="60" w:type="dxa"/>
              <w:right w:w="100" w:type="dxa"/>
            </w:tcMar>
            <w:vAlign w:val="center"/>
          </w:tcPr>
          <w:p w14:paraId="19D0E6CD" w14:textId="77777777" w:rsidR="001A186B" w:rsidRDefault="002B0FA5">
            <w:pPr>
              <w:spacing w:line="252" w:lineRule="auto"/>
            </w:pPr>
            <w:r>
              <w:rPr>
                <w:sz w:val="19"/>
                <w:szCs w:val="19"/>
              </w:rPr>
              <w:t>Un dossier déposé reste « À coter »</w:t>
            </w:r>
          </w:p>
        </w:tc>
        <w:tc>
          <w:tcPr>
            <w:tcW w:w="2789" w:type="dxa"/>
            <w:tcMar>
              <w:top w:w="60" w:type="dxa"/>
              <w:left w:w="100" w:type="dxa"/>
              <w:bottom w:w="60" w:type="dxa"/>
              <w:right w:w="100" w:type="dxa"/>
            </w:tcMar>
            <w:vAlign w:val="center"/>
          </w:tcPr>
          <w:p w14:paraId="7E330423" w14:textId="77777777" w:rsidR="001A186B" w:rsidRDefault="002B0FA5">
            <w:pPr>
              <w:spacing w:line="252" w:lineRule="auto"/>
            </w:pPr>
            <w:r>
              <w:rPr>
                <w:sz w:val="19"/>
                <w:szCs w:val="19"/>
              </w:rPr>
              <w:t>Aucun agent ou signataire actif pour le lieu de traitement</w:t>
            </w:r>
          </w:p>
        </w:tc>
        <w:tc>
          <w:tcPr>
            <w:tcW w:w="3806" w:type="dxa"/>
            <w:tcMar>
              <w:top w:w="60" w:type="dxa"/>
              <w:left w:w="100" w:type="dxa"/>
              <w:bottom w:w="60" w:type="dxa"/>
              <w:right w:w="100" w:type="dxa"/>
            </w:tcMar>
            <w:vAlign w:val="center"/>
          </w:tcPr>
          <w:p w14:paraId="06329F5D" w14:textId="77777777" w:rsidR="001A186B" w:rsidRDefault="002B0FA5">
            <w:pPr>
              <w:spacing w:line="252" w:lineRule="auto"/>
            </w:pPr>
            <w:r>
              <w:rPr>
                <w:sz w:val="19"/>
                <w:szCs w:val="19"/>
              </w:rPr>
              <w:t xml:space="preserve">Administration › Cotation : rattacher un agent et un signataire à l'unité, puis Incidents › </w:t>
            </w:r>
            <w:r>
              <w:rPr>
                <w:b/>
                <w:bCs/>
                <w:sz w:val="19"/>
                <w:szCs w:val="19"/>
              </w:rPr>
              <w:t>Relan</w:t>
            </w:r>
            <w:r>
              <w:rPr>
                <w:b/>
                <w:bCs/>
                <w:sz w:val="19"/>
                <w:szCs w:val="19"/>
              </w:rPr>
              <w:t>cer</w:t>
            </w:r>
          </w:p>
        </w:tc>
      </w:tr>
      <w:tr w:rsidR="001A186B" w14:paraId="5969A4B8" w14:textId="77777777">
        <w:trPr>
          <w:cantSplit/>
        </w:trPr>
        <w:tc>
          <w:tcPr>
            <w:tcW w:w="3043" w:type="dxa"/>
            <w:shd w:val="clear" w:color="auto" w:fill="F7F9FC"/>
            <w:tcMar>
              <w:top w:w="60" w:type="dxa"/>
              <w:left w:w="100" w:type="dxa"/>
              <w:bottom w:w="60" w:type="dxa"/>
              <w:right w:w="100" w:type="dxa"/>
            </w:tcMar>
            <w:vAlign w:val="center"/>
          </w:tcPr>
          <w:p w14:paraId="484B50AA" w14:textId="77777777" w:rsidR="001A186B" w:rsidRDefault="002B0FA5">
            <w:pPr>
              <w:spacing w:line="252" w:lineRule="auto"/>
            </w:pPr>
            <w:r>
              <w:rPr>
                <w:sz w:val="19"/>
                <w:szCs w:val="19"/>
              </w:rPr>
              <w:t>« Seule une version brouillon est modifiable »</w:t>
            </w:r>
          </w:p>
        </w:tc>
        <w:tc>
          <w:tcPr>
            <w:tcW w:w="2789" w:type="dxa"/>
            <w:shd w:val="clear" w:color="auto" w:fill="F7F9FC"/>
            <w:tcMar>
              <w:top w:w="60" w:type="dxa"/>
              <w:left w:w="100" w:type="dxa"/>
              <w:bottom w:w="60" w:type="dxa"/>
              <w:right w:w="100" w:type="dxa"/>
            </w:tcMar>
            <w:vAlign w:val="center"/>
          </w:tcPr>
          <w:p w14:paraId="0C62610E" w14:textId="77777777" w:rsidR="001A186B" w:rsidRDefault="002B0FA5">
            <w:pPr>
              <w:spacing w:line="252" w:lineRule="auto"/>
            </w:pPr>
            <w:r>
              <w:rPr>
                <w:sz w:val="19"/>
                <w:szCs w:val="19"/>
              </w:rPr>
              <w:t>La version est publiée, en revue ou approuvée</w:t>
            </w:r>
          </w:p>
        </w:tc>
        <w:tc>
          <w:tcPr>
            <w:tcW w:w="3806" w:type="dxa"/>
            <w:shd w:val="clear" w:color="auto" w:fill="F7F9FC"/>
            <w:tcMar>
              <w:top w:w="60" w:type="dxa"/>
              <w:left w:w="100" w:type="dxa"/>
              <w:bottom w:w="60" w:type="dxa"/>
              <w:right w:w="100" w:type="dxa"/>
            </w:tcMar>
            <w:vAlign w:val="center"/>
          </w:tcPr>
          <w:p w14:paraId="3531FAA7" w14:textId="77777777" w:rsidR="001A186B" w:rsidRDefault="002B0FA5">
            <w:pPr>
              <w:spacing w:line="252" w:lineRule="auto"/>
            </w:pPr>
            <w:r>
              <w:rPr>
                <w:sz w:val="19"/>
                <w:szCs w:val="19"/>
              </w:rPr>
              <w:t>Ouvrir la version de travail, ou créer une nouvelle version</w:t>
            </w:r>
          </w:p>
        </w:tc>
      </w:tr>
      <w:tr w:rsidR="001A186B" w14:paraId="24168CF0" w14:textId="77777777">
        <w:trPr>
          <w:cantSplit/>
        </w:trPr>
        <w:tc>
          <w:tcPr>
            <w:tcW w:w="3043" w:type="dxa"/>
            <w:tcMar>
              <w:top w:w="60" w:type="dxa"/>
              <w:left w:w="100" w:type="dxa"/>
              <w:bottom w:w="60" w:type="dxa"/>
              <w:right w:w="100" w:type="dxa"/>
            </w:tcMar>
            <w:vAlign w:val="center"/>
          </w:tcPr>
          <w:p w14:paraId="44E10EB2" w14:textId="77777777" w:rsidR="001A186B" w:rsidRDefault="002B0FA5">
            <w:pPr>
              <w:spacing w:line="252" w:lineRule="auto"/>
            </w:pPr>
            <w:r>
              <w:rPr>
                <w:sz w:val="19"/>
                <w:szCs w:val="19"/>
              </w:rPr>
              <w:t>Impossible de soumettre la version</w:t>
            </w:r>
          </w:p>
        </w:tc>
        <w:tc>
          <w:tcPr>
            <w:tcW w:w="2789" w:type="dxa"/>
            <w:tcMar>
              <w:top w:w="60" w:type="dxa"/>
              <w:left w:w="100" w:type="dxa"/>
              <w:bottom w:w="60" w:type="dxa"/>
              <w:right w:w="100" w:type="dxa"/>
            </w:tcMar>
            <w:vAlign w:val="center"/>
          </w:tcPr>
          <w:p w14:paraId="08FD9311" w14:textId="77777777" w:rsidR="001A186B" w:rsidRDefault="002B0FA5">
            <w:pPr>
              <w:spacing w:line="252" w:lineRule="auto"/>
            </w:pPr>
            <w:r>
              <w:rPr>
                <w:sz w:val="19"/>
                <w:szCs w:val="19"/>
              </w:rPr>
              <w:t>Erreur de conformité</w:t>
            </w:r>
          </w:p>
        </w:tc>
        <w:tc>
          <w:tcPr>
            <w:tcW w:w="3806" w:type="dxa"/>
            <w:tcMar>
              <w:top w:w="60" w:type="dxa"/>
              <w:left w:w="100" w:type="dxa"/>
              <w:bottom w:w="60" w:type="dxa"/>
              <w:right w:w="100" w:type="dxa"/>
            </w:tcMar>
            <w:vAlign w:val="center"/>
          </w:tcPr>
          <w:p w14:paraId="02FFA2D6" w14:textId="77777777" w:rsidR="001A186B" w:rsidRDefault="002B0FA5">
            <w:pPr>
              <w:spacing w:line="252" w:lineRule="auto"/>
            </w:pPr>
            <w:r>
              <w:rPr>
                <w:sz w:val="19"/>
                <w:szCs w:val="19"/>
              </w:rPr>
              <w:t>Onglet Contrôles et publication : corriger chaque erreur</w:t>
            </w:r>
          </w:p>
        </w:tc>
      </w:tr>
      <w:tr w:rsidR="001A186B" w14:paraId="60FF89D0" w14:textId="77777777">
        <w:trPr>
          <w:cantSplit/>
        </w:trPr>
        <w:tc>
          <w:tcPr>
            <w:tcW w:w="3043" w:type="dxa"/>
            <w:shd w:val="clear" w:color="auto" w:fill="F7F9FC"/>
            <w:tcMar>
              <w:top w:w="60" w:type="dxa"/>
              <w:left w:w="100" w:type="dxa"/>
              <w:bottom w:w="60" w:type="dxa"/>
              <w:right w:w="100" w:type="dxa"/>
            </w:tcMar>
            <w:vAlign w:val="center"/>
          </w:tcPr>
          <w:p w14:paraId="10299894" w14:textId="77777777" w:rsidR="001A186B" w:rsidRDefault="002B0FA5">
            <w:pPr>
              <w:spacing w:line="252" w:lineRule="auto"/>
            </w:pPr>
            <w:r>
              <w:rPr>
                <w:sz w:val="19"/>
                <w:szCs w:val="19"/>
              </w:rPr>
              <w:t>L'approbation est refusée</w:t>
            </w:r>
          </w:p>
        </w:tc>
        <w:tc>
          <w:tcPr>
            <w:tcW w:w="2789" w:type="dxa"/>
            <w:shd w:val="clear" w:color="auto" w:fill="F7F9FC"/>
            <w:tcMar>
              <w:top w:w="60" w:type="dxa"/>
              <w:left w:w="100" w:type="dxa"/>
              <w:bottom w:w="60" w:type="dxa"/>
              <w:right w:w="100" w:type="dxa"/>
            </w:tcMar>
            <w:vAlign w:val="center"/>
          </w:tcPr>
          <w:p w14:paraId="26CF1187" w14:textId="77777777" w:rsidR="001A186B" w:rsidRDefault="002B0FA5">
            <w:pPr>
              <w:spacing w:line="252" w:lineRule="auto"/>
            </w:pPr>
            <w:r>
              <w:rPr>
                <w:sz w:val="19"/>
                <w:szCs w:val="19"/>
              </w:rPr>
              <w:t>L'approbateur est l'auteur (ou le dernier auteur des règles)</w:t>
            </w:r>
          </w:p>
        </w:tc>
        <w:tc>
          <w:tcPr>
            <w:tcW w:w="3806" w:type="dxa"/>
            <w:shd w:val="clear" w:color="auto" w:fill="F7F9FC"/>
            <w:tcMar>
              <w:top w:w="60" w:type="dxa"/>
              <w:left w:w="100" w:type="dxa"/>
              <w:bottom w:w="60" w:type="dxa"/>
              <w:right w:w="100" w:type="dxa"/>
            </w:tcMar>
            <w:vAlign w:val="center"/>
          </w:tcPr>
          <w:p w14:paraId="70E01E83" w14:textId="77777777" w:rsidR="001A186B" w:rsidRDefault="002B0FA5">
            <w:pPr>
              <w:spacing w:line="252" w:lineRule="auto"/>
            </w:pPr>
            <w:r>
              <w:rPr>
                <w:sz w:val="19"/>
                <w:szCs w:val="19"/>
              </w:rPr>
              <w:t>Faire approuver par une autre personne</w:t>
            </w:r>
          </w:p>
        </w:tc>
      </w:tr>
      <w:tr w:rsidR="001A186B" w14:paraId="41042FCC" w14:textId="77777777">
        <w:trPr>
          <w:cantSplit/>
        </w:trPr>
        <w:tc>
          <w:tcPr>
            <w:tcW w:w="3043" w:type="dxa"/>
            <w:tcMar>
              <w:top w:w="60" w:type="dxa"/>
              <w:left w:w="100" w:type="dxa"/>
              <w:bottom w:w="60" w:type="dxa"/>
              <w:right w:w="100" w:type="dxa"/>
            </w:tcMar>
            <w:vAlign w:val="center"/>
          </w:tcPr>
          <w:p w14:paraId="4656E513" w14:textId="77777777" w:rsidR="001A186B" w:rsidRDefault="002B0FA5">
            <w:pPr>
              <w:spacing w:line="252" w:lineRule="auto"/>
            </w:pPr>
            <w:r>
              <w:rPr>
                <w:sz w:val="19"/>
                <w:szCs w:val="19"/>
              </w:rPr>
              <w:t>Une liste de codes est vide dans le formulaire</w:t>
            </w:r>
          </w:p>
        </w:tc>
        <w:tc>
          <w:tcPr>
            <w:tcW w:w="2789" w:type="dxa"/>
            <w:tcMar>
              <w:top w:w="60" w:type="dxa"/>
              <w:left w:w="100" w:type="dxa"/>
              <w:bottom w:w="60" w:type="dxa"/>
              <w:right w:w="100" w:type="dxa"/>
            </w:tcMar>
            <w:vAlign w:val="center"/>
          </w:tcPr>
          <w:p w14:paraId="0E9EF50E" w14:textId="77777777" w:rsidR="001A186B" w:rsidRDefault="002B0FA5">
            <w:pPr>
              <w:spacing w:line="252" w:lineRule="auto"/>
            </w:pPr>
            <w:r>
              <w:rPr>
                <w:sz w:val="19"/>
                <w:szCs w:val="19"/>
              </w:rPr>
              <w:t>Liste absente ou non projetée</w:t>
            </w:r>
          </w:p>
        </w:tc>
        <w:tc>
          <w:tcPr>
            <w:tcW w:w="3806" w:type="dxa"/>
            <w:tcMar>
              <w:top w:w="60" w:type="dxa"/>
              <w:left w:w="100" w:type="dxa"/>
              <w:bottom w:w="60" w:type="dxa"/>
              <w:right w:w="100" w:type="dxa"/>
            </w:tcMar>
            <w:vAlign w:val="center"/>
          </w:tcPr>
          <w:p w14:paraId="032BC3D3" w14:textId="77777777" w:rsidR="001A186B" w:rsidRDefault="002B0FA5">
            <w:pPr>
              <w:spacing w:line="252" w:lineRule="auto"/>
            </w:pPr>
            <w:r>
              <w:rPr>
                <w:sz w:val="19"/>
                <w:szCs w:val="19"/>
              </w:rPr>
              <w:t>Vérifier la table dans le Référentiel, puis Administration › Listes de codes › Rafraîchir</w:t>
            </w:r>
          </w:p>
        </w:tc>
      </w:tr>
      <w:tr w:rsidR="001A186B" w14:paraId="3A4205EA" w14:textId="77777777">
        <w:trPr>
          <w:cantSplit/>
        </w:trPr>
        <w:tc>
          <w:tcPr>
            <w:tcW w:w="3043" w:type="dxa"/>
            <w:shd w:val="clear" w:color="auto" w:fill="F7F9FC"/>
            <w:tcMar>
              <w:top w:w="60" w:type="dxa"/>
              <w:left w:w="100" w:type="dxa"/>
              <w:bottom w:w="60" w:type="dxa"/>
              <w:right w:w="100" w:type="dxa"/>
            </w:tcMar>
            <w:vAlign w:val="center"/>
          </w:tcPr>
          <w:p w14:paraId="58AA7D27" w14:textId="77777777" w:rsidR="001A186B" w:rsidRDefault="002B0FA5">
            <w:pPr>
              <w:spacing w:line="252" w:lineRule="auto"/>
            </w:pPr>
            <w:r>
              <w:rPr>
                <w:sz w:val="19"/>
                <w:szCs w:val="19"/>
              </w:rPr>
              <w:t>Le formulaire généré n'est pas utilisé</w:t>
            </w:r>
          </w:p>
        </w:tc>
        <w:tc>
          <w:tcPr>
            <w:tcW w:w="2789" w:type="dxa"/>
            <w:shd w:val="clear" w:color="auto" w:fill="F7F9FC"/>
            <w:tcMar>
              <w:top w:w="60" w:type="dxa"/>
              <w:left w:w="100" w:type="dxa"/>
              <w:bottom w:w="60" w:type="dxa"/>
              <w:right w:w="100" w:type="dxa"/>
            </w:tcMar>
            <w:vAlign w:val="center"/>
          </w:tcPr>
          <w:p w14:paraId="1F901C0F" w14:textId="77777777" w:rsidR="001A186B" w:rsidRDefault="002B0FA5">
            <w:pPr>
              <w:spacing w:line="252" w:lineRule="auto"/>
            </w:pPr>
            <w:r>
              <w:rPr>
                <w:sz w:val="19"/>
                <w:szCs w:val="19"/>
              </w:rPr>
              <w:t>Composant non compilé dans e-Services</w:t>
            </w:r>
          </w:p>
        </w:tc>
        <w:tc>
          <w:tcPr>
            <w:tcW w:w="3806" w:type="dxa"/>
            <w:shd w:val="clear" w:color="auto" w:fill="F7F9FC"/>
            <w:tcMar>
              <w:top w:w="60" w:type="dxa"/>
              <w:left w:w="100" w:type="dxa"/>
              <w:bottom w:w="60" w:type="dxa"/>
              <w:right w:w="100" w:type="dxa"/>
            </w:tcMar>
            <w:vAlign w:val="center"/>
          </w:tcPr>
          <w:p w14:paraId="76912B96" w14:textId="77777777" w:rsidR="001A186B" w:rsidRDefault="002B0FA5">
            <w:pPr>
              <w:spacing w:line="252" w:lineRule="auto"/>
            </w:pPr>
            <w:r>
              <w:rPr>
                <w:sz w:val="19"/>
                <w:szCs w:val="19"/>
              </w:rPr>
              <w:t>Préparer le code généré, reconstruire et redéployer e-Services</w:t>
            </w:r>
          </w:p>
        </w:tc>
      </w:tr>
      <w:tr w:rsidR="001A186B" w14:paraId="35501DCF" w14:textId="77777777">
        <w:trPr>
          <w:cantSplit/>
        </w:trPr>
        <w:tc>
          <w:tcPr>
            <w:tcW w:w="3043" w:type="dxa"/>
            <w:tcMar>
              <w:top w:w="60" w:type="dxa"/>
              <w:left w:w="100" w:type="dxa"/>
              <w:bottom w:w="60" w:type="dxa"/>
              <w:right w:w="100" w:type="dxa"/>
            </w:tcMar>
            <w:vAlign w:val="center"/>
          </w:tcPr>
          <w:p w14:paraId="11E9B58E" w14:textId="77777777" w:rsidR="001A186B" w:rsidRDefault="002B0FA5">
            <w:pPr>
              <w:spacing w:line="252" w:lineRule="auto"/>
            </w:pPr>
            <w:r>
              <w:rPr>
                <w:sz w:val="19"/>
                <w:szCs w:val="19"/>
              </w:rPr>
              <w:t>Un fichier joint ne s'ouvre plus</w:t>
            </w:r>
          </w:p>
        </w:tc>
        <w:tc>
          <w:tcPr>
            <w:tcW w:w="2789" w:type="dxa"/>
            <w:tcMar>
              <w:top w:w="60" w:type="dxa"/>
              <w:left w:w="100" w:type="dxa"/>
              <w:bottom w:w="60" w:type="dxa"/>
              <w:right w:w="100" w:type="dxa"/>
            </w:tcMar>
            <w:vAlign w:val="center"/>
          </w:tcPr>
          <w:p w14:paraId="4DE6D05E" w14:textId="77777777" w:rsidR="001A186B" w:rsidRDefault="002B0FA5">
            <w:pPr>
              <w:spacing w:line="252" w:lineRule="auto"/>
            </w:pPr>
            <w:r>
              <w:rPr>
                <w:sz w:val="19"/>
                <w:szCs w:val="19"/>
              </w:rPr>
              <w:t>Stockage MinIO non configuré ou arrêté</w:t>
            </w:r>
          </w:p>
        </w:tc>
        <w:tc>
          <w:tcPr>
            <w:tcW w:w="3806" w:type="dxa"/>
            <w:tcMar>
              <w:top w:w="60" w:type="dxa"/>
              <w:left w:w="100" w:type="dxa"/>
              <w:bottom w:w="60" w:type="dxa"/>
              <w:right w:w="100" w:type="dxa"/>
            </w:tcMar>
            <w:vAlign w:val="center"/>
          </w:tcPr>
          <w:p w14:paraId="2AD48070" w14:textId="77777777" w:rsidR="001A186B" w:rsidRDefault="002B0FA5">
            <w:pPr>
              <w:spacing w:line="252" w:lineRule="auto"/>
            </w:pPr>
            <w:r>
              <w:rPr>
                <w:sz w:val="19"/>
                <w:szCs w:val="19"/>
              </w:rPr>
              <w:t xml:space="preserve">Vérifier MinIO et </w:t>
            </w:r>
            <w:r>
              <w:rPr>
                <w:rFonts w:ascii="Consolas" w:eastAsia="Consolas" w:hAnsi="Consolas" w:cs="Consolas"/>
                <w:color w:val="7A2E0E"/>
                <w:sz w:val="17"/>
                <w:szCs w:val="17"/>
              </w:rPr>
              <w:t>MINIO_URL</w:t>
            </w:r>
          </w:p>
        </w:tc>
      </w:tr>
      <w:tr w:rsidR="001A186B" w14:paraId="7F6FCFAA" w14:textId="77777777">
        <w:trPr>
          <w:cantSplit/>
        </w:trPr>
        <w:tc>
          <w:tcPr>
            <w:tcW w:w="3043" w:type="dxa"/>
            <w:shd w:val="clear" w:color="auto" w:fill="F7F9FC"/>
            <w:tcMar>
              <w:top w:w="60" w:type="dxa"/>
              <w:left w:w="100" w:type="dxa"/>
              <w:bottom w:w="60" w:type="dxa"/>
              <w:right w:w="100" w:type="dxa"/>
            </w:tcMar>
            <w:vAlign w:val="center"/>
          </w:tcPr>
          <w:p w14:paraId="5D944EDC" w14:textId="77777777" w:rsidR="001A186B" w:rsidRDefault="002B0FA5">
            <w:pPr>
              <w:spacing w:line="252" w:lineRule="auto"/>
            </w:pPr>
            <w:r>
              <w:rPr>
                <w:sz w:val="19"/>
                <w:szCs w:val="19"/>
              </w:rPr>
              <w:t>Paiement non pris en compte</w:t>
            </w:r>
          </w:p>
        </w:tc>
        <w:tc>
          <w:tcPr>
            <w:tcW w:w="2789" w:type="dxa"/>
            <w:shd w:val="clear" w:color="auto" w:fill="F7F9FC"/>
            <w:tcMar>
              <w:top w:w="60" w:type="dxa"/>
              <w:left w:w="100" w:type="dxa"/>
              <w:bottom w:w="60" w:type="dxa"/>
              <w:right w:w="100" w:type="dxa"/>
            </w:tcMar>
            <w:vAlign w:val="center"/>
          </w:tcPr>
          <w:p w14:paraId="1DA244C3" w14:textId="77777777" w:rsidR="001A186B" w:rsidRDefault="002B0FA5">
            <w:pPr>
              <w:spacing w:line="252" w:lineRule="auto"/>
            </w:pPr>
            <w:r>
              <w:rPr>
                <w:sz w:val="19"/>
                <w:szCs w:val="19"/>
              </w:rPr>
              <w:t>Message bancaire refusé ou en double</w:t>
            </w:r>
          </w:p>
        </w:tc>
        <w:tc>
          <w:tcPr>
            <w:tcW w:w="3806" w:type="dxa"/>
            <w:shd w:val="clear" w:color="auto" w:fill="F7F9FC"/>
            <w:tcMar>
              <w:top w:w="60" w:type="dxa"/>
              <w:left w:w="100" w:type="dxa"/>
              <w:bottom w:w="60" w:type="dxa"/>
              <w:right w:w="100" w:type="dxa"/>
            </w:tcMar>
            <w:vAlign w:val="center"/>
          </w:tcPr>
          <w:p w14:paraId="7534A376" w14:textId="77777777" w:rsidR="001A186B" w:rsidRDefault="002B0FA5">
            <w:pPr>
              <w:spacing w:line="252" w:lineRule="auto"/>
            </w:pPr>
            <w:r>
              <w:rPr>
                <w:sz w:val="19"/>
                <w:szCs w:val="19"/>
              </w:rPr>
              <w:t>Supervision › Messages : état et validation du message</w:t>
            </w:r>
          </w:p>
        </w:tc>
      </w:tr>
      <w:tr w:rsidR="001A186B" w14:paraId="5BEE1FD3" w14:textId="77777777">
        <w:trPr>
          <w:cantSplit/>
        </w:trPr>
        <w:tc>
          <w:tcPr>
            <w:tcW w:w="3043" w:type="dxa"/>
            <w:tcMar>
              <w:top w:w="60" w:type="dxa"/>
              <w:left w:w="100" w:type="dxa"/>
              <w:bottom w:w="60" w:type="dxa"/>
              <w:right w:w="100" w:type="dxa"/>
            </w:tcMar>
            <w:vAlign w:val="center"/>
          </w:tcPr>
          <w:p w14:paraId="7F7E98E0" w14:textId="77777777" w:rsidR="001A186B" w:rsidRDefault="002B0FA5">
            <w:pPr>
              <w:spacing w:line="252" w:lineRule="auto"/>
            </w:pPr>
            <w:r>
              <w:rPr>
                <w:sz w:val="19"/>
                <w:szCs w:val="19"/>
              </w:rPr>
              <w:t>Compte verrouillé</w:t>
            </w:r>
          </w:p>
        </w:tc>
        <w:tc>
          <w:tcPr>
            <w:tcW w:w="2789" w:type="dxa"/>
            <w:tcMar>
              <w:top w:w="60" w:type="dxa"/>
              <w:left w:w="100" w:type="dxa"/>
              <w:bottom w:w="60" w:type="dxa"/>
              <w:right w:w="100" w:type="dxa"/>
            </w:tcMar>
            <w:vAlign w:val="center"/>
          </w:tcPr>
          <w:p w14:paraId="36BBCDC6" w14:textId="77777777" w:rsidR="001A186B" w:rsidRDefault="002B0FA5">
            <w:pPr>
              <w:spacing w:line="252" w:lineRule="auto"/>
            </w:pPr>
            <w:r>
              <w:rPr>
                <w:sz w:val="19"/>
                <w:szCs w:val="19"/>
              </w:rPr>
              <w:t>5 échecs de connexion</w:t>
            </w:r>
          </w:p>
        </w:tc>
        <w:tc>
          <w:tcPr>
            <w:tcW w:w="3806" w:type="dxa"/>
            <w:tcMar>
              <w:top w:w="60" w:type="dxa"/>
              <w:left w:w="100" w:type="dxa"/>
              <w:bottom w:w="60" w:type="dxa"/>
              <w:right w:w="100" w:type="dxa"/>
            </w:tcMar>
            <w:vAlign w:val="center"/>
          </w:tcPr>
          <w:p w14:paraId="5DD1FD45" w14:textId="77777777" w:rsidR="001A186B" w:rsidRDefault="002B0FA5">
            <w:pPr>
              <w:spacing w:line="252" w:lineRule="auto"/>
            </w:pPr>
            <w:r>
              <w:rPr>
                <w:sz w:val="19"/>
                <w:szCs w:val="19"/>
              </w:rPr>
              <w:t>Attendre 15 minutes ou demander un déverrouillage</w:t>
            </w:r>
          </w:p>
        </w:tc>
      </w:tr>
    </w:tbl>
    <w:p w14:paraId="5947C0BC" w14:textId="77777777" w:rsidR="001A186B" w:rsidRDefault="002B0FA5">
      <w:pPr>
        <w:pStyle w:val="Titre1"/>
        <w:pageBreakBefore/>
      </w:pPr>
      <w:bookmarkStart w:id="49" w:name="_Toc243073012"/>
      <w:r>
        <w:lastRenderedPageBreak/>
        <w:t>Annexe A — Statuts usuels d'un dossier</w:t>
      </w:r>
      <w:bookmarkEnd w:id="49"/>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44"/>
        <w:gridCol w:w="6694"/>
      </w:tblGrid>
      <w:tr w:rsidR="001A186B" w14:paraId="76C64340" w14:textId="77777777">
        <w:trPr>
          <w:tblHeader/>
        </w:trPr>
        <w:tc>
          <w:tcPr>
            <w:tcW w:w="2944" w:type="dxa"/>
            <w:shd w:val="clear" w:color="auto" w:fill="1F4E79"/>
            <w:tcMar>
              <w:top w:w="60" w:type="dxa"/>
              <w:left w:w="100" w:type="dxa"/>
              <w:bottom w:w="60" w:type="dxa"/>
              <w:right w:w="100" w:type="dxa"/>
            </w:tcMar>
            <w:vAlign w:val="center"/>
          </w:tcPr>
          <w:p w14:paraId="30B9D965" w14:textId="77777777" w:rsidR="001A186B" w:rsidRDefault="002B0FA5">
            <w:pPr>
              <w:spacing w:line="252" w:lineRule="auto"/>
            </w:pPr>
            <w:r>
              <w:rPr>
                <w:b/>
                <w:bCs/>
                <w:color w:val="FFFFFF"/>
                <w:sz w:val="19"/>
                <w:szCs w:val="19"/>
              </w:rPr>
              <w:t>Statut</w:t>
            </w:r>
          </w:p>
        </w:tc>
        <w:tc>
          <w:tcPr>
            <w:tcW w:w="6694" w:type="dxa"/>
            <w:shd w:val="clear" w:color="auto" w:fill="1F4E79"/>
            <w:tcMar>
              <w:top w:w="60" w:type="dxa"/>
              <w:left w:w="100" w:type="dxa"/>
              <w:bottom w:w="60" w:type="dxa"/>
              <w:right w:w="100" w:type="dxa"/>
            </w:tcMar>
            <w:vAlign w:val="center"/>
          </w:tcPr>
          <w:p w14:paraId="64D5BD26" w14:textId="77777777" w:rsidR="001A186B" w:rsidRDefault="002B0FA5">
            <w:pPr>
              <w:spacing w:line="252" w:lineRule="auto"/>
            </w:pPr>
            <w:r>
              <w:rPr>
                <w:b/>
                <w:bCs/>
                <w:color w:val="FFFFFF"/>
                <w:sz w:val="19"/>
                <w:szCs w:val="19"/>
              </w:rPr>
              <w:t>Signification</w:t>
            </w:r>
          </w:p>
        </w:tc>
      </w:tr>
      <w:tr w:rsidR="001A186B" w14:paraId="2450223C" w14:textId="77777777">
        <w:trPr>
          <w:cantSplit/>
        </w:trPr>
        <w:tc>
          <w:tcPr>
            <w:tcW w:w="2944" w:type="dxa"/>
            <w:tcMar>
              <w:top w:w="60" w:type="dxa"/>
              <w:left w:w="100" w:type="dxa"/>
              <w:bottom w:w="60" w:type="dxa"/>
              <w:right w:w="100" w:type="dxa"/>
            </w:tcMar>
            <w:vAlign w:val="center"/>
          </w:tcPr>
          <w:p w14:paraId="2F0EF665" w14:textId="77777777" w:rsidR="001A186B" w:rsidRDefault="002B0FA5">
            <w:pPr>
              <w:spacing w:line="252" w:lineRule="auto"/>
            </w:pPr>
            <w:r>
              <w:rPr>
                <w:sz w:val="19"/>
                <w:szCs w:val="19"/>
              </w:rPr>
              <w:t>Brouillon</w:t>
            </w:r>
          </w:p>
        </w:tc>
        <w:tc>
          <w:tcPr>
            <w:tcW w:w="6694" w:type="dxa"/>
            <w:tcMar>
              <w:top w:w="60" w:type="dxa"/>
              <w:left w:w="100" w:type="dxa"/>
              <w:bottom w:w="60" w:type="dxa"/>
              <w:right w:w="100" w:type="dxa"/>
            </w:tcMar>
            <w:vAlign w:val="center"/>
          </w:tcPr>
          <w:p w14:paraId="6C0F5C2D" w14:textId="77777777" w:rsidR="001A186B" w:rsidRDefault="002B0FA5">
            <w:pPr>
              <w:spacing w:line="252" w:lineRule="auto"/>
            </w:pPr>
            <w:r>
              <w:rPr>
                <w:sz w:val="19"/>
                <w:szCs w:val="19"/>
              </w:rPr>
              <w:t>En cours de saisie par l'opérateur, non transmis</w:t>
            </w:r>
          </w:p>
        </w:tc>
      </w:tr>
      <w:tr w:rsidR="001A186B" w14:paraId="6D1C71D8" w14:textId="77777777">
        <w:trPr>
          <w:cantSplit/>
        </w:trPr>
        <w:tc>
          <w:tcPr>
            <w:tcW w:w="2944" w:type="dxa"/>
            <w:shd w:val="clear" w:color="auto" w:fill="F7F9FC"/>
            <w:tcMar>
              <w:top w:w="60" w:type="dxa"/>
              <w:left w:w="100" w:type="dxa"/>
              <w:bottom w:w="60" w:type="dxa"/>
              <w:right w:w="100" w:type="dxa"/>
            </w:tcMar>
            <w:vAlign w:val="center"/>
          </w:tcPr>
          <w:p w14:paraId="313E2340" w14:textId="77777777" w:rsidR="001A186B" w:rsidRDefault="002B0FA5">
            <w:pPr>
              <w:spacing w:line="252" w:lineRule="auto"/>
            </w:pPr>
            <w:r>
              <w:rPr>
                <w:sz w:val="19"/>
                <w:szCs w:val="19"/>
              </w:rPr>
              <w:t>En attente de paiement</w:t>
            </w:r>
          </w:p>
        </w:tc>
        <w:tc>
          <w:tcPr>
            <w:tcW w:w="6694" w:type="dxa"/>
            <w:shd w:val="clear" w:color="auto" w:fill="F7F9FC"/>
            <w:tcMar>
              <w:top w:w="60" w:type="dxa"/>
              <w:left w:w="100" w:type="dxa"/>
              <w:bottom w:w="60" w:type="dxa"/>
              <w:right w:w="100" w:type="dxa"/>
            </w:tcMar>
            <w:vAlign w:val="center"/>
          </w:tcPr>
          <w:p w14:paraId="37DB24B8" w14:textId="77777777" w:rsidR="001A186B" w:rsidRDefault="002B0FA5">
            <w:pPr>
              <w:spacing w:line="252" w:lineRule="auto"/>
            </w:pPr>
            <w:r>
              <w:rPr>
                <w:sz w:val="19"/>
                <w:szCs w:val="19"/>
              </w:rPr>
              <w:t>Avis de paiement émis, en attente de la confirmation bancaire</w:t>
            </w:r>
          </w:p>
        </w:tc>
      </w:tr>
      <w:tr w:rsidR="001A186B" w14:paraId="737B6EF1" w14:textId="77777777">
        <w:trPr>
          <w:cantSplit/>
        </w:trPr>
        <w:tc>
          <w:tcPr>
            <w:tcW w:w="2944" w:type="dxa"/>
            <w:tcMar>
              <w:top w:w="60" w:type="dxa"/>
              <w:left w:w="100" w:type="dxa"/>
              <w:bottom w:w="60" w:type="dxa"/>
              <w:right w:w="100" w:type="dxa"/>
            </w:tcMar>
            <w:vAlign w:val="center"/>
          </w:tcPr>
          <w:p w14:paraId="774864D9" w14:textId="77777777" w:rsidR="001A186B" w:rsidRDefault="002B0FA5">
            <w:pPr>
              <w:spacing w:line="252" w:lineRule="auto"/>
            </w:pPr>
            <w:r>
              <w:rPr>
                <w:sz w:val="19"/>
                <w:szCs w:val="19"/>
              </w:rPr>
              <w:t>À coter</w:t>
            </w:r>
          </w:p>
        </w:tc>
        <w:tc>
          <w:tcPr>
            <w:tcW w:w="6694" w:type="dxa"/>
            <w:tcMar>
              <w:top w:w="60" w:type="dxa"/>
              <w:left w:w="100" w:type="dxa"/>
              <w:bottom w:w="60" w:type="dxa"/>
              <w:right w:w="100" w:type="dxa"/>
            </w:tcMar>
            <w:vAlign w:val="center"/>
          </w:tcPr>
          <w:p w14:paraId="2F51E2ED" w14:textId="77777777" w:rsidR="001A186B" w:rsidRDefault="002B0FA5">
            <w:pPr>
              <w:spacing w:line="252" w:lineRule="auto"/>
            </w:pPr>
            <w:r>
              <w:rPr>
                <w:sz w:val="19"/>
                <w:szCs w:val="19"/>
              </w:rPr>
              <w:t>Affectation à un agent et un signataire en cours</w:t>
            </w:r>
          </w:p>
        </w:tc>
      </w:tr>
      <w:tr w:rsidR="001A186B" w14:paraId="1C5A3AB3" w14:textId="77777777">
        <w:trPr>
          <w:cantSplit/>
        </w:trPr>
        <w:tc>
          <w:tcPr>
            <w:tcW w:w="2944" w:type="dxa"/>
            <w:shd w:val="clear" w:color="auto" w:fill="F7F9FC"/>
            <w:tcMar>
              <w:top w:w="60" w:type="dxa"/>
              <w:left w:w="100" w:type="dxa"/>
              <w:bottom w:w="60" w:type="dxa"/>
              <w:right w:w="100" w:type="dxa"/>
            </w:tcMar>
            <w:vAlign w:val="center"/>
          </w:tcPr>
          <w:p w14:paraId="615C1360" w14:textId="77777777" w:rsidR="001A186B" w:rsidRDefault="002B0FA5">
            <w:pPr>
              <w:spacing w:line="252" w:lineRule="auto"/>
            </w:pPr>
            <w:r>
              <w:rPr>
                <w:sz w:val="19"/>
                <w:szCs w:val="19"/>
              </w:rPr>
              <w:t>En attente de recevabilité</w:t>
            </w:r>
          </w:p>
        </w:tc>
        <w:tc>
          <w:tcPr>
            <w:tcW w:w="6694" w:type="dxa"/>
            <w:shd w:val="clear" w:color="auto" w:fill="F7F9FC"/>
            <w:tcMar>
              <w:top w:w="60" w:type="dxa"/>
              <w:left w:w="100" w:type="dxa"/>
              <w:bottom w:w="60" w:type="dxa"/>
              <w:right w:w="100" w:type="dxa"/>
            </w:tcMar>
            <w:vAlign w:val="center"/>
          </w:tcPr>
          <w:p w14:paraId="24604595" w14:textId="77777777" w:rsidR="001A186B" w:rsidRDefault="002B0FA5">
            <w:pPr>
              <w:spacing w:line="252" w:lineRule="auto"/>
            </w:pPr>
            <w:r>
              <w:rPr>
                <w:sz w:val="19"/>
                <w:szCs w:val="19"/>
              </w:rPr>
              <w:t>Étude documentaire (procédures qui la prévoient)</w:t>
            </w:r>
          </w:p>
        </w:tc>
      </w:tr>
      <w:tr w:rsidR="001A186B" w14:paraId="2F8C5AE3" w14:textId="77777777">
        <w:trPr>
          <w:cantSplit/>
        </w:trPr>
        <w:tc>
          <w:tcPr>
            <w:tcW w:w="2944" w:type="dxa"/>
            <w:tcMar>
              <w:top w:w="60" w:type="dxa"/>
              <w:left w:w="100" w:type="dxa"/>
              <w:bottom w:w="60" w:type="dxa"/>
              <w:right w:w="100" w:type="dxa"/>
            </w:tcMar>
            <w:vAlign w:val="center"/>
          </w:tcPr>
          <w:p w14:paraId="4C8AA923" w14:textId="77777777" w:rsidR="001A186B" w:rsidRDefault="002B0FA5">
            <w:pPr>
              <w:spacing w:line="252" w:lineRule="auto"/>
            </w:pPr>
            <w:r>
              <w:rPr>
                <w:sz w:val="19"/>
                <w:szCs w:val="19"/>
              </w:rPr>
              <w:t>En attente de traitement</w:t>
            </w:r>
          </w:p>
        </w:tc>
        <w:tc>
          <w:tcPr>
            <w:tcW w:w="6694" w:type="dxa"/>
            <w:tcMar>
              <w:top w:w="60" w:type="dxa"/>
              <w:left w:w="100" w:type="dxa"/>
              <w:bottom w:w="60" w:type="dxa"/>
              <w:right w:w="100" w:type="dxa"/>
            </w:tcMar>
            <w:vAlign w:val="center"/>
          </w:tcPr>
          <w:p w14:paraId="7E8781D2" w14:textId="77777777" w:rsidR="001A186B" w:rsidRDefault="002B0FA5">
            <w:pPr>
              <w:spacing w:line="252" w:lineRule="auto"/>
            </w:pPr>
            <w:r>
              <w:rPr>
                <w:sz w:val="19"/>
                <w:szCs w:val="19"/>
              </w:rPr>
              <w:t>Instruction par l'agent</w:t>
            </w:r>
          </w:p>
        </w:tc>
      </w:tr>
      <w:tr w:rsidR="001A186B" w14:paraId="214C4F8E" w14:textId="77777777">
        <w:trPr>
          <w:cantSplit/>
        </w:trPr>
        <w:tc>
          <w:tcPr>
            <w:tcW w:w="2944" w:type="dxa"/>
            <w:shd w:val="clear" w:color="auto" w:fill="F7F9FC"/>
            <w:tcMar>
              <w:top w:w="60" w:type="dxa"/>
              <w:left w:w="100" w:type="dxa"/>
              <w:bottom w:w="60" w:type="dxa"/>
              <w:right w:w="100" w:type="dxa"/>
            </w:tcMar>
            <w:vAlign w:val="center"/>
          </w:tcPr>
          <w:p w14:paraId="36878B36" w14:textId="77777777" w:rsidR="001A186B" w:rsidRDefault="002B0FA5">
            <w:pPr>
              <w:spacing w:line="252" w:lineRule="auto"/>
            </w:pPr>
            <w:r>
              <w:rPr>
                <w:sz w:val="19"/>
                <w:szCs w:val="19"/>
              </w:rPr>
              <w:t>Complément d'information demandé</w:t>
            </w:r>
          </w:p>
        </w:tc>
        <w:tc>
          <w:tcPr>
            <w:tcW w:w="6694" w:type="dxa"/>
            <w:shd w:val="clear" w:color="auto" w:fill="F7F9FC"/>
            <w:tcMar>
              <w:top w:w="60" w:type="dxa"/>
              <w:left w:w="100" w:type="dxa"/>
              <w:bottom w:w="60" w:type="dxa"/>
              <w:right w:w="100" w:type="dxa"/>
            </w:tcMar>
            <w:vAlign w:val="center"/>
          </w:tcPr>
          <w:p w14:paraId="08F45ACE" w14:textId="77777777" w:rsidR="001A186B" w:rsidRDefault="002B0FA5">
            <w:pPr>
              <w:spacing w:line="252" w:lineRule="auto"/>
            </w:pPr>
            <w:r>
              <w:rPr>
                <w:sz w:val="19"/>
                <w:szCs w:val="19"/>
              </w:rPr>
              <w:t>L'opérateur doit compléter son dossier</w:t>
            </w:r>
          </w:p>
        </w:tc>
      </w:tr>
      <w:tr w:rsidR="001A186B" w14:paraId="0EB00F95" w14:textId="77777777">
        <w:trPr>
          <w:cantSplit/>
        </w:trPr>
        <w:tc>
          <w:tcPr>
            <w:tcW w:w="2944" w:type="dxa"/>
            <w:tcMar>
              <w:top w:w="60" w:type="dxa"/>
              <w:left w:w="100" w:type="dxa"/>
              <w:bottom w:w="60" w:type="dxa"/>
              <w:right w:w="100" w:type="dxa"/>
            </w:tcMar>
            <w:vAlign w:val="center"/>
          </w:tcPr>
          <w:p w14:paraId="0794AF57" w14:textId="77777777" w:rsidR="001A186B" w:rsidRDefault="002B0FA5">
            <w:pPr>
              <w:spacing w:line="252" w:lineRule="auto"/>
            </w:pPr>
            <w:r>
              <w:rPr>
                <w:sz w:val="19"/>
                <w:szCs w:val="19"/>
              </w:rPr>
              <w:t>En attente de signature</w:t>
            </w:r>
          </w:p>
        </w:tc>
        <w:tc>
          <w:tcPr>
            <w:tcW w:w="6694" w:type="dxa"/>
            <w:tcMar>
              <w:top w:w="60" w:type="dxa"/>
              <w:left w:w="100" w:type="dxa"/>
              <w:bottom w:w="60" w:type="dxa"/>
              <w:right w:w="100" w:type="dxa"/>
            </w:tcMar>
            <w:vAlign w:val="center"/>
          </w:tcPr>
          <w:p w14:paraId="6E174B49" w14:textId="77777777" w:rsidR="001A186B" w:rsidRDefault="002B0FA5">
            <w:pPr>
              <w:spacing w:line="252" w:lineRule="auto"/>
            </w:pPr>
            <w:r>
              <w:rPr>
                <w:sz w:val="19"/>
                <w:szCs w:val="19"/>
              </w:rPr>
              <w:t>Décision du signataire</w:t>
            </w:r>
          </w:p>
        </w:tc>
      </w:tr>
      <w:tr w:rsidR="001A186B" w14:paraId="1C0C1F03" w14:textId="77777777">
        <w:trPr>
          <w:cantSplit/>
        </w:trPr>
        <w:tc>
          <w:tcPr>
            <w:tcW w:w="2944" w:type="dxa"/>
            <w:shd w:val="clear" w:color="auto" w:fill="F7F9FC"/>
            <w:tcMar>
              <w:top w:w="60" w:type="dxa"/>
              <w:left w:w="100" w:type="dxa"/>
              <w:bottom w:w="60" w:type="dxa"/>
              <w:right w:w="100" w:type="dxa"/>
            </w:tcMar>
            <w:vAlign w:val="center"/>
          </w:tcPr>
          <w:p w14:paraId="13527583" w14:textId="77777777" w:rsidR="001A186B" w:rsidRDefault="002B0FA5">
            <w:pPr>
              <w:spacing w:line="252" w:lineRule="auto"/>
            </w:pPr>
            <w:r>
              <w:rPr>
                <w:sz w:val="19"/>
                <w:szCs w:val="19"/>
              </w:rPr>
              <w:t>Validé — livrable délivré</w:t>
            </w:r>
          </w:p>
        </w:tc>
        <w:tc>
          <w:tcPr>
            <w:tcW w:w="6694" w:type="dxa"/>
            <w:shd w:val="clear" w:color="auto" w:fill="F7F9FC"/>
            <w:tcMar>
              <w:top w:w="60" w:type="dxa"/>
              <w:left w:w="100" w:type="dxa"/>
              <w:bottom w:w="60" w:type="dxa"/>
              <w:right w:w="100" w:type="dxa"/>
            </w:tcMar>
            <w:vAlign w:val="center"/>
          </w:tcPr>
          <w:p w14:paraId="5D72E6C6" w14:textId="77777777" w:rsidR="001A186B" w:rsidRDefault="002B0FA5">
            <w:pPr>
              <w:spacing w:line="252" w:lineRule="auto"/>
            </w:pPr>
            <w:r>
              <w:rPr>
                <w:sz w:val="19"/>
                <w:szCs w:val="19"/>
              </w:rPr>
              <w:t>Document signé disponible</w:t>
            </w:r>
          </w:p>
        </w:tc>
      </w:tr>
      <w:tr w:rsidR="001A186B" w14:paraId="47F184DD" w14:textId="77777777">
        <w:trPr>
          <w:cantSplit/>
        </w:trPr>
        <w:tc>
          <w:tcPr>
            <w:tcW w:w="2944" w:type="dxa"/>
            <w:tcMar>
              <w:top w:w="60" w:type="dxa"/>
              <w:left w:w="100" w:type="dxa"/>
              <w:bottom w:w="60" w:type="dxa"/>
              <w:right w:w="100" w:type="dxa"/>
            </w:tcMar>
            <w:vAlign w:val="center"/>
          </w:tcPr>
          <w:p w14:paraId="180E6AD8" w14:textId="77777777" w:rsidR="001A186B" w:rsidRDefault="002B0FA5">
            <w:pPr>
              <w:spacing w:line="252" w:lineRule="auto"/>
            </w:pPr>
            <w:r>
              <w:rPr>
                <w:sz w:val="19"/>
                <w:szCs w:val="19"/>
              </w:rPr>
              <w:t>Rejeté</w:t>
            </w:r>
          </w:p>
        </w:tc>
        <w:tc>
          <w:tcPr>
            <w:tcW w:w="6694" w:type="dxa"/>
            <w:tcMar>
              <w:top w:w="60" w:type="dxa"/>
              <w:left w:w="100" w:type="dxa"/>
              <w:bottom w:w="60" w:type="dxa"/>
              <w:right w:w="100" w:type="dxa"/>
            </w:tcMar>
            <w:vAlign w:val="center"/>
          </w:tcPr>
          <w:p w14:paraId="7C258F25" w14:textId="77777777" w:rsidR="001A186B" w:rsidRDefault="002B0FA5">
            <w:pPr>
              <w:spacing w:line="252" w:lineRule="auto"/>
            </w:pPr>
            <w:r>
              <w:rPr>
                <w:sz w:val="19"/>
                <w:szCs w:val="19"/>
              </w:rPr>
              <w:t>Demande refusée (motif communiqué)</w:t>
            </w:r>
          </w:p>
        </w:tc>
      </w:tr>
      <w:tr w:rsidR="001A186B" w14:paraId="751F716E" w14:textId="77777777">
        <w:trPr>
          <w:cantSplit/>
        </w:trPr>
        <w:tc>
          <w:tcPr>
            <w:tcW w:w="2944" w:type="dxa"/>
            <w:shd w:val="clear" w:color="auto" w:fill="F7F9FC"/>
            <w:tcMar>
              <w:top w:w="60" w:type="dxa"/>
              <w:left w:w="100" w:type="dxa"/>
              <w:bottom w:w="60" w:type="dxa"/>
              <w:right w:w="100" w:type="dxa"/>
            </w:tcMar>
            <w:vAlign w:val="center"/>
          </w:tcPr>
          <w:p w14:paraId="1782E708" w14:textId="77777777" w:rsidR="001A186B" w:rsidRDefault="002B0FA5">
            <w:pPr>
              <w:spacing w:line="252" w:lineRule="auto"/>
            </w:pPr>
            <w:r>
              <w:rPr>
                <w:sz w:val="19"/>
                <w:szCs w:val="19"/>
              </w:rPr>
              <w:t>Annulé</w:t>
            </w:r>
          </w:p>
        </w:tc>
        <w:tc>
          <w:tcPr>
            <w:tcW w:w="6694" w:type="dxa"/>
            <w:shd w:val="clear" w:color="auto" w:fill="F7F9FC"/>
            <w:tcMar>
              <w:top w:w="60" w:type="dxa"/>
              <w:left w:w="100" w:type="dxa"/>
              <w:bottom w:w="60" w:type="dxa"/>
              <w:right w:w="100" w:type="dxa"/>
            </w:tcMar>
            <w:vAlign w:val="center"/>
          </w:tcPr>
          <w:p w14:paraId="13E5E218" w14:textId="77777777" w:rsidR="001A186B" w:rsidRDefault="002B0FA5">
            <w:pPr>
              <w:spacing w:line="252" w:lineRule="auto"/>
            </w:pPr>
            <w:r>
              <w:rPr>
                <w:sz w:val="19"/>
                <w:szCs w:val="19"/>
              </w:rPr>
              <w:t>Délai de paiement dépassé ou annulation</w:t>
            </w:r>
          </w:p>
        </w:tc>
      </w:tr>
    </w:tbl>
    <w:p w14:paraId="524F8A70" w14:textId="77777777" w:rsidR="001A186B" w:rsidRDefault="002B0FA5">
      <w:pPr>
        <w:spacing w:after="120" w:line="276" w:lineRule="auto"/>
        <w:jc w:val="both"/>
      </w:pPr>
      <w:r>
        <w:t>Les statuts exacts dépendent de la procédure (ils sont définis dans le studio).</w:t>
      </w:r>
    </w:p>
    <w:p w14:paraId="507EBFBB" w14:textId="77777777" w:rsidR="001A186B" w:rsidRDefault="002B0FA5">
      <w:pPr>
        <w:pStyle w:val="Titre1"/>
        <w:pageBreakBefore/>
      </w:pPr>
      <w:bookmarkStart w:id="50" w:name="_Toc243073013"/>
      <w:r>
        <w:lastRenderedPageBreak/>
        <w:t>Annexe B — Glossaire</w:t>
      </w:r>
      <w:bookmarkEnd w:id="50"/>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2"/>
        <w:gridCol w:w="7436"/>
      </w:tblGrid>
      <w:tr w:rsidR="001A186B" w14:paraId="6E617D42" w14:textId="77777777">
        <w:trPr>
          <w:tblHeader/>
        </w:trPr>
        <w:tc>
          <w:tcPr>
            <w:tcW w:w="2202" w:type="dxa"/>
            <w:shd w:val="clear" w:color="auto" w:fill="1F4E79"/>
            <w:tcMar>
              <w:top w:w="60" w:type="dxa"/>
              <w:left w:w="100" w:type="dxa"/>
              <w:bottom w:w="60" w:type="dxa"/>
              <w:right w:w="100" w:type="dxa"/>
            </w:tcMar>
            <w:vAlign w:val="center"/>
          </w:tcPr>
          <w:p w14:paraId="298E48FE" w14:textId="77777777" w:rsidR="001A186B" w:rsidRDefault="002B0FA5">
            <w:pPr>
              <w:spacing w:line="252" w:lineRule="auto"/>
            </w:pPr>
            <w:r>
              <w:rPr>
                <w:b/>
                <w:bCs/>
                <w:color w:val="FFFFFF"/>
                <w:sz w:val="19"/>
                <w:szCs w:val="19"/>
              </w:rPr>
              <w:t>Terme</w:t>
            </w:r>
          </w:p>
        </w:tc>
        <w:tc>
          <w:tcPr>
            <w:tcW w:w="7436" w:type="dxa"/>
            <w:shd w:val="clear" w:color="auto" w:fill="1F4E79"/>
            <w:tcMar>
              <w:top w:w="60" w:type="dxa"/>
              <w:left w:w="100" w:type="dxa"/>
              <w:bottom w:w="60" w:type="dxa"/>
              <w:right w:w="100" w:type="dxa"/>
            </w:tcMar>
            <w:vAlign w:val="center"/>
          </w:tcPr>
          <w:p w14:paraId="52930CDE" w14:textId="77777777" w:rsidR="001A186B" w:rsidRDefault="002B0FA5">
            <w:pPr>
              <w:spacing w:line="252" w:lineRule="auto"/>
            </w:pPr>
            <w:r>
              <w:rPr>
                <w:b/>
                <w:bCs/>
                <w:color w:val="FFFFFF"/>
                <w:sz w:val="19"/>
                <w:szCs w:val="19"/>
              </w:rPr>
              <w:t>Définition</w:t>
            </w:r>
          </w:p>
        </w:tc>
      </w:tr>
      <w:tr w:rsidR="001A186B" w14:paraId="70D7BF69" w14:textId="77777777">
        <w:trPr>
          <w:cantSplit/>
        </w:trPr>
        <w:tc>
          <w:tcPr>
            <w:tcW w:w="2202" w:type="dxa"/>
            <w:tcMar>
              <w:top w:w="60" w:type="dxa"/>
              <w:left w:w="100" w:type="dxa"/>
              <w:bottom w:w="60" w:type="dxa"/>
              <w:right w:w="100" w:type="dxa"/>
            </w:tcMar>
            <w:vAlign w:val="center"/>
          </w:tcPr>
          <w:p w14:paraId="2D0F3A4C" w14:textId="77777777" w:rsidR="001A186B" w:rsidRDefault="002B0FA5">
            <w:pPr>
              <w:spacing w:line="252" w:lineRule="auto"/>
            </w:pPr>
            <w:r>
              <w:rPr>
                <w:sz w:val="19"/>
                <w:szCs w:val="19"/>
              </w:rPr>
              <w:t>AMM</w:t>
            </w:r>
          </w:p>
        </w:tc>
        <w:tc>
          <w:tcPr>
            <w:tcW w:w="7436" w:type="dxa"/>
            <w:tcMar>
              <w:top w:w="60" w:type="dxa"/>
              <w:left w:w="100" w:type="dxa"/>
              <w:bottom w:w="60" w:type="dxa"/>
              <w:right w:w="100" w:type="dxa"/>
            </w:tcMar>
            <w:vAlign w:val="center"/>
          </w:tcPr>
          <w:p w14:paraId="3C3C500C" w14:textId="77777777" w:rsidR="001A186B" w:rsidRDefault="002B0FA5">
            <w:pPr>
              <w:spacing w:line="252" w:lineRule="auto"/>
            </w:pPr>
            <w:r>
              <w:rPr>
                <w:sz w:val="19"/>
                <w:szCs w:val="19"/>
              </w:rPr>
              <w:t>Autorisation de Mise sur le Marché (médicaments)</w:t>
            </w:r>
          </w:p>
        </w:tc>
      </w:tr>
      <w:tr w:rsidR="001A186B" w14:paraId="36720B68" w14:textId="77777777">
        <w:trPr>
          <w:cantSplit/>
        </w:trPr>
        <w:tc>
          <w:tcPr>
            <w:tcW w:w="2202" w:type="dxa"/>
            <w:shd w:val="clear" w:color="auto" w:fill="F7F9FC"/>
            <w:tcMar>
              <w:top w:w="60" w:type="dxa"/>
              <w:left w:w="100" w:type="dxa"/>
              <w:bottom w:w="60" w:type="dxa"/>
              <w:right w:w="100" w:type="dxa"/>
            </w:tcMar>
            <w:vAlign w:val="center"/>
          </w:tcPr>
          <w:p w14:paraId="1FD7244B" w14:textId="77777777" w:rsidR="001A186B" w:rsidRDefault="002B0FA5">
            <w:pPr>
              <w:spacing w:line="252" w:lineRule="auto"/>
            </w:pPr>
            <w:r>
              <w:rPr>
                <w:sz w:val="19"/>
                <w:szCs w:val="19"/>
              </w:rPr>
              <w:t>CDA</w:t>
            </w:r>
          </w:p>
        </w:tc>
        <w:tc>
          <w:tcPr>
            <w:tcW w:w="7436" w:type="dxa"/>
            <w:shd w:val="clear" w:color="auto" w:fill="F7F9FC"/>
            <w:tcMar>
              <w:top w:w="60" w:type="dxa"/>
              <w:left w:w="100" w:type="dxa"/>
              <w:bottom w:w="60" w:type="dxa"/>
              <w:right w:w="100" w:type="dxa"/>
            </w:tcMar>
            <w:vAlign w:val="center"/>
          </w:tcPr>
          <w:p w14:paraId="1B98228C" w14:textId="77777777" w:rsidR="001A186B" w:rsidRDefault="002B0FA5">
            <w:pPr>
              <w:spacing w:line="252" w:lineRule="auto"/>
            </w:pPr>
            <w:r>
              <w:rPr>
                <w:sz w:val="19"/>
                <w:szCs w:val="19"/>
              </w:rPr>
              <w:t>Commissionnaire en Douane Agréé</w:t>
            </w:r>
          </w:p>
        </w:tc>
      </w:tr>
      <w:tr w:rsidR="001A186B" w14:paraId="6B056D97" w14:textId="77777777">
        <w:trPr>
          <w:cantSplit/>
        </w:trPr>
        <w:tc>
          <w:tcPr>
            <w:tcW w:w="2202" w:type="dxa"/>
            <w:tcMar>
              <w:top w:w="60" w:type="dxa"/>
              <w:left w:w="100" w:type="dxa"/>
              <w:bottom w:w="60" w:type="dxa"/>
              <w:right w:w="100" w:type="dxa"/>
            </w:tcMar>
            <w:vAlign w:val="center"/>
          </w:tcPr>
          <w:p w14:paraId="502C779C" w14:textId="77777777" w:rsidR="001A186B" w:rsidRDefault="002B0FA5">
            <w:pPr>
              <w:spacing w:line="252" w:lineRule="auto"/>
            </w:pPr>
            <w:r>
              <w:rPr>
                <w:sz w:val="19"/>
                <w:szCs w:val="19"/>
              </w:rPr>
              <w:t>Cotation</w:t>
            </w:r>
          </w:p>
        </w:tc>
        <w:tc>
          <w:tcPr>
            <w:tcW w:w="7436" w:type="dxa"/>
            <w:tcMar>
              <w:top w:w="60" w:type="dxa"/>
              <w:left w:w="100" w:type="dxa"/>
              <w:bottom w:w="60" w:type="dxa"/>
              <w:right w:w="100" w:type="dxa"/>
            </w:tcMar>
            <w:vAlign w:val="center"/>
          </w:tcPr>
          <w:p w14:paraId="54F58BEA" w14:textId="77777777" w:rsidR="001A186B" w:rsidRDefault="002B0FA5">
            <w:pPr>
              <w:spacing w:line="252" w:lineRule="auto"/>
            </w:pPr>
            <w:r>
              <w:rPr>
                <w:sz w:val="19"/>
                <w:szCs w:val="19"/>
              </w:rPr>
              <w:t>Affectation automatique d'un dossier à un agent et un signataire</w:t>
            </w:r>
          </w:p>
        </w:tc>
      </w:tr>
      <w:tr w:rsidR="001A186B" w14:paraId="36BC7EFA" w14:textId="77777777">
        <w:trPr>
          <w:cantSplit/>
        </w:trPr>
        <w:tc>
          <w:tcPr>
            <w:tcW w:w="2202" w:type="dxa"/>
            <w:shd w:val="clear" w:color="auto" w:fill="F7F9FC"/>
            <w:tcMar>
              <w:top w:w="60" w:type="dxa"/>
              <w:left w:w="100" w:type="dxa"/>
              <w:bottom w:w="60" w:type="dxa"/>
              <w:right w:w="100" w:type="dxa"/>
            </w:tcMar>
            <w:vAlign w:val="center"/>
          </w:tcPr>
          <w:p w14:paraId="4A4A350A" w14:textId="77777777" w:rsidR="001A186B" w:rsidRDefault="002B0FA5">
            <w:pPr>
              <w:spacing w:line="252" w:lineRule="auto"/>
            </w:pPr>
            <w:r>
              <w:rPr>
                <w:sz w:val="19"/>
                <w:szCs w:val="19"/>
              </w:rPr>
              <w:t>CUR</w:t>
            </w:r>
          </w:p>
        </w:tc>
        <w:tc>
          <w:tcPr>
            <w:tcW w:w="7436" w:type="dxa"/>
            <w:shd w:val="clear" w:color="auto" w:fill="F7F9FC"/>
            <w:tcMar>
              <w:top w:w="60" w:type="dxa"/>
              <w:left w:w="100" w:type="dxa"/>
              <w:bottom w:w="60" w:type="dxa"/>
              <w:right w:w="100" w:type="dxa"/>
            </w:tcMar>
            <w:vAlign w:val="center"/>
          </w:tcPr>
          <w:p w14:paraId="1BE18BCA" w14:textId="77777777" w:rsidR="001A186B" w:rsidRDefault="002B0FA5">
            <w:pPr>
              <w:spacing w:line="252" w:lineRule="auto"/>
            </w:pPr>
            <w:r>
              <w:rPr>
                <w:sz w:val="19"/>
                <w:szCs w:val="19"/>
              </w:rPr>
              <w:t>Code Unique de Référence d'un dossier</w:t>
            </w:r>
          </w:p>
        </w:tc>
      </w:tr>
      <w:tr w:rsidR="001A186B" w14:paraId="79253628" w14:textId="77777777">
        <w:trPr>
          <w:cantSplit/>
        </w:trPr>
        <w:tc>
          <w:tcPr>
            <w:tcW w:w="2202" w:type="dxa"/>
            <w:tcMar>
              <w:top w:w="60" w:type="dxa"/>
              <w:left w:w="100" w:type="dxa"/>
              <w:bottom w:w="60" w:type="dxa"/>
              <w:right w:w="100" w:type="dxa"/>
            </w:tcMar>
            <w:vAlign w:val="center"/>
          </w:tcPr>
          <w:p w14:paraId="7860184E" w14:textId="77777777" w:rsidR="001A186B" w:rsidRDefault="002B0FA5">
            <w:pPr>
              <w:spacing w:line="252" w:lineRule="auto"/>
            </w:pPr>
            <w:r>
              <w:rPr>
                <w:sz w:val="19"/>
                <w:szCs w:val="19"/>
              </w:rPr>
              <w:t>DRL</w:t>
            </w:r>
          </w:p>
        </w:tc>
        <w:tc>
          <w:tcPr>
            <w:tcW w:w="7436" w:type="dxa"/>
            <w:tcMar>
              <w:top w:w="60" w:type="dxa"/>
              <w:left w:w="100" w:type="dxa"/>
              <w:bottom w:w="60" w:type="dxa"/>
              <w:right w:w="100" w:type="dxa"/>
            </w:tcMar>
            <w:vAlign w:val="center"/>
          </w:tcPr>
          <w:p w14:paraId="19916039" w14:textId="77777777" w:rsidR="001A186B" w:rsidRDefault="002B0FA5">
            <w:pPr>
              <w:spacing w:line="252" w:lineRule="auto"/>
            </w:pPr>
            <w:r>
              <w:rPr>
                <w:sz w:val="19"/>
                <w:szCs w:val="19"/>
              </w:rPr>
              <w:t>Langage des règles de gestion (Drools)</w:t>
            </w:r>
          </w:p>
        </w:tc>
      </w:tr>
      <w:tr w:rsidR="001A186B" w14:paraId="67A28B25" w14:textId="77777777">
        <w:trPr>
          <w:cantSplit/>
        </w:trPr>
        <w:tc>
          <w:tcPr>
            <w:tcW w:w="2202" w:type="dxa"/>
            <w:shd w:val="clear" w:color="auto" w:fill="F7F9FC"/>
            <w:tcMar>
              <w:top w:w="60" w:type="dxa"/>
              <w:left w:w="100" w:type="dxa"/>
              <w:bottom w:w="60" w:type="dxa"/>
              <w:right w:w="100" w:type="dxa"/>
            </w:tcMar>
            <w:vAlign w:val="center"/>
          </w:tcPr>
          <w:p w14:paraId="239B995D" w14:textId="77777777" w:rsidR="001A186B" w:rsidRDefault="002B0FA5">
            <w:pPr>
              <w:spacing w:line="252" w:lineRule="auto"/>
            </w:pPr>
            <w:r>
              <w:rPr>
                <w:sz w:val="19"/>
                <w:szCs w:val="19"/>
              </w:rPr>
              <w:t>e-Force</w:t>
            </w:r>
          </w:p>
        </w:tc>
        <w:tc>
          <w:tcPr>
            <w:tcW w:w="7436" w:type="dxa"/>
            <w:shd w:val="clear" w:color="auto" w:fill="F7F9FC"/>
            <w:tcMar>
              <w:top w:w="60" w:type="dxa"/>
              <w:left w:w="100" w:type="dxa"/>
              <w:bottom w:w="60" w:type="dxa"/>
              <w:right w:w="100" w:type="dxa"/>
            </w:tcMar>
            <w:vAlign w:val="center"/>
          </w:tcPr>
          <w:p w14:paraId="23574FF1" w14:textId="77777777" w:rsidR="001A186B" w:rsidRDefault="002B0FA5">
            <w:pPr>
              <w:spacing w:line="252" w:lineRule="auto"/>
            </w:pPr>
            <w:r>
              <w:rPr>
                <w:sz w:val="19"/>
                <w:szCs w:val="19"/>
              </w:rPr>
              <w:t>Espace de dépôt des opérateurs</w:t>
            </w:r>
          </w:p>
        </w:tc>
      </w:tr>
      <w:tr w:rsidR="001A186B" w14:paraId="32960B00" w14:textId="77777777">
        <w:trPr>
          <w:cantSplit/>
        </w:trPr>
        <w:tc>
          <w:tcPr>
            <w:tcW w:w="2202" w:type="dxa"/>
            <w:tcMar>
              <w:top w:w="60" w:type="dxa"/>
              <w:left w:w="100" w:type="dxa"/>
              <w:bottom w:w="60" w:type="dxa"/>
              <w:right w:w="100" w:type="dxa"/>
            </w:tcMar>
            <w:vAlign w:val="center"/>
          </w:tcPr>
          <w:p w14:paraId="61C0E5ED" w14:textId="77777777" w:rsidR="001A186B" w:rsidRDefault="002B0FA5">
            <w:pPr>
              <w:spacing w:line="252" w:lineRule="auto"/>
            </w:pPr>
            <w:r>
              <w:rPr>
                <w:sz w:val="19"/>
                <w:szCs w:val="19"/>
              </w:rPr>
              <w:t>e-GOV</w:t>
            </w:r>
          </w:p>
        </w:tc>
        <w:tc>
          <w:tcPr>
            <w:tcW w:w="7436" w:type="dxa"/>
            <w:tcMar>
              <w:top w:w="60" w:type="dxa"/>
              <w:left w:w="100" w:type="dxa"/>
              <w:bottom w:w="60" w:type="dxa"/>
              <w:right w:w="100" w:type="dxa"/>
            </w:tcMar>
            <w:vAlign w:val="center"/>
          </w:tcPr>
          <w:p w14:paraId="4041ACFC" w14:textId="77777777" w:rsidR="001A186B" w:rsidRDefault="002B0FA5">
            <w:pPr>
              <w:spacing w:line="252" w:lineRule="auto"/>
            </w:pPr>
            <w:r>
              <w:rPr>
                <w:sz w:val="19"/>
                <w:szCs w:val="19"/>
              </w:rPr>
              <w:t>Espace de traitement des administrations</w:t>
            </w:r>
          </w:p>
        </w:tc>
      </w:tr>
      <w:tr w:rsidR="001A186B" w14:paraId="2E4DEB9B" w14:textId="77777777">
        <w:trPr>
          <w:cantSplit/>
        </w:trPr>
        <w:tc>
          <w:tcPr>
            <w:tcW w:w="2202" w:type="dxa"/>
            <w:shd w:val="clear" w:color="auto" w:fill="F7F9FC"/>
            <w:tcMar>
              <w:top w:w="60" w:type="dxa"/>
              <w:left w:w="100" w:type="dxa"/>
              <w:bottom w:w="60" w:type="dxa"/>
              <w:right w:w="100" w:type="dxa"/>
            </w:tcMar>
            <w:vAlign w:val="center"/>
          </w:tcPr>
          <w:p w14:paraId="4130D578" w14:textId="77777777" w:rsidR="001A186B" w:rsidRDefault="002B0FA5">
            <w:pPr>
              <w:spacing w:line="252" w:lineRule="auto"/>
            </w:pPr>
            <w:r>
              <w:rPr>
                <w:sz w:val="19"/>
                <w:szCs w:val="19"/>
              </w:rPr>
              <w:t>FIMEX</w:t>
            </w:r>
          </w:p>
        </w:tc>
        <w:tc>
          <w:tcPr>
            <w:tcW w:w="7436" w:type="dxa"/>
            <w:shd w:val="clear" w:color="auto" w:fill="F7F9FC"/>
            <w:tcMar>
              <w:top w:w="60" w:type="dxa"/>
              <w:left w:w="100" w:type="dxa"/>
              <w:bottom w:w="60" w:type="dxa"/>
              <w:right w:w="100" w:type="dxa"/>
            </w:tcMar>
            <w:vAlign w:val="center"/>
          </w:tcPr>
          <w:p w14:paraId="097A279A" w14:textId="77777777" w:rsidR="001A186B" w:rsidRDefault="002B0FA5">
            <w:pPr>
              <w:spacing w:line="252" w:lineRule="auto"/>
            </w:pPr>
            <w:r>
              <w:rPr>
                <w:sz w:val="19"/>
                <w:szCs w:val="19"/>
              </w:rPr>
              <w:t>Fichier des importateurs et des exportateurs</w:t>
            </w:r>
          </w:p>
        </w:tc>
      </w:tr>
      <w:tr w:rsidR="001A186B" w14:paraId="55FAD568" w14:textId="77777777">
        <w:trPr>
          <w:cantSplit/>
        </w:trPr>
        <w:tc>
          <w:tcPr>
            <w:tcW w:w="2202" w:type="dxa"/>
            <w:tcMar>
              <w:top w:w="60" w:type="dxa"/>
              <w:left w:w="100" w:type="dxa"/>
              <w:bottom w:w="60" w:type="dxa"/>
              <w:right w:w="100" w:type="dxa"/>
            </w:tcMar>
            <w:vAlign w:val="center"/>
          </w:tcPr>
          <w:p w14:paraId="7E5456AC" w14:textId="77777777" w:rsidR="001A186B" w:rsidRDefault="002B0FA5">
            <w:pPr>
              <w:spacing w:line="252" w:lineRule="auto"/>
            </w:pPr>
            <w:r>
              <w:rPr>
                <w:sz w:val="19"/>
                <w:szCs w:val="19"/>
              </w:rPr>
              <w:t>Livrable</w:t>
            </w:r>
          </w:p>
        </w:tc>
        <w:tc>
          <w:tcPr>
            <w:tcW w:w="7436" w:type="dxa"/>
            <w:tcMar>
              <w:top w:w="60" w:type="dxa"/>
              <w:left w:w="100" w:type="dxa"/>
              <w:bottom w:w="60" w:type="dxa"/>
              <w:right w:w="100" w:type="dxa"/>
            </w:tcMar>
            <w:vAlign w:val="center"/>
          </w:tcPr>
          <w:p w14:paraId="048DFBA0" w14:textId="77777777" w:rsidR="001A186B" w:rsidRDefault="002B0FA5">
            <w:pPr>
              <w:spacing w:line="252" w:lineRule="auto"/>
            </w:pPr>
            <w:r>
              <w:rPr>
                <w:sz w:val="19"/>
                <w:szCs w:val="19"/>
              </w:rPr>
              <w:t>Document délivré (attestation, visa…), signé et vérifiable par QR</w:t>
            </w:r>
          </w:p>
        </w:tc>
      </w:tr>
      <w:tr w:rsidR="001A186B" w14:paraId="4EBBC724" w14:textId="77777777">
        <w:trPr>
          <w:cantSplit/>
        </w:trPr>
        <w:tc>
          <w:tcPr>
            <w:tcW w:w="2202" w:type="dxa"/>
            <w:shd w:val="clear" w:color="auto" w:fill="F7F9FC"/>
            <w:tcMar>
              <w:top w:w="60" w:type="dxa"/>
              <w:left w:w="100" w:type="dxa"/>
              <w:bottom w:w="60" w:type="dxa"/>
              <w:right w:w="100" w:type="dxa"/>
            </w:tcMar>
            <w:vAlign w:val="center"/>
          </w:tcPr>
          <w:p w14:paraId="12D9DE09" w14:textId="77777777" w:rsidR="001A186B" w:rsidRDefault="002B0FA5">
            <w:pPr>
              <w:spacing w:line="252" w:lineRule="auto"/>
            </w:pPr>
            <w:r>
              <w:rPr>
                <w:sz w:val="19"/>
                <w:szCs w:val="19"/>
              </w:rPr>
              <w:t>NIU</w:t>
            </w:r>
          </w:p>
        </w:tc>
        <w:tc>
          <w:tcPr>
            <w:tcW w:w="7436" w:type="dxa"/>
            <w:shd w:val="clear" w:color="auto" w:fill="F7F9FC"/>
            <w:tcMar>
              <w:top w:w="60" w:type="dxa"/>
              <w:left w:w="100" w:type="dxa"/>
              <w:bottom w:w="60" w:type="dxa"/>
              <w:right w:w="100" w:type="dxa"/>
            </w:tcMar>
            <w:vAlign w:val="center"/>
          </w:tcPr>
          <w:p w14:paraId="4B27BE49" w14:textId="77777777" w:rsidR="001A186B" w:rsidRDefault="002B0FA5">
            <w:pPr>
              <w:spacing w:line="252" w:lineRule="auto"/>
            </w:pPr>
            <w:r>
              <w:rPr>
                <w:sz w:val="19"/>
                <w:szCs w:val="19"/>
              </w:rPr>
              <w:t>Numéro d'Identification Unique</w:t>
            </w:r>
          </w:p>
        </w:tc>
      </w:tr>
      <w:tr w:rsidR="001A186B" w14:paraId="10C9A476" w14:textId="77777777">
        <w:trPr>
          <w:cantSplit/>
        </w:trPr>
        <w:tc>
          <w:tcPr>
            <w:tcW w:w="2202" w:type="dxa"/>
            <w:tcMar>
              <w:top w:w="60" w:type="dxa"/>
              <w:left w:w="100" w:type="dxa"/>
              <w:bottom w:w="60" w:type="dxa"/>
              <w:right w:w="100" w:type="dxa"/>
            </w:tcMar>
            <w:vAlign w:val="center"/>
          </w:tcPr>
          <w:p w14:paraId="14D39B01" w14:textId="77777777" w:rsidR="001A186B" w:rsidRDefault="002B0FA5">
            <w:pPr>
              <w:spacing w:line="252" w:lineRule="auto"/>
            </w:pPr>
            <w:r>
              <w:rPr>
                <w:sz w:val="19"/>
                <w:szCs w:val="19"/>
              </w:rPr>
              <w:t>Paquet</w:t>
            </w:r>
          </w:p>
        </w:tc>
        <w:tc>
          <w:tcPr>
            <w:tcW w:w="7436" w:type="dxa"/>
            <w:tcMar>
              <w:top w:w="60" w:type="dxa"/>
              <w:left w:w="100" w:type="dxa"/>
              <w:bottom w:w="60" w:type="dxa"/>
              <w:right w:w="100" w:type="dxa"/>
            </w:tcMar>
            <w:vAlign w:val="center"/>
          </w:tcPr>
          <w:p w14:paraId="14EE308F" w14:textId="77777777" w:rsidR="001A186B" w:rsidRDefault="002B0FA5">
            <w:pPr>
              <w:spacing w:line="252" w:lineRule="auto"/>
            </w:pPr>
            <w:r>
              <w:rPr>
                <w:sz w:val="19"/>
                <w:szCs w:val="19"/>
              </w:rPr>
              <w:t>Version publiée et figée d'une procédure</w:t>
            </w:r>
          </w:p>
        </w:tc>
      </w:tr>
      <w:tr w:rsidR="001A186B" w14:paraId="6248CE3B" w14:textId="77777777">
        <w:trPr>
          <w:cantSplit/>
        </w:trPr>
        <w:tc>
          <w:tcPr>
            <w:tcW w:w="2202" w:type="dxa"/>
            <w:shd w:val="clear" w:color="auto" w:fill="F7F9FC"/>
            <w:tcMar>
              <w:top w:w="60" w:type="dxa"/>
              <w:left w:w="100" w:type="dxa"/>
              <w:bottom w:w="60" w:type="dxa"/>
              <w:right w:w="100" w:type="dxa"/>
            </w:tcMar>
            <w:vAlign w:val="center"/>
          </w:tcPr>
          <w:p w14:paraId="22B6F36C" w14:textId="77777777" w:rsidR="001A186B" w:rsidRDefault="002B0FA5">
            <w:pPr>
              <w:spacing w:line="252" w:lineRule="auto"/>
            </w:pPr>
            <w:r>
              <w:rPr>
                <w:sz w:val="19"/>
                <w:szCs w:val="19"/>
              </w:rPr>
              <w:t>SCRDM</w:t>
            </w:r>
          </w:p>
        </w:tc>
        <w:tc>
          <w:tcPr>
            <w:tcW w:w="7436" w:type="dxa"/>
            <w:shd w:val="clear" w:color="auto" w:fill="F7F9FC"/>
            <w:tcMar>
              <w:top w:w="60" w:type="dxa"/>
              <w:left w:w="100" w:type="dxa"/>
              <w:bottom w:w="60" w:type="dxa"/>
              <w:right w:w="100" w:type="dxa"/>
            </w:tcMar>
            <w:vAlign w:val="center"/>
          </w:tcPr>
          <w:p w14:paraId="5FA544AF" w14:textId="77777777" w:rsidR="001A186B" w:rsidRDefault="002B0FA5">
            <w:pPr>
              <w:spacing w:line="252" w:lineRule="auto"/>
            </w:pPr>
            <w:r>
              <w:rPr>
                <w:sz w:val="19"/>
                <w:szCs w:val="19"/>
              </w:rPr>
              <w:t>Modèle de référence des données de la chaîne logistique (UN/CEFACT)</w:t>
            </w:r>
          </w:p>
        </w:tc>
      </w:tr>
      <w:tr w:rsidR="001A186B" w14:paraId="1DE27320" w14:textId="77777777">
        <w:trPr>
          <w:cantSplit/>
        </w:trPr>
        <w:tc>
          <w:tcPr>
            <w:tcW w:w="2202" w:type="dxa"/>
            <w:tcMar>
              <w:top w:w="60" w:type="dxa"/>
              <w:left w:w="100" w:type="dxa"/>
              <w:bottom w:w="60" w:type="dxa"/>
              <w:right w:w="100" w:type="dxa"/>
            </w:tcMar>
            <w:vAlign w:val="center"/>
          </w:tcPr>
          <w:p w14:paraId="1E1C936A" w14:textId="77777777" w:rsidR="001A186B" w:rsidRDefault="002B0FA5">
            <w:pPr>
              <w:spacing w:line="252" w:lineRule="auto"/>
            </w:pPr>
            <w:r>
              <w:rPr>
                <w:sz w:val="19"/>
                <w:szCs w:val="19"/>
              </w:rPr>
              <w:t>SFD</w:t>
            </w:r>
          </w:p>
        </w:tc>
        <w:tc>
          <w:tcPr>
            <w:tcW w:w="7436" w:type="dxa"/>
            <w:tcMar>
              <w:top w:w="60" w:type="dxa"/>
              <w:left w:w="100" w:type="dxa"/>
              <w:bottom w:w="60" w:type="dxa"/>
              <w:right w:w="100" w:type="dxa"/>
            </w:tcMar>
            <w:vAlign w:val="center"/>
          </w:tcPr>
          <w:p w14:paraId="49500527" w14:textId="77777777" w:rsidR="001A186B" w:rsidRDefault="002B0FA5">
            <w:pPr>
              <w:spacing w:line="252" w:lineRule="auto"/>
            </w:pPr>
            <w:r>
              <w:rPr>
                <w:sz w:val="19"/>
                <w:szCs w:val="19"/>
              </w:rPr>
              <w:t>Spécification Fonctionnelle Détaillée</w:t>
            </w:r>
          </w:p>
        </w:tc>
      </w:tr>
      <w:tr w:rsidR="001A186B" w14:paraId="3966EFA7" w14:textId="77777777">
        <w:trPr>
          <w:cantSplit/>
        </w:trPr>
        <w:tc>
          <w:tcPr>
            <w:tcW w:w="2202" w:type="dxa"/>
            <w:shd w:val="clear" w:color="auto" w:fill="F7F9FC"/>
            <w:tcMar>
              <w:top w:w="60" w:type="dxa"/>
              <w:left w:w="100" w:type="dxa"/>
              <w:bottom w:w="60" w:type="dxa"/>
              <w:right w:w="100" w:type="dxa"/>
            </w:tcMar>
            <w:vAlign w:val="center"/>
          </w:tcPr>
          <w:p w14:paraId="136750D2" w14:textId="77777777" w:rsidR="001A186B" w:rsidRDefault="002B0FA5">
            <w:pPr>
              <w:spacing w:line="252" w:lineRule="auto"/>
            </w:pPr>
            <w:r>
              <w:rPr>
                <w:sz w:val="19"/>
                <w:szCs w:val="19"/>
              </w:rPr>
              <w:t>VTP</w:t>
            </w:r>
          </w:p>
        </w:tc>
        <w:tc>
          <w:tcPr>
            <w:tcW w:w="7436" w:type="dxa"/>
            <w:shd w:val="clear" w:color="auto" w:fill="F7F9FC"/>
            <w:tcMar>
              <w:top w:w="60" w:type="dxa"/>
              <w:left w:w="100" w:type="dxa"/>
              <w:bottom w:w="60" w:type="dxa"/>
              <w:right w:w="100" w:type="dxa"/>
            </w:tcMar>
            <w:vAlign w:val="center"/>
          </w:tcPr>
          <w:p w14:paraId="7D94329F" w14:textId="77777777" w:rsidR="001A186B" w:rsidRDefault="002B0FA5">
            <w:pPr>
              <w:spacing w:line="252" w:lineRule="auto"/>
            </w:pPr>
            <w:r>
              <w:rPr>
                <w:sz w:val="19"/>
                <w:szCs w:val="19"/>
              </w:rPr>
              <w:t>Visa Technique Provisoire (MINSANTE)</w:t>
            </w:r>
          </w:p>
        </w:tc>
      </w:tr>
    </w:tbl>
    <w:p w14:paraId="3D04B71B" w14:textId="77777777" w:rsidR="00000000" w:rsidRDefault="002B0FA5"/>
    <w:sectPr w:rsidR="00000000">
      <w:headerReference w:type="default" r:id="rId10"/>
      <w:footerReference w:type="default" r:id="rId11"/>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3C1CF7" w14:textId="77777777" w:rsidR="00000000" w:rsidRDefault="002B0FA5">
      <w:r>
        <w:separator/>
      </w:r>
    </w:p>
  </w:endnote>
  <w:endnote w:type="continuationSeparator" w:id="0">
    <w:p w14:paraId="29062D92" w14:textId="77777777" w:rsidR="00000000" w:rsidRDefault="002B0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D2AC14" w14:textId="77777777" w:rsidR="001A186B" w:rsidRDefault="002B0FA5">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sidR="0083563E">
      <w:rPr>
        <w:color w:val="595959"/>
        <w:sz w:val="17"/>
        <w:szCs w:val="17"/>
      </w:rPr>
      <w:fldChar w:fldCharType="separate"/>
    </w:r>
    <w:r w:rsidR="0083563E">
      <w:rPr>
        <w:noProof/>
        <w:color w:val="595959"/>
        <w:sz w:val="17"/>
        <w:szCs w:val="17"/>
      </w:rPr>
      <w:t>2</w:t>
    </w:r>
    <w:r>
      <w:rPr>
        <w:color w:val="595959"/>
        <w:sz w:val="17"/>
        <w:szCs w:val="17"/>
      </w:rPr>
      <w:fldChar w:fldCharType="end"/>
    </w:r>
    <w:r>
      <w:rPr>
        <w:color w:val="595959"/>
        <w:sz w:val="17"/>
        <w:szCs w:val="17"/>
      </w:rPr>
      <w:t xml:space="preserve"> / </w:t>
    </w:r>
    <w:r>
      <w:rPr>
        <w:color w:val="595959"/>
        <w:sz w:val="17"/>
        <w:szCs w:val="17"/>
      </w:rPr>
      <w:fldChar w:fldCharType="begin"/>
    </w:r>
    <w:r>
      <w:rPr>
        <w:color w:val="595959"/>
        <w:sz w:val="17"/>
        <w:szCs w:val="17"/>
      </w:rPr>
      <w:instrText>NUMPAGES</w:instrText>
    </w:r>
    <w:r w:rsidR="0083563E">
      <w:rPr>
        <w:color w:val="595959"/>
        <w:sz w:val="17"/>
        <w:szCs w:val="17"/>
      </w:rPr>
      <w:fldChar w:fldCharType="separate"/>
    </w:r>
    <w:r w:rsidR="0083563E">
      <w:rPr>
        <w:noProof/>
        <w:color w:val="595959"/>
        <w:sz w:val="17"/>
        <w:szCs w:val="17"/>
      </w:rPr>
      <w:t>3</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4C289D" w14:textId="77777777" w:rsidR="00000000" w:rsidRDefault="002B0FA5">
      <w:r>
        <w:separator/>
      </w:r>
    </w:p>
  </w:footnote>
  <w:footnote w:type="continuationSeparator" w:id="0">
    <w:p w14:paraId="45AC9267" w14:textId="77777777" w:rsidR="00000000" w:rsidRDefault="002B0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8C94AF" w14:textId="77777777" w:rsidR="001A186B" w:rsidRDefault="002B0FA5">
    <w:pPr>
      <w:pBdr>
        <w:bottom w:val="single" w:sz="4" w:space="4" w:color="BFBFBF"/>
      </w:pBdr>
      <w:tabs>
        <w:tab w:val="right" w:pos="9638"/>
      </w:tabs>
    </w:pPr>
    <w:r>
      <w:rPr>
        <w:color w:val="595959"/>
        <w:sz w:val="17"/>
        <w:szCs w:val="17"/>
      </w:rPr>
      <w:t>NEXORA — Guide d'utilisation et d'administration</w:t>
    </w:r>
    <w:r>
      <w:rPr>
        <w:color w:val="595959"/>
        <w:sz w:val="17"/>
        <w:szCs w:val="17"/>
      </w:rPr>
      <w:tab/>
      <w:t>Version 1.0 — 16/10/2026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D13330"/>
    <w:multiLevelType w:val="hybridMultilevel"/>
    <w:tmpl w:val="0366C17A"/>
    <w:lvl w:ilvl="0" w:tplc="0DA02E40">
      <w:start w:val="1"/>
      <w:numFmt w:val="decimal"/>
      <w:lvlText w:val="%1."/>
      <w:lvlJc w:val="left"/>
      <w:pPr>
        <w:ind w:left="500" w:hanging="300"/>
      </w:pPr>
    </w:lvl>
    <w:lvl w:ilvl="1" w:tplc="B72A54DC">
      <w:numFmt w:val="decimal"/>
      <w:lvlText w:val=""/>
      <w:lvlJc w:val="left"/>
    </w:lvl>
    <w:lvl w:ilvl="2" w:tplc="F100490E">
      <w:numFmt w:val="decimal"/>
      <w:lvlText w:val=""/>
      <w:lvlJc w:val="left"/>
    </w:lvl>
    <w:lvl w:ilvl="3" w:tplc="28AC91C0">
      <w:numFmt w:val="decimal"/>
      <w:lvlText w:val=""/>
      <w:lvlJc w:val="left"/>
    </w:lvl>
    <w:lvl w:ilvl="4" w:tplc="EE24A12C">
      <w:numFmt w:val="decimal"/>
      <w:lvlText w:val=""/>
      <w:lvlJc w:val="left"/>
    </w:lvl>
    <w:lvl w:ilvl="5" w:tplc="863E9538">
      <w:numFmt w:val="decimal"/>
      <w:lvlText w:val=""/>
      <w:lvlJc w:val="left"/>
    </w:lvl>
    <w:lvl w:ilvl="6" w:tplc="0D68B4B8">
      <w:numFmt w:val="decimal"/>
      <w:lvlText w:val=""/>
      <w:lvlJc w:val="left"/>
    </w:lvl>
    <w:lvl w:ilvl="7" w:tplc="6FACACFA">
      <w:numFmt w:val="decimal"/>
      <w:lvlText w:val=""/>
      <w:lvlJc w:val="left"/>
    </w:lvl>
    <w:lvl w:ilvl="8" w:tplc="8B92E09A">
      <w:numFmt w:val="decimal"/>
      <w:lvlText w:val=""/>
      <w:lvlJc w:val="left"/>
    </w:lvl>
  </w:abstractNum>
  <w:abstractNum w:abstractNumId="1" w15:restartNumberingAfterBreak="0">
    <w:nsid w:val="42AA28AA"/>
    <w:multiLevelType w:val="hybridMultilevel"/>
    <w:tmpl w:val="5294929C"/>
    <w:lvl w:ilvl="0" w:tplc="1708F368" w:tentative="1">
      <w:start w:val="1"/>
      <w:numFmt w:val="bullet"/>
      <w:lvlText w:val="●"/>
      <w:lvlJc w:val="left"/>
      <w:pPr>
        <w:ind w:left="720" w:hanging="360"/>
      </w:pPr>
    </w:lvl>
    <w:lvl w:ilvl="1" w:tplc="91E0D5B4" w:tentative="1">
      <w:start w:val="1"/>
      <w:numFmt w:val="bullet"/>
      <w:lvlText w:val="○"/>
      <w:lvlJc w:val="left"/>
      <w:pPr>
        <w:ind w:left="1440" w:hanging="360"/>
      </w:pPr>
    </w:lvl>
    <w:lvl w:ilvl="2" w:tplc="0CEE66E4" w:tentative="1">
      <w:start w:val="1"/>
      <w:numFmt w:val="bullet"/>
      <w:lvlText w:val="■"/>
      <w:lvlJc w:val="left"/>
      <w:pPr>
        <w:ind w:left="2160" w:hanging="360"/>
      </w:pPr>
    </w:lvl>
    <w:lvl w:ilvl="3" w:tplc="D8F6EE0A" w:tentative="1">
      <w:start w:val="1"/>
      <w:numFmt w:val="bullet"/>
      <w:lvlText w:val="●"/>
      <w:lvlJc w:val="left"/>
      <w:pPr>
        <w:ind w:left="2880" w:hanging="360"/>
      </w:pPr>
    </w:lvl>
    <w:lvl w:ilvl="4" w:tplc="90626CA2" w:tentative="1">
      <w:start w:val="1"/>
      <w:numFmt w:val="bullet"/>
      <w:lvlText w:val="○"/>
      <w:lvlJc w:val="left"/>
      <w:pPr>
        <w:ind w:left="3600" w:hanging="360"/>
      </w:pPr>
    </w:lvl>
    <w:lvl w:ilvl="5" w:tplc="0FA0C4FA" w:tentative="1">
      <w:start w:val="1"/>
      <w:numFmt w:val="bullet"/>
      <w:lvlText w:val="■"/>
      <w:lvlJc w:val="left"/>
      <w:pPr>
        <w:ind w:left="4320" w:hanging="360"/>
      </w:pPr>
    </w:lvl>
    <w:lvl w:ilvl="6" w:tplc="56CC38F4" w:tentative="1">
      <w:start w:val="1"/>
      <w:numFmt w:val="bullet"/>
      <w:lvlText w:val="●"/>
      <w:lvlJc w:val="left"/>
      <w:pPr>
        <w:ind w:left="5040" w:hanging="360"/>
      </w:pPr>
    </w:lvl>
    <w:lvl w:ilvl="7" w:tplc="3426F574" w:tentative="1">
      <w:start w:val="1"/>
      <w:numFmt w:val="bullet"/>
      <w:lvlText w:val="●"/>
      <w:lvlJc w:val="left"/>
      <w:pPr>
        <w:ind w:left="5760" w:hanging="360"/>
      </w:pPr>
    </w:lvl>
    <w:lvl w:ilvl="8" w:tplc="255246B4" w:tentative="1">
      <w:start w:val="1"/>
      <w:numFmt w:val="bullet"/>
      <w:lvlText w:val="●"/>
      <w:lvlJc w:val="left"/>
      <w:pPr>
        <w:ind w:left="6480" w:hanging="360"/>
      </w:pPr>
    </w:lvl>
  </w:abstractNum>
  <w:abstractNum w:abstractNumId="2" w15:restartNumberingAfterBreak="0">
    <w:nsid w:val="6A0E5E79"/>
    <w:multiLevelType w:val="hybridMultilevel"/>
    <w:tmpl w:val="11F2F5CE"/>
    <w:lvl w:ilvl="0" w:tplc="77209DAC">
      <w:start w:val="1"/>
      <w:numFmt w:val="bullet"/>
      <w:lvlText w:val="•"/>
      <w:lvlJc w:val="left"/>
      <w:pPr>
        <w:ind w:left="500" w:hanging="260"/>
      </w:pPr>
    </w:lvl>
    <w:lvl w:ilvl="1" w:tplc="5FCA34C8" w:tentative="1">
      <w:start w:val="1"/>
      <w:numFmt w:val="bullet"/>
      <w:lvlText w:val="–"/>
      <w:lvlJc w:val="left"/>
      <w:pPr>
        <w:ind w:left="1000" w:hanging="260"/>
      </w:pPr>
    </w:lvl>
    <w:lvl w:ilvl="2" w:tplc="4680FB5C">
      <w:numFmt w:val="decimal"/>
      <w:lvlText w:val=""/>
      <w:lvlJc w:val="left"/>
    </w:lvl>
    <w:lvl w:ilvl="3" w:tplc="B8E84418">
      <w:numFmt w:val="decimal"/>
      <w:lvlText w:val=""/>
      <w:lvlJc w:val="left"/>
    </w:lvl>
    <w:lvl w:ilvl="4" w:tplc="B2CAA5BE">
      <w:numFmt w:val="decimal"/>
      <w:lvlText w:val=""/>
      <w:lvlJc w:val="left"/>
    </w:lvl>
    <w:lvl w:ilvl="5" w:tplc="D8FE2B30">
      <w:numFmt w:val="decimal"/>
      <w:lvlText w:val=""/>
      <w:lvlJc w:val="left"/>
    </w:lvl>
    <w:lvl w:ilvl="6" w:tplc="54CC8122">
      <w:numFmt w:val="decimal"/>
      <w:lvlText w:val=""/>
      <w:lvlJc w:val="left"/>
    </w:lvl>
    <w:lvl w:ilvl="7" w:tplc="81ECDC42">
      <w:numFmt w:val="decimal"/>
      <w:lvlText w:val=""/>
      <w:lvlJc w:val="left"/>
    </w:lvl>
    <w:lvl w:ilvl="8" w:tplc="83221E26">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86B"/>
    <w:rsid w:val="001A186B"/>
    <w:rsid w:val="002B0FA5"/>
    <w:rsid w:val="008356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19280E"/>
  <w15:docId w15:val="{FB3D3F4C-BD20-42FA-9D45-67867B868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1A1A1A"/>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120" w:after="200"/>
      <w:outlineLvl w:val="0"/>
    </w:pPr>
    <w:rPr>
      <w:b/>
      <w:bCs/>
      <w:color w:val="1F4E79"/>
      <w:sz w:val="34"/>
      <w:szCs w:val="34"/>
    </w:rPr>
  </w:style>
  <w:style w:type="paragraph" w:styleId="Titre2">
    <w:name w:val="heading 2"/>
    <w:basedOn w:val="Normal"/>
    <w:next w:val="Normal"/>
    <w:uiPriority w:val="9"/>
    <w:unhideWhenUsed/>
    <w:qFormat/>
    <w:pPr>
      <w:keepNext/>
      <w:spacing w:before="280" w:after="120"/>
      <w:outlineLvl w:val="1"/>
    </w:pPr>
    <w:rPr>
      <w:b/>
      <w:bCs/>
      <w:color w:val="1F4E79"/>
      <w:sz w:val="27"/>
      <w:szCs w:val="27"/>
    </w:rPr>
  </w:style>
  <w:style w:type="paragraph" w:styleId="Titre3">
    <w:name w:val="heading 3"/>
    <w:basedOn w:val="Normal"/>
    <w:next w:val="Normal"/>
    <w:uiPriority w:val="9"/>
    <w:unhideWhenUsed/>
    <w:qFormat/>
    <w:pPr>
      <w:keepNext/>
      <w:spacing w:before="200" w:after="100"/>
      <w:outlineLvl w:val="2"/>
    </w:pPr>
    <w:rPr>
      <w:b/>
      <w:bCs/>
      <w:color w:val="2F5597"/>
      <w:sz w:val="23"/>
      <w:szCs w:val="23"/>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3563E"/>
    <w:pPr>
      <w:spacing w:after="100"/>
    </w:pPr>
  </w:style>
  <w:style w:type="paragraph" w:styleId="TM2">
    <w:name w:val="toc 2"/>
    <w:basedOn w:val="Normal"/>
    <w:next w:val="Normal"/>
    <w:autoRedefine/>
    <w:uiPriority w:val="39"/>
    <w:unhideWhenUsed/>
    <w:rsid w:val="0083563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4302</Words>
  <Characters>25280</Characters>
  <Application>Microsoft Office Word</Application>
  <DocSecurity>0</DocSecurity>
  <Lines>638</Lines>
  <Paragraphs>464</Paragraphs>
  <ScaleCrop>false</ScaleCrop>
  <Company/>
  <LinksUpToDate>false</LinksUpToDate>
  <CharactersWithSpaces>29202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 Guide d'utilisation et d'administration</dc:title>
  <dc:creator>NEXORA</dc:creator>
  <cp:lastModifiedBy>Jameleddine  EL KAMEL</cp:lastModifiedBy>
  <cp:revision>3</cp:revision>
  <dcterms:created xsi:type="dcterms:W3CDTF">2026-10-16T18:55:00Z</dcterms:created>
  <dcterms:modified xsi:type="dcterms:W3CDTF">2026-10-16T18:55:00Z</dcterms:modified>
</cp:coreProperties>
</file>