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CAMEL Playground Technical Report</w:t>
      </w:r>
    </w:p>
    <w:p>
      <w:pPr>
        <w:pStyle w:val="Subtitle"/>
      </w:pPr>
      <w:r>
        <w:t>SENG 691 | Group 3 | Phase 1</w:t>
      </w:r>
    </w:p>
    <w:p>
      <w:pPr>
        <w:pStyle w:val="Heading1"/>
      </w:pPr>
      <w:r>
        <w:t>Introduction</w:t>
      </w:r>
    </w:p>
    <w:p>
      <w:r>
        <w:t>The CAMEL Playground demonstrates how two AI agents collaborate on a task while a person observes and guides them. The application builds on the open-source CAMEL framework and adds a browser interface, suggested instructions, and progress summaries. CAMEL uses role-specific prompts to support cooperation between agents (Li et al., 2023).</w:t>
      </w:r>
    </w:p>
    <w:p>
      <w:pPr>
        <w:pStyle w:val="Heading1"/>
      </w:pPr>
      <w:r>
        <w:t>How the system works</w:t>
      </w:r>
    </w:p>
    <w:p>
      <w:r>
        <w:t>The person enters a task and may select the agent roles. The AI User gives instructions, and the AI Assistant responds. Both can use the same underlying language model but follow different role instructions. A task-specifier agent can clarify the request, a coaching agent suggests next instructions, and a narrator summarizes recent exchanges. The person can provide an instruction directly or let the agents run one or three turns.</w:t>
      </w:r>
    </w:p>
    <w:p>
      <w:r>
        <w:t>The application stores the session, roles, messages, and turn count in memory using Gradio session state. The reviewed code does not provide a database or persistent conversation history.</w:t>
      </w:r>
    </w:p>
    <w:p>
      <w:pPr>
        <w:pStyle w:val="Heading1"/>
      </w:pPr>
      <w:r>
        <w:t>Code and technology analysis</w:t>
      </w:r>
    </w:p>
    <w:p>
      <w:r>
        <w:t>The main file, demo/playground.py, creates the interface and manages agent interaction. Its start() method selects a model, prepares the task, and creates a CAMEL RolePlaying session. The run_turns() method exchanges messages between the agents and records them in a transcript. The instruct() method lets the human guide the assistant, and suggest_next() produces three suggested instructions. The application stops an autonomous run if an agent terminates or the AI User declares completion; the declaration does not independently verify the result.</w:t>
      </w:r>
    </w:p>
    <w:p>
      <w:r>
        <w:t>Python is used for the interface and orchestration. CAMEL provides agent, message, and model components, reducing the code the team must build from scratch. Gradio creates the web interface using Python. The project uses environment variables to configure providers and keys, and render.yaml describes deployment to Render. The hosted configuration selects OpenRouter by default, although actual settings may differ (SENG 691 Group 3, 2026).</w:t>
      </w:r>
    </w:p>
    <w:p>
      <w:pPr>
        <w:pStyle w:val="Heading1"/>
        <w:pageBreakBefore/>
      </w:pPr>
      <w:r>
        <w:t>Demonstration and evaluation</w:t>
      </w:r>
    </w:p>
    <w:p>
      <w:r>
        <w:t>The repository includes an offline test with predefined responses and a saved five-turn run using an OpenAI model. In the recorded run, a Stock Trader agent gives instructions to a Python Programmer agent about a proposed trading bot. This shows the agents exchanging instructions and responses. The run stopped at the five-turn limit; the saved log does not demonstrate that the generated trading program was executed or completed.</w:t>
      </w:r>
    </w:p>
    <w:p>
      <w:r>
        <w:t>The design makes agent communication visible and supports human participation. However, generated responses and the narrator can be incorrect, and clarifying a task can add assumptions. Additional model calls for suggestions and narration can increase response time and usage. A useful alternative would be to compare the same task with a single agent and evaluate answer quality, time, and usage before claiming an advantage.</w:t>
      </w:r>
    </w:p>
    <w:p>
      <w:pPr>
        <w:pStyle w:val="Heading1"/>
      </w:pPr>
      <w:r>
        <w:t>Lessons learned</w:t>
      </w:r>
    </w:p>
    <w:p>
      <w:r>
        <w:t>The project shows that successful package installation, a valid model connection, and a correct output are separate checks. Offline testing can help verify the conversation flow, but a real model run is needed to observe model behavior. Human review remains necessary to confirm that the agents stay within the intended task and produce useful results.</w:t>
      </w:r>
    </w:p>
    <w:p>
      <w:pPr>
        <w:pStyle w:val="Heading1"/>
      </w:pPr>
      <w:r>
        <w:t>References</w:t>
      </w:r>
    </w:p>
    <w:p>
      <w:r>
        <w:t>Li, G., Hammoud, H. A. A. K., Itani, H., Khizbullin, D., &amp; Ghanem, B. (2023). CAMEL: Communicative agents for “mind” exploration of large language model society. arXiv. https://doi.org/10.48550/arXiv.2303.17760</w:t>
      </w:r>
    </w:p>
    <w:p>
      <w:r>
        <w:t>SENG 691 Group 3. (2026). CAMEL multi-agent framework Phase 1 [Source code and demonstration logs]. GitHub. https://github.com/jamelski1/camel-private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