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COMPANION WORKBOOK</w:t>
      </w:r>
    </w:p>
    <w:p>
      <w:pPr>
        <w:spacing w:after="120"/>
      </w:pPr>
      <w:r>
        <w:rPr>
          <w:rFonts w:ascii="Georgia" w:cs="Georgia" w:eastAsia="Georgia" w:hAnsi="Georgia"/>
          <w:b/>
          <w:bCs/>
          <w:color w:val="1B1B1E"/>
          <w:sz w:val="66"/>
          <w:szCs w:val="66"/>
        </w:rPr>
        <w:t xml:space="preserve">The workbook.</w:t>
      </w:r>
    </w:p>
    <w:p>
      <w:pPr>
        <w:spacing w:after="240"/>
      </w:pPr>
      <w:r>
        <w:rPr>
          <w:rFonts w:ascii="Georgia" w:cs="Georgia" w:eastAsia="Georgia" w:hAnsi="Georgia"/>
          <w:color w:val="6B7280"/>
          <w:sz w:val="28"/>
          <w:szCs w:val="28"/>
        </w:rPr>
        <w:t xml:space="preserve">Ninety days of the thinking that does not fit in a text box. One page per lesson that is worth writing by hand.</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Six modules. About four hours of writing, spread over three months. Nobody reads this but you.</w:t>
      </w:r>
    </w:p>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version has the calculators and the animations; this is where you say what you actually think.</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The box is for thinking, not for prose. If you find yourself drafting, you've switched into work mode, and this isn't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twenty paths, and the ones you try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Connect: who to find, and what to say to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Test: proof, and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7</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you're protecting</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The part you get to keep</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5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 can't afford to lose</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What you keep when you leave</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Two lists, then one sentence. The sentence only works if you have written the honest version first.</w:t>
      </w:r>
    </w:p>
    <w:p>
      <w:pPr>
        <w:pStyle w:val="Heading2"/>
        <w:spacing w:after="140" w:before="360"/>
      </w:pPr>
      <w:r>
        <w:rPr>
          <w:rFonts w:ascii="Calibri" w:cs="Calibri" w:eastAsia="Calibri" w:hAnsi="Calibri"/>
          <w:b/>
          <w:bCs/>
          <w:color w:val="1B1B1E"/>
          <w:sz w:val="24"/>
          <w:szCs w:val="24"/>
        </w:rPr>
        <w:t xml:space="preserve">01  I want to leave or change my situation because…</w:t>
      </w:r>
    </w:p>
    <w:p>
      <w:pPr>
        <w:spacing w:after="120" w:before="0"/>
      </w:pPr>
      <w:r>
        <w:rPr>
          <w:rFonts w:ascii="Calibri" w:cs="Calibri" w:eastAsia="Calibri" w:hAnsi="Calibri"/>
          <w:color w:val="6B7280"/>
          <w:sz w:val="20"/>
          <w:szCs w:val="20"/>
        </w:rPr>
        <w:t xml:space="preserve">The frictions pushing you. Be exhaustive and unpolished. "My caseload went to 68 in October and nobody mentioned it" is more use than "workload issues".</w:t>
      </w:r>
    </w:p>
    <w:p>
      <w:pPr>
        <w:spacing w:after="80" w:before="280"/>
      </w:pPr>
      <w:r>
        <w:rPr>
          <w:rFonts w:ascii="Calibri" w:cs="Calibri" w:eastAsia="Calibri" w:hAnsi="Calibri"/>
          <w:b/>
          <w:bCs/>
          <w:color w:val="1B1B1E"/>
          <w:sz w:val="22"/>
          <w:szCs w:val="22"/>
        </w:rPr>
        <w:t xml:space="preserve">List them all. Six or eight is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02  I want my next chapter to give me…</w:t>
      </w:r>
    </w:p>
    <w:p>
      <w:pPr>
        <w:spacing w:after="120" w:before="0"/>
      </w:pPr>
      <w:r>
        <w:rPr>
          <w:rFonts w:ascii="Calibri" w:cs="Calibri" w:eastAsia="Calibri" w:hAnsi="Calibri"/>
          <w:color w:val="6B7280"/>
          <w:sz w:val="20"/>
          <w:szCs w:val="20"/>
        </w:rPr>
        <w:t xml:space="preserve">The outcomes pulling you. Concrete again: "control over when I do focused work" beats "flexibility".</w:t>
      </w:r>
    </w:p>
    <w:p>
      <w:pPr>
        <w:spacing w:after="80" w:before="280"/>
      </w:pPr>
      <w:r>
        <w:rPr>
          <w:rFonts w:ascii="Calibri" w:cs="Calibri" w:eastAsia="Calibri" w:hAnsi="Calibri"/>
          <w:b/>
          <w:bCs/>
          <w:color w:val="1B1B1E"/>
          <w:sz w:val="22"/>
          <w:szCs w:val="22"/>
        </w:rPr>
        <w:t xml:space="preserve">List them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w:t>
      </w:r>
    </w:p>
    <w:p>
      <w:pPr>
        <w:pStyle w:val="Heading1"/>
        <w:spacing w:after="60" w:before="0"/>
      </w:pPr>
      <w:r>
        <w:rPr>
          <w:rFonts w:ascii="Georgia" w:cs="Georgia" w:eastAsia="Georgia" w:hAnsi="Georgia"/>
          <w:b/>
          <w:bCs/>
          <w:color w:val="1B1B1E"/>
          <w:sz w:val="40"/>
          <w:szCs w:val="40"/>
        </w:rPr>
        <w:t xml:space="preserve">Your definition of progress</w:t>
      </w:r>
    </w:p>
    <w:p>
      <w:pPr>
        <w:spacing w:after="320" w:before="0"/>
      </w:pPr>
      <w:r>
        <w:rPr>
          <w:rFonts w:ascii="Calibri" w:cs="Calibri" w:eastAsia="Calibri" w:hAnsi="Calibri"/>
          <w:color w:val="6B7280"/>
          <w:sz w:val="22"/>
          <w:szCs w:val="22"/>
        </w:rPr>
        <w:t xml:space="preserve">Circle the two or three on each list that carry the most weight, then write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Two people can write the same push and need opposite things. That is why the sentence below is yours rather than a category. The pushes-and-pulls framing comes from the Jobs to Be Done work of Bob Moesta and Clayton Christensen.</w:t>
      </w:r>
    </w:p>
    <w:p>
      <w:pPr>
        <w:pStyle w:val="Heading2"/>
        <w:spacing w:after="140" w:before="360"/>
      </w:pPr>
      <w:r>
        <w:rPr>
          <w:rFonts w:ascii="Calibri" w:cs="Calibri" w:eastAsia="Calibri" w:hAnsi="Calibri"/>
          <w:b/>
          <w:bCs/>
          <w:color w:val="1B1B1E"/>
          <w:sz w:val="24"/>
          <w:szCs w:val="24"/>
        </w:rPr>
        <w:t xml:space="preserve">Where I landed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gave me energy, in a phrase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In one sentence, the progress I am looking for is… Where you are going, not what you are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 will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 is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2 · EXPLORE · WEEKS 2 AND 3</w:t>
      </w:r>
    </w:p>
    <w:p>
      <w:pPr>
        <w:pStyle w:val="Heading1"/>
        <w:spacing w:after="60" w:before="0"/>
      </w:pPr>
      <w:r>
        <w:rPr>
          <w:rFonts w:ascii="Georgia" w:cs="Georgia" w:eastAsia="Georgia" w:hAnsi="Georgia"/>
          <w:b/>
          <w:bCs/>
          <w:color w:val="1B1B1E"/>
          <w:sz w:val="40"/>
          <w:szCs w:val="40"/>
        </w:rPr>
        <w:t xml:space="preserve">Twenty paths, tried on</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3 · CONNECT · WEEKS 3 TO 5</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2D6A4F"/>
          <w:spacing w:val="30"/>
          <w:sz w:val="17"/>
          <w:szCs w:val="17"/>
        </w:rPr>
        <w:t xml:space="preserve">MODULE 4 · TRANSLATE · WEEKS 5 TO 7</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4 · LESSON 6</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5 · TEST · WEEKS 7 TO 9</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5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6 · LEAP · WEEKS 9 TO 12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2D6A4F"/>
          <w:spacing w:val="30"/>
          <w:sz w:val="17"/>
          <w:szCs w:val="17"/>
        </w:rPr>
        <w:t xml:space="preserve">MODULE 6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3 TO 6</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7 · AFTER</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 · Modules 0 and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2026-09-06T16:33:51.179Z</dcterms:created>
  <dcterms:modified xsi:type="dcterms:W3CDTF">2026-09-06T16:33:51.182Z</dcterms:modified>
</cp:coreProperties>
</file>

<file path=docProps/custom.xml><?xml version="1.0" encoding="utf-8"?>
<Properties xmlns="http://schemas.openxmlformats.org/officeDocument/2006/custom-properties" xmlns:vt="http://schemas.openxmlformats.org/officeDocument/2006/docPropsVTypes"/>
</file>