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200" w:hRule="atLeas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D6A4F" w:color="auto" w:val="clear"/>
            <w:tcMar>
              <w:top w:type="dxa" w:w="140"/>
              <w:left w:type="dxa" w:w="260"/>
              <w:bottom w:type="dxa" w:w="14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8F3DC"/>
                <w:spacing w:val="30"/>
                <w:sz w:val="17"/>
                <w:szCs w:val="17"/>
              </w:rPr>
              <w:t xml:space="preserve">WORKBOOK</w:t>
            </w:r>
          </w:p>
          <w:p>
            <w:pPr>
              <w:pBdr>
                <w:bottom w:val="single" w:color="40916C" w:sz="4" w:space="6"/>
              </w:pBdr>
              <w:spacing w:after="700"/>
            </w:pPr>
            <w:r>
              <w:rPr>
                <w:rFonts w:ascii="Calibri" w:cs="Calibri" w:eastAsia="Calibri" w:hAnsi="Calibri"/>
                <w:color w:val="A7D3BC"/>
                <w:spacing w:val="24"/>
                <w:sz w:val="17"/>
                <w:szCs w:val="17"/>
              </w:rPr>
              <w:t xml:space="preserve">NINETY DAYS</w:t>
            </w:r>
          </w:p>
          <w:p>
            <w:pPr>
              <w:spacing w:after="2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72"/>
                <w:szCs w:val="72"/>
              </w:rPr>
              <w:t xml:space="preserve">Transition OS</w:t>
            </w:r>
          </w:p>
          <w:p>
            <w:pPr>
              <w:pBdr>
                <w:bottom w:val="single" w:color="D8F3DC" w:sz="18" w:space="2"/>
              </w:pBdr>
              <w:spacing w:after="260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D8F3DC"/>
                <w:sz w:val="28"/>
                <w:szCs w:val="28"/>
              </w:rPr>
              <w:t xml:space="preserve">Ninety days, from wondering whether you’re allowed to leave to interviewing outside the clinic.</w:t>
            </w:r>
          </w:p>
        </w:tc>
      </w:tr>
    </w:tbl>
    <w:p>
      <w:pPr>
        <w:spacing w:after="500"/>
      </w:pPr>
      <w:r>
        <w:rPr>
          <w:rFonts w:ascii="Calibri" w:cs="Calibri" w:eastAsia="Calibri" w:hAnsi="Calibri"/>
          <w:color w:val="1B1B1E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THE EIGHT STOPS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val="820" w:hRule="atLeast"/>
        </w:trPr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F0FAF3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D6A4F"/>
                <w:sz w:val="30"/>
                <w:szCs w:val="30"/>
              </w:rPr>
              <w:t xml:space="preserve">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6A4F"/>
                <w:sz w:val="15"/>
                <w:szCs w:val="15"/>
              </w:rPr>
              <w:t xml:space="preserve">Start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2D6A4F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F0FAF3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D6A4F"/>
                <w:sz w:val="30"/>
                <w:szCs w:val="30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6A4F"/>
                <w:sz w:val="15"/>
                <w:szCs w:val="15"/>
              </w:rPr>
              <w:t xml:space="preserve">Ground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2D6A4F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EFF6FF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40AF"/>
                <w:sz w:val="30"/>
                <w:szCs w:val="30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E40AF"/>
                <w:sz w:val="15"/>
                <w:szCs w:val="15"/>
              </w:rPr>
              <w:t xml:space="preserve">Explore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1E40AF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ECFEFF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55E75"/>
                <w:sz w:val="30"/>
                <w:szCs w:val="30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55E75"/>
                <w:sz w:val="15"/>
                <w:szCs w:val="15"/>
              </w:rPr>
              <w:t xml:space="preserve">Connect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155E75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F5F3FF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5B21B6"/>
                <w:sz w:val="30"/>
                <w:szCs w:val="30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21B6"/>
                <w:sz w:val="15"/>
                <w:szCs w:val="15"/>
              </w:rPr>
              <w:t xml:space="preserve">Translate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5B21B6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FEF6E7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30"/>
                <w:szCs w:val="30"/>
              </w:rPr>
              <w:t xml:space="preserve">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Test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92400E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ECFDF5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5F46"/>
                <w:sz w:val="30"/>
                <w:szCs w:val="30"/>
              </w:rPr>
              <w:t xml:space="preserve">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65F46"/>
                <w:sz w:val="15"/>
                <w:szCs w:val="15"/>
              </w:rPr>
              <w:t xml:space="preserve">Leap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065F46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FDF2F8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D174D"/>
                <w:sz w:val="30"/>
                <w:szCs w:val="30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D174D"/>
                <w:sz w:val="15"/>
                <w:szCs w:val="15"/>
              </w:rPr>
              <w:t xml:space="preserve">After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9D174D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700"/>
      </w:pPr>
      <w:r>
        <w:rPr>
          <w:rFonts w:ascii="Calibri" w:cs="Calibri" w:eastAsia="Calibri" w:hAnsi="Calibri"/>
          <w:color w:val="1B1B1E"/>
          <w:sz w:val="22"/>
          <w:szCs w:val="22"/>
        </w:rPr>
        <w:t xml:space="preserve"> 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B1B1E"/>
          <w:sz w:val="20"/>
          <w:szCs w:val="20"/>
        </w:rPr>
        <w:t xml:space="preserve">Name</w:t>
      </w:r>
    </w:p>
    <w:p>
      <w:pPr>
        <w:spacing w:after="120" w:before="0"/>
      </w:pPr>
      <w:r>
        <w:rPr>
          <w:rFonts w:ascii="Calibri" w:cs="Calibri" w:eastAsia="Calibri" w:hAnsi="Calibri"/>
          <w:color w:val="D1D5DB"/>
          <w:sz w:val="22"/>
          <w:szCs w:val="22"/>
        </w:rPr>
        <w:t xml:space="preserve">________________________________________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1B1E"/>
          <w:sz w:val="20"/>
          <w:szCs w:val="20"/>
        </w:rPr>
        <w:t xml:space="preserve">Started on</w:t>
      </w:r>
    </w:p>
    <w:p>
      <w:pPr>
        <w:spacing w:after="120" w:before="0"/>
      </w:pPr>
      <w:r>
        <w:rPr>
          <w:rFonts w:ascii="Calibri" w:cs="Calibri" w:eastAsia="Calibri" w:hAnsi="Calibri"/>
          <w:color w:val="D1D5DB"/>
          <w:sz w:val="22"/>
          <w:szCs w:val="22"/>
        </w:rPr>
        <w:t xml:space="preserve">________________________________________</w:t>
      </w:r>
    </w:p>
    <w:p>
      <w:pPr>
        <w:spacing w:after="400"/>
      </w:pPr>
      <w:r>
        <w:rPr>
          <w:rFonts w:ascii="Calibri" w:cs="Calibri" w:eastAsia="Calibri" w:hAnsi="Calibri"/>
          <w:color w:val="1B1B1E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Print it, or type straight into it.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What’s in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460"/>
        <w:gridCol w:w="600"/>
      </w:tblGrid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Bad week, or time to go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Answer the same thing in week 1, 6 and 12 so one bad Tuesday does not decide it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Why leaving isn’t a wasted degree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Why the years and the debt already spent are not a reason to stay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Your why, in writing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What you actually want to leave, so you know what to look for in the next job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What you’ll miss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What you give up by leaving, and which parts you can keep anyway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Telling the first person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Say it out loud to one person, and plan exactly what you’ll say first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Informational interview sheet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What to ask someone who already left, and how to turn one call into two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Interview prep on one page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Your 45-second intro, and answering ‘why are you leaving’ without saying burnout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Negotiating the offer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Your opening number and your walk-away floor, decided before the phone rings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Six months in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What’s different on a Tuesday now, and what you’d tell someone in week one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400"/>
      </w:pPr>
      <w:r>
        <w:rPr>
          <w:rFonts w:ascii="Calibri" w:cs="Calibri" w:eastAsia="Calibri" w:hAnsi="Calibri"/>
          <w:color w:val="1B1B1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6A4F" w:sz="24"/>
              <w:bottom w:val="none"/>
              <w:right w:val="none"/>
            </w:tcBorders>
            <w:shd w:fill="F0FA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Do the lesson on screen first. It does the maths, the sorting and the ranking, and it keeps your answers.</w:t>
            </w:r>
          </w:p>
        </w:tc>
      </w:tr>
    </w:tbl>
    <w:p>
      <w:pPr>
        <w:spacing w:after="12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6A4F" w:sz="24"/>
              <w:bottom w:val="none"/>
              <w:right w:val="none"/>
            </w:tcBorders>
            <w:shd w:fill="F0FA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Write badly. Fragments, half-sentences, a list. If you catch yourself drafting sentences, you have switched into work mode.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WEEKS 1, 6 AND 12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Bad week, or time to go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Answer these in week 1, then again in week 6 and week 12. One bad Tuesday should not be the thing that decides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3"/>
      </w:tblGrid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19"/>
                <w:szCs w:val="19"/>
              </w:rPr>
              <w:t xml:space="preserve"/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19"/>
                <w:szCs w:val="19"/>
              </w:rPr>
              <w:t xml:space="preserve">Week 1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19"/>
                <w:szCs w:val="19"/>
              </w:rPr>
              <w:t xml:space="preserve">Week 6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19"/>
                <w:szCs w:val="19"/>
              </w:rPr>
              <w:t xml:space="preserve">Week 12</w:t>
            </w:r>
          </w:p>
        </w:tc>
      </w:tr>
      <w:tr>
        <w:trPr>
          <w:trHeight w:val="640" w:hRule="atLeast"/>
        </w:trP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0"/>
                <w:szCs w:val="20"/>
              </w:rPr>
              <w:t xml:space="preserve">Date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0"/>
                <w:szCs w:val="20"/>
              </w:rPr>
              <w:t xml:space="preserve">The stage you are in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0"/>
                <w:szCs w:val="20"/>
              </w:rPr>
              <w:t xml:space="preserve">Bad workplace, bad fit, or bad season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0"/>
                <w:szCs w:val="20"/>
              </w:rPr>
              <w:t xml:space="preserve">The path you would name today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0"/>
                <w:szCs w:val="20"/>
              </w:rPr>
              <w:t xml:space="preserve">Your pay floor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Where you are going, in one sentence. Write a new one each time rather than editing the old one.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Three sentences by week twelve. The first one is usually about leaving and the last one usually is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9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MODULE 1 · SUNK COST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Why leaving isn’t a wasted degree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The years and the debt are already spent either way. This is where you stop counting them as a reason to stay.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Write it exactly as it sounds in your head. Not the reasonable version.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It usually starts with “after all that” or “I should be able to”.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6A4F" w:sz="24"/>
              <w:bottom w:val="none"/>
              <w:right w:val="none"/>
            </w:tcBorders>
            <w:shd w:fill="F0FA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B1B1E"/>
                <w:sz w:val="22"/>
                <w:szCs w:val="22"/>
              </w:rPr>
              <w:t xml:space="preserve">“I know it's the sunken cost fallacy but it's so hard to quit after putting so much time, money, and effort into this career.”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an SLP, r/slp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Who taught you that sentence? A supervisor, a cohort, a parent, yourself at twenty-four.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would you say to a CF who said it to you, word for word?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People are consistently kinder to a hypothetical CF than to themselves. Use the kinder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6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MODULE 1 · THE CHECKPOINT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Your why, in writing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What you want to leave, in your own words, so you know what you are looking for in the next job.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Everything you want to leave. Names, days, specific meetings, the thing you have never said out loud. Do not soften it.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Nobody reads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1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Read it back, and mark the three that would still be true in a different building.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Those three are about the work. Everything else is about this job, and that is a different problem with a faster fix.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MODULE 1 · WHAT YOU KEEP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What you’ll miss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Name it now. The people who skip this are the ones who end up going back.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Finish the sentence: I will miss being the person who 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6A4F" w:sz="24"/>
              <w:bottom w:val="none"/>
              <w:right w:val="none"/>
            </w:tcBorders>
            <w:shd w:fill="F0FA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B1B1E"/>
                <w:sz w:val="22"/>
                <w:szCs w:val="22"/>
              </w:rPr>
              <w:t xml:space="preserve">“I've taken a long time to grieve the loss of who I was in my previous role.”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a comment on a former SLP's essay about leaving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Which part of that goes with you into any job? A moment, a person, a session. Be specific.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Which part only exists in a clinic, and what will you do about that outside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MODULE 1 · LESSON 7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Telling the first person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Say it out loud to one person. Plan who, when, and what you will say.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Who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Not a colleague, if you can avoid it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When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A date, not “soon”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What you plan to say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One sentence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you actually said, and what they said back.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Fill this in afterwards. People are almost always less surprised than you expect them to 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9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changed for you in the hour after.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55E75"/>
          <w:spacing w:val="30"/>
          <w:sz w:val="17"/>
          <w:szCs w:val="17"/>
        </w:rPr>
        <w:t xml:space="preserve">MODULE 3 · SHEET 1 OF 2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Informational interview sheet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Keep this open while you talk. Their answers, in their 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Who, and their title now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How you found them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How did you get the first one? Walk me through the six months before the offer.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does a Tuesday actually look like?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part of the clinical background turned out to be useful, and what did you drop?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Who else should I be talking to?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The question that turns one conversation into two.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The sentence you are taking away, and what you do in the next fortnight because of it.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You asked for fifteen minutes. Running over it is the fastest way to not get a second conversation.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55E75"/>
          <w:spacing w:val="30"/>
          <w:sz w:val="17"/>
          <w:szCs w:val="17"/>
        </w:rPr>
        <w:t xml:space="preserve">MODULE 3 · SHEET 2 OF 2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Informational interview sheet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Keep this open while you talk. Their answers, in their 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Who, and their title now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How you found them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How did you get the first one? Walk me through the six months before the offer.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does a Tuesday actually look like?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part of the clinical background turned out to be useful, and what did you drop?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Who else should I be talking to?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The question that turns one conversation into two.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The sentence you are taking away, and what you do in the next fortnight because of it.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You asked for fifteen minutes. Running over it is the fastest way to not get a second conversation.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65F46"/>
          <w:spacing w:val="30"/>
          <w:sz w:val="17"/>
          <w:szCs w:val="17"/>
        </w:rPr>
        <w:t xml:space="preserve">MODULE 6 · INTERVIEW 1 OF 2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Interview prep on one page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Take this in with you, decided in advance rather than in the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Company and role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Who you are speaking to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1B1E"/>
          <w:sz w:val="24"/>
          <w:szCs w:val="24"/>
        </w:rPr>
        <w:t xml:space="preserve">Your bridge statement</w:t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Where you are going, how you prepared, one accomplishment with a number in it. Forty-five seconds.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Write it out, then say it aloud five times before you go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1B1E"/>
          <w:sz w:val="24"/>
          <w:szCs w:val="24"/>
        </w:rPr>
        <w:t xml:space="preserve">Three stories, each with a number in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Story 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The number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Story 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The number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Story 3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The number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Three questions for them: the first ninety days, what the last person found hard, how the work gets measured.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Burnout is a true reason and a bad answer. Answer with where you are going, not what you are leaving.</w:t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65F46"/>
          <w:spacing w:val="30"/>
          <w:sz w:val="17"/>
          <w:szCs w:val="17"/>
        </w:rPr>
        <w:t xml:space="preserve">MODULE 6 · INTERVIEW 2 OF 2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Interview prep on one page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Take this in with you, decided in advance rather than in the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Company and role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Who you are speaking to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1B1E"/>
          <w:sz w:val="24"/>
          <w:szCs w:val="24"/>
        </w:rPr>
        <w:t xml:space="preserve">Your bridge statement</w:t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Where you are going, how you prepared, one accomplishment with a number in it. Forty-five seconds.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Write it out, then say it aloud five times before you go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1B1E"/>
          <w:sz w:val="24"/>
          <w:szCs w:val="24"/>
        </w:rPr>
        <w:t xml:space="preserve">Three stories, each with a number in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Story 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The number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Story 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The number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Story 3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The number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Three questions for them: the first ninety days, what the last person found hard, how the work gets measured.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Burnout is a true reason and a bad answer. Answer with where you are going, not what you are leaving.</w:t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65F46"/>
          <w:spacing w:val="30"/>
          <w:sz w:val="17"/>
          <w:szCs w:val="17"/>
        </w:rPr>
        <w:t xml:space="preserve">MODULE 6 · THE OFFER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Negotiating the offer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Your opening number and your walk-away floor, decided before the phone 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The number you say first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The top of the documented range for your path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Your floor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Below this you decline. Write it now, not on the call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The date you will answer by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1B1E"/>
          <w:sz w:val="24"/>
          <w:szCs w:val="24"/>
        </w:rPr>
        <w:t xml:space="preserve">The three things you ask for if the base will not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Ask 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Sign-on, PTO, remote days, start date, an early review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Ask 2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Ask 3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1B1E"/>
          <w:sz w:val="24"/>
          <w:szCs w:val="24"/>
        </w:rPr>
        <w:t xml:space="preserve">Say it out loud once before you say it to them</w:t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The sentence that feels outrageous in your head almost always sounds reasonable in the air.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The exact words you will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About thirty percent of people negotiate, and two thirds or more of those who ask get something. Hiring managers report fewer than two withdrawn offers across roughly twenty-seven they have made.</w:t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9D174D"/>
          <w:spacing w:val="30"/>
          <w:sz w:val="17"/>
          <w:szCs w:val="17"/>
        </w:rPr>
        <w:t xml:space="preserve">MODULE 7 · AFTER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Six months in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Fill this in when you are on the other side.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is different on a Tuesday now? Compare it with the first pass on the three-passes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6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did you worry about that turned out not to matter?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would you tell the person who is where you were in week one?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6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That last answer is your story. The form is at slptransitions.com/about.</w:t>
      </w:r>
    </w:p>
    <w:p>
      <w:pPr>
        <w:spacing w:after="300"/>
      </w:pPr>
      <w:r>
        <w:rPr>
          <w:rFonts w:ascii="Calibri" w:cs="Calibri" w:eastAsia="Calibri" w:hAnsi="Calibri"/>
          <w:color w:val="1B1B1E"/>
          <w:sz w:val="22"/>
          <w:szCs w:val="22"/>
        </w:rPr>
        <w:t xml:space="preserve"> </w:t>
      </w:r>
    </w:p>
    <w:p>
      <w:pPr>
        <w:pBdr>
          <w:bottom w:val="single" w:color="2D6A4F" w:sz="6" w:space="1"/>
        </w:pBdr>
        <w:spacing w:after="160"/>
      </w:pPr>
      <w:r>
        <w:rPr>
          <w:rFonts w:ascii="Calibri" w:cs="Calibri" w:eastAsia="Calibri" w:hAnsi="Calibri"/>
          <w:color w:val="1B1B1E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1B1B1E"/>
          <w:sz w:val="30"/>
          <w:szCs w:val="30"/>
        </w:rPr>
        <w:t xml:space="preserve">You did the whole thing.</w:t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Whatever the title says now, you are still the person who can explain hard things simply, hold a room to a plan, and read a page of data and know what to do next. That was never the job. That was you.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slptransitions.com</w:t>
    </w:r>
    <w:r>
      <w:rPr>
        <w:rFonts w:ascii="Calibri" w:cs="Calibri" w:eastAsia="Calibri" w:hAnsi="Calibri"/>
        <w:color w:val="6B7280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Calibri" w:cs="Calibri" w:eastAsia="Calibri" w:hAnsi="Calibri"/>
        <w:b/>
        <w:bCs/>
        <w:color w:val="2D6A4F"/>
        <w:spacing w:val="30"/>
        <w:sz w:val="16"/>
        <w:szCs w:val="16"/>
      </w:rPr>
      <w:t xml:space="preserve">TRANSITION OS</w:t>
    </w:r>
    <w:r>
      <w:rPr>
        <w:rFonts w:ascii="Calibri" w:cs="Calibri" w:eastAsia="Calibri" w:hAnsi="Calibri"/>
        <w:color w:val="6B7280"/>
        <w:sz w:val="16"/>
        <w:szCs w:val="16"/>
      </w:rPr>
      <w:t xml:space="preserve">	Companion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2D6A4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2026-09-13T01:02:11.483Z</dcterms:created>
  <dcterms:modified xsi:type="dcterms:W3CDTF">2026-09-13T01:02:11.488Z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