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60"/>
              <w:left w:type="dxa" w:w="0"/>
              <w:bottom w:type="dxa" w:w="560"/>
              <w:right w:type="dxa" w:w="0"/>
            </w:tcMar>
          </w:tcPr>
          <w:p>
            <w:pPr>
              <w:jc w:val="center"/>
            </w:pPr>
            <w:r>
              <w:rPr>
                <w:rFonts w:ascii="Arial" w:cs="Arial" w:eastAsia="Arial" w:hAnsi="Arial"/>
                <w:b/>
                <w:bCs/>
                <w:color w:val="FFFFFF"/>
                <w:sz w:val="20"/>
                <w:szCs w:val="20"/>
              </w:rPr>
              <w:t xml:space="preserve">REPUBLIC OF MALAWI</w:t>
            </w:r>
          </w:p>
        </w:tc>
      </w:tr>
    </w:tbl>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B3A6B"/>
          <w:sz w:val="64"/>
          <w:szCs w:val="64"/>
        </w:rPr>
        <w:t xml:space="preserve">NEXT-GEN SCHOOL</w:t>
      </w:r>
    </w:p>
    <w:p>
      <w:pPr>
        <w:spacing w:after="80" w:before="0"/>
        <w:jc w:val="center"/>
      </w:pPr>
      <w:r>
        <w:rPr>
          <w:rFonts w:ascii="Arial" w:cs="Arial" w:eastAsia="Arial" w:hAnsi="Arial"/>
          <w:b/>
          <w:bCs/>
          <w:color w:val="2E6DB4"/>
          <w:sz w:val="64"/>
          <w:szCs w:val="64"/>
        </w:rPr>
        <w:t xml:space="preserve">MANAGEMENT SYSTEM</w:t>
      </w:r>
    </w:p>
    <w:p>
      <w:pPr>
        <w:spacing w:after="40" w:before="40"/>
        <w:jc w:val="center"/>
      </w:pPr>
      <w:r>
        <w:rPr>
          <w:rFonts w:ascii="Arial" w:cs="Arial" w:eastAsia="Arial" w:hAnsi="Arial"/>
          <w:b/>
          <w:bCs/>
          <w:color w:val="1B3A6B"/>
          <w:sz w:val="36"/>
          <w:szCs w:val="36"/>
        </w:rPr>
        <w:t xml:space="preserve">(NGMS)</w:t>
      </w:r>
    </w:p>
    <w:p>
      <w:pPr>
        <w:spacing w:after="60" w:before="60"/>
      </w:pPr>
      <w:r>
        <w:t xml:space="preserve"/>
      </w:r>
    </w:p>
    <w:p>
      <w:pPr>
        <w:spacing w:after="60" w:before="60"/>
        <w:jc w:val="center"/>
      </w:pPr>
      <w:r>
        <w:rPr>
          <w:rFonts w:ascii="Arial" w:cs="Arial" w:eastAsia="Arial" w:hAnsi="Arial"/>
          <w:b/>
          <w:bCs/>
          <w:color w:val="5A5A5A"/>
          <w:sz w:val="28"/>
          <w:szCs w:val="28"/>
        </w:rPr>
        <w:t xml:space="preserve">SOFTWARE REQUIREMENTS SPECIFICATION</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val="false"/>
                <w:bCs w:val="false"/>
                <w:i/>
                <w:iCs/>
                <w:color w:val="1B3A6B"/>
                <w:sz w:val="24"/>
                <w:szCs w:val="24"/>
              </w:rPr>
              <w:t xml:space="preserve">Targeting Primary &amp; Secondary Schools in Malawi</w:t>
            </w:r>
          </w:p>
          <w:p>
            <w:pPr>
              <w:jc w:val="center"/>
            </w:pPr>
            <w:r>
              <w:rPr>
                <w:rFonts w:ascii="Arial" w:cs="Arial" w:eastAsia="Arial" w:hAnsi="Arial"/>
                <w:b/>
                <w:bCs/>
                <w:color w:val="2E6DB4"/>
                <w:sz w:val="22"/>
                <w:szCs w:val="22"/>
              </w:rPr>
              <w:t xml:space="preserve">Multi-Tenant SaaS Architecture</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5A5A5A"/>
          <w:sz w:val="22"/>
          <w:szCs w:val="22"/>
        </w:rPr>
        <w:t xml:space="preserve">Version 1.0   |   June 2025</w:t>
      </w:r>
    </w:p>
    <w:p>
      <w:pPr>
        <w:spacing w:after="60" w:before="60"/>
      </w:pPr>
      <w:r>
        <w:t xml:space="preserve"/>
      </w:r>
    </w:p>
    <w:p>
      <w:pPr>
        <w:jc w:val="center"/>
      </w:pPr>
      <w:r>
        <w:rPr>
          <w:rFonts w:ascii="Arial" w:cs="Arial" w:eastAsia="Arial" w:hAnsi="Arial"/>
          <w:b/>
          <w:bCs/>
          <w:color w:val="C00000"/>
          <w:sz w:val="20"/>
          <w:szCs w:val="20"/>
        </w:rPr>
        <w:t xml:space="preserve">CONFIDENTIAL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400"/>
              <w:left w:type="dxa" w:w="0"/>
              <w:bottom w:type="dxa" w:w="400"/>
              <w:right w:type="dxa" w:w="0"/>
            </w:tcMar>
          </w:tcPr>
          <w:p>
            <w:pPr>
              <w:jc w:val="center"/>
            </w:pPr>
            <w:r>
              <w:rPr>
                <w:rFonts w:ascii="Arial" w:cs="Arial" w:eastAsia="Arial" w:hAnsi="Arial"/>
                <w:b/>
                <w:bCs/>
                <w:color w:val="FFFFFF"/>
                <w:sz w:val="20"/>
                <w:szCs w:val="20"/>
              </w:rPr>
              <w:t xml:space="preserve">JUNE 2025</w:t>
            </w:r>
          </w:p>
        </w:tc>
      </w:tr>
    </w:tbl>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3A6B"/>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60"/>
        <w:gridCol w:w="1800"/>
      </w:tblGrid>
      <w:tr>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w:t>
            </w:r>
          </w:p>
        </w:tc>
        <w:tc>
          <w:tcPr>
            <w:tcW w:type="dxa" w:w="15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2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AUTHOR</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June 2025</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42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Original – Next-Gen School Management System SRS</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NGMS Architects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3A6B"/>
          <w:sz w:val="32"/>
          <w:szCs w:val="32"/>
        </w:rPr>
        <w:t xml:space="preserve">Definitions, Acronyms, and Abbreviations</w:t>
      </w:r>
    </w:p>
    <w:p>
      <w:pPr>
        <w:spacing w:after="60" w:before="60"/>
        <w:jc w:val="left"/>
      </w:pPr>
      <w:r>
        <w:rPr>
          <w:rFonts w:ascii="Arial" w:cs="Arial" w:eastAsia="Arial" w:hAnsi="Arial"/>
          <w:b w:val="false"/>
          <w:bCs w:val="false"/>
          <w:i w:val="false"/>
          <w:iCs w:val="false"/>
          <w:color w:val="000000"/>
          <w:sz w:val="22"/>
          <w:szCs w:val="22"/>
        </w:rPr>
        <w:t xml:space="preserve">The following acronyms and abbreviations are used throughout this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Acronym</w:t>
            </w:r>
          </w:p>
        </w:tc>
        <w:tc>
          <w:tcPr>
            <w:tcW w:type="dxa" w:w="75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API</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Application Programming Interface</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CRUD</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 Read, Update, Delete</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HTTPS</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Hypertext Transfer Protocol Secure</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ICT</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Information and Communication Technology</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JWT</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JSON Web Token</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KPI</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Key Performance Indicator</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MIS</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Management Information System</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MoE</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Ministry of Education</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MVP</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Minimum Viable Product</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MWK</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Malawian Kwacha</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NGMS</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Next-Gen Management System</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Non-Functional Requirement</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PDF</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Portable Document Format</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RBAC</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Role-Based Access Control</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REST</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Representational State Transfer</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SaaS</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Software as a Service</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SMS</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Short Message Service</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SRS</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Software Requirements Specification</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SSO</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Single Sign-On</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TLS</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Transport Layer Security</w:t>
            </w:r>
          </w:p>
        </w:tc>
      </w:tr>
      <w:tr>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UI/UX</w:t>
            </w:r>
          </w:p>
        </w:tc>
        <w:tc>
          <w:tcPr>
            <w:tcW w:type="dxa" w:w="7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 Interface / User Experience</w:t>
            </w:r>
          </w:p>
        </w:tc>
      </w:tr>
      <w:tr>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WCAG</w:t>
            </w:r>
          </w:p>
        </w:tc>
        <w:tc>
          <w:tcPr>
            <w:tcW w:type="dxa" w:w="7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Web Content Accessibility Guidelines</w:t>
            </w:r>
          </w:p>
        </w:tc>
      </w:tr>
    </w:tbl>
    <w:p>
      <w:r>
        <w:br w:type="page"/>
      </w:r>
    </w:p>
    <w:p>
      <w:pPr>
        <w:pStyle w:val="Heading1"/>
        <w:spacing w:after="160" w:before="360"/>
      </w:pPr>
      <w:r>
        <w:rPr>
          <w:rFonts w:ascii="Arial" w:cs="Arial" w:eastAsia="Arial" w:hAnsi="Arial"/>
          <w:b/>
          <w:bCs/>
          <w:color w:val="1B3A6B"/>
          <w:sz w:val="32"/>
          <w:szCs w:val="32"/>
        </w:rPr>
        <w:t xml:space="preserve">1.  Introduction</w:t>
      </w:r>
    </w:p>
    <w:p>
      <w:pPr>
        <w:pStyle w:val="Heading2"/>
        <w:spacing w:after="120" w:before="280"/>
      </w:pPr>
      <w:r>
        <w:rPr>
          <w:rFonts w:ascii="Arial" w:cs="Arial" w:eastAsia="Arial" w:hAnsi="Arial"/>
          <w:b/>
          <w:bCs/>
          <w:color w:val="2E6DB4"/>
          <w:sz w:val="26"/>
          <w:szCs w:val="26"/>
        </w:rPr>
        <w:t xml:space="preserve">1.1  Background</w:t>
      </w:r>
    </w:p>
    <w:p>
      <w:pPr>
        <w:spacing w:after="60" w:before="60"/>
        <w:jc w:val="left"/>
      </w:pPr>
      <w:r>
        <w:rPr>
          <w:rFonts w:ascii="Arial" w:cs="Arial" w:eastAsia="Arial" w:hAnsi="Arial"/>
          <w:b w:val="false"/>
          <w:bCs w:val="false"/>
          <w:i w:val="false"/>
          <w:iCs w:val="false"/>
          <w:color w:val="000000"/>
          <w:sz w:val="22"/>
          <w:szCs w:val="22"/>
        </w:rPr>
        <w:t xml:space="preserve">The management of primary and secondary schools in Malawi continues to rely on manual, paper-based systems for tracking student enrolment, attendance, academic performance, and fee collection. This results in delayed reporting, data inconsistencies, and a significant administrative burden on school management. The Next-Gen School Management System (NGMS) is conceived to address these challenges through a modern, cloud-based, multi-tenant Software-as-a-Service (SaaS) platform purpose-built for Malawian schools.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NGMS targets private primary schools, private secondary schools, academies, Christian schools, and colleges across Malawi. By consolidating school operations — from admissions and academics to finance and communication — into a single integrated platform, NGMS empowers school administrators, teachers, parents, and students with the tools they need to operate efficiently and transparently.</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1.2  Purpose</w:t>
      </w:r>
    </w:p>
    <w:p>
      <w:pPr>
        <w:spacing w:after="60" w:before="60"/>
        <w:jc w:val="left"/>
      </w:pPr>
      <w:r>
        <w:rPr>
          <w:rFonts w:ascii="Arial" w:cs="Arial" w:eastAsia="Arial" w:hAnsi="Arial"/>
          <w:b w:val="false"/>
          <w:bCs w:val="false"/>
          <w:i w:val="false"/>
          <w:iCs w:val="false"/>
          <w:color w:val="000000"/>
          <w:sz w:val="22"/>
          <w:szCs w:val="22"/>
        </w:rPr>
        <w:t xml:space="preserve">This Software Requirements Specification (SRS) document defines the functional and non-functional requirements for the Next-Gen Management System (NGMS). It is intended to guide the design, development, testing, and deployment of the platform. This document serves as the authoritative reference for the development team, project stakeholders, and quality assurance personnel throughout the project lifecycle.</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1.3  Project Objectives</w:t>
      </w:r>
    </w:p>
    <w:p>
      <w:pPr>
        <w:spacing w:after="60" w:before="60"/>
        <w:jc w:val="left"/>
      </w:pPr>
      <w:r>
        <w:rPr>
          <w:rFonts w:ascii="Arial" w:cs="Arial" w:eastAsia="Arial" w:hAnsi="Arial"/>
          <w:b w:val="false"/>
          <w:bCs w:val="false"/>
          <w:i w:val="false"/>
          <w:iCs w:val="false"/>
          <w:color w:val="000000"/>
          <w:sz w:val="22"/>
          <w:szCs w:val="22"/>
        </w:rPr>
        <w:t xml:space="preserve">The objectives of the NGMS project are:</w:t>
      </w:r>
    </w:p>
    <w:p>
      <w:pPr>
        <w:pStyle w:val="ListParagraph"/>
        <w:numPr>
          <w:ilvl w:val="0"/>
          <w:numId w:val="2"/>
        </w:numPr>
        <w:spacing w:after="40" w:before="40"/>
      </w:pPr>
      <w:r>
        <w:rPr>
          <w:rFonts w:ascii="Arial" w:cs="Arial" w:eastAsia="Arial" w:hAnsi="Arial"/>
          <w:color w:val="000000"/>
          <w:sz w:val="20"/>
          <w:szCs w:val="20"/>
        </w:rPr>
        <w:t xml:space="preserve">To provide a unified, cloud-based school management platform accessible via web browsers and mobile applications.</w:t>
      </w:r>
    </w:p>
    <w:p>
      <w:pPr>
        <w:pStyle w:val="ListParagraph"/>
        <w:numPr>
          <w:ilvl w:val="0"/>
          <w:numId w:val="2"/>
        </w:numPr>
        <w:spacing w:after="40" w:before="40"/>
      </w:pPr>
      <w:r>
        <w:rPr>
          <w:rFonts w:ascii="Arial" w:cs="Arial" w:eastAsia="Arial" w:hAnsi="Arial"/>
          <w:color w:val="000000"/>
          <w:sz w:val="20"/>
          <w:szCs w:val="20"/>
        </w:rPr>
        <w:t xml:space="preserve">To implement a multi-tenant architecture that allows each school to operate in a secure, isolated environment on shared infrastructure.</w:t>
      </w:r>
    </w:p>
    <w:p>
      <w:pPr>
        <w:pStyle w:val="ListParagraph"/>
        <w:numPr>
          <w:ilvl w:val="0"/>
          <w:numId w:val="2"/>
        </w:numPr>
        <w:spacing w:after="40" w:before="40"/>
      </w:pPr>
      <w:r>
        <w:rPr>
          <w:rFonts w:ascii="Arial" w:cs="Arial" w:eastAsia="Arial" w:hAnsi="Arial"/>
          <w:color w:val="000000"/>
          <w:sz w:val="20"/>
          <w:szCs w:val="20"/>
        </w:rPr>
        <w:t xml:space="preserve">To digitise core school operations: admissions, attendance, academics, finance, communication, and reporting.</w:t>
      </w:r>
    </w:p>
    <w:p>
      <w:pPr>
        <w:pStyle w:val="ListParagraph"/>
        <w:numPr>
          <w:ilvl w:val="0"/>
          <w:numId w:val="2"/>
        </w:numPr>
        <w:spacing w:after="40" w:before="40"/>
      </w:pPr>
      <w:r>
        <w:rPr>
          <w:rFonts w:ascii="Arial" w:cs="Arial" w:eastAsia="Arial" w:hAnsi="Arial"/>
          <w:color w:val="000000"/>
          <w:sz w:val="20"/>
          <w:szCs w:val="20"/>
        </w:rPr>
        <w:t xml:space="preserve">To improve data accuracy and enable evidence-based decision-making for school administrators and the Ministry of Education.</w:t>
      </w:r>
    </w:p>
    <w:p>
      <w:pPr>
        <w:pStyle w:val="ListParagraph"/>
        <w:numPr>
          <w:ilvl w:val="0"/>
          <w:numId w:val="2"/>
        </w:numPr>
        <w:spacing w:after="40" w:before="40"/>
      </w:pPr>
      <w:r>
        <w:rPr>
          <w:rFonts w:ascii="Arial" w:cs="Arial" w:eastAsia="Arial" w:hAnsi="Arial"/>
          <w:color w:val="000000"/>
          <w:sz w:val="20"/>
          <w:szCs w:val="20"/>
        </w:rPr>
        <w:t xml:space="preserve">To support integration with local payment gateways (Airtel Money, Mpamba) and communication services (SMS, email).</w:t>
      </w:r>
    </w:p>
    <w:p>
      <w:pPr>
        <w:pStyle w:val="ListParagraph"/>
        <w:numPr>
          <w:ilvl w:val="0"/>
          <w:numId w:val="2"/>
        </w:numPr>
        <w:spacing w:after="40" w:before="40"/>
      </w:pPr>
      <w:r>
        <w:rPr>
          <w:rFonts w:ascii="Arial" w:cs="Arial" w:eastAsia="Arial" w:hAnsi="Arial"/>
          <w:color w:val="000000"/>
          <w:sz w:val="20"/>
          <w:szCs w:val="20"/>
        </w:rPr>
        <w:t xml:space="preserve">To provide a Super Admin layer for SaaS management: school onboarding, subscription management, and system monitoring.</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1.4  Project Scope</w:t>
      </w:r>
    </w:p>
    <w:p>
      <w:pPr>
        <w:spacing w:after="60" w:before="60"/>
        <w:jc w:val="left"/>
      </w:pPr>
      <w:r>
        <w:rPr>
          <w:rFonts w:ascii="Arial" w:cs="Arial" w:eastAsia="Arial" w:hAnsi="Arial"/>
          <w:b w:val="false"/>
          <w:bCs w:val="false"/>
          <w:i w:val="false"/>
          <w:iCs w:val="false"/>
          <w:color w:val="000000"/>
          <w:sz w:val="22"/>
          <w:szCs w:val="22"/>
        </w:rPr>
        <w:t xml:space="preserve">NGMS will deliver the following in scope:</w:t>
      </w:r>
    </w:p>
    <w:p>
      <w:pPr>
        <w:pStyle w:val="ListParagraph"/>
        <w:numPr>
          <w:ilvl w:val="0"/>
          <w:numId w:val="2"/>
        </w:numPr>
        <w:spacing w:after="40" w:before="40"/>
      </w:pPr>
      <w:r>
        <w:rPr>
          <w:rFonts w:ascii="Arial" w:cs="Arial" w:eastAsia="Arial" w:hAnsi="Arial"/>
          <w:color w:val="000000"/>
          <w:sz w:val="20"/>
          <w:szCs w:val="20"/>
        </w:rPr>
        <w:t xml:space="preserve">A multi-tenant web application accessible via modern browsers.</w:t>
      </w:r>
    </w:p>
    <w:p>
      <w:pPr>
        <w:pStyle w:val="ListParagraph"/>
        <w:numPr>
          <w:ilvl w:val="0"/>
          <w:numId w:val="2"/>
        </w:numPr>
        <w:spacing w:after="40" w:before="40"/>
      </w:pPr>
      <w:r>
        <w:rPr>
          <w:rFonts w:ascii="Arial" w:cs="Arial" w:eastAsia="Arial" w:hAnsi="Arial"/>
          <w:color w:val="000000"/>
          <w:sz w:val="20"/>
          <w:szCs w:val="20"/>
        </w:rPr>
        <w:t xml:space="preserve">Mobile applications for parents, teachers, and students (iOS and Android).</w:t>
      </w:r>
    </w:p>
    <w:p>
      <w:pPr>
        <w:pStyle w:val="ListParagraph"/>
        <w:numPr>
          <w:ilvl w:val="0"/>
          <w:numId w:val="2"/>
        </w:numPr>
        <w:spacing w:after="40" w:before="40"/>
      </w:pPr>
      <w:r>
        <w:rPr>
          <w:rFonts w:ascii="Arial" w:cs="Arial" w:eastAsia="Arial" w:hAnsi="Arial"/>
          <w:color w:val="000000"/>
          <w:sz w:val="20"/>
          <w:szCs w:val="20"/>
        </w:rPr>
        <w:t xml:space="preserve">Twenty (20) functional modules spanning the full lifecycle of school management (see Section 3).</w:t>
      </w:r>
    </w:p>
    <w:p>
      <w:pPr>
        <w:pStyle w:val="ListParagraph"/>
        <w:numPr>
          <w:ilvl w:val="0"/>
          <w:numId w:val="2"/>
        </w:numPr>
        <w:spacing w:after="40" w:before="40"/>
      </w:pPr>
      <w:r>
        <w:rPr>
          <w:rFonts w:ascii="Arial" w:cs="Arial" w:eastAsia="Arial" w:hAnsi="Arial"/>
          <w:color w:val="000000"/>
          <w:sz w:val="20"/>
          <w:szCs w:val="20"/>
        </w:rPr>
        <w:t xml:space="preserve">A Super Admin portal for SaaS operations.</w:t>
      </w:r>
    </w:p>
    <w:p>
      <w:pPr>
        <w:pStyle w:val="ListParagraph"/>
        <w:numPr>
          <w:ilvl w:val="0"/>
          <w:numId w:val="2"/>
        </w:numPr>
        <w:spacing w:after="40" w:before="40"/>
      </w:pPr>
      <w:r>
        <w:rPr>
          <w:rFonts w:ascii="Arial" w:cs="Arial" w:eastAsia="Arial" w:hAnsi="Arial"/>
          <w:color w:val="000000"/>
          <w:sz w:val="20"/>
          <w:szCs w:val="20"/>
        </w:rPr>
        <w:t xml:space="preserve">REST API integrations for payment gateways, SMS providers, and potential future integration with national education information systems.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1.5  Out of Scope</w:t>
      </w:r>
    </w:p>
    <w:p>
      <w:pPr>
        <w:spacing w:after="60" w:before="60"/>
        <w:jc w:val="left"/>
      </w:pPr>
      <w:r>
        <w:rPr>
          <w:rFonts w:ascii="Arial" w:cs="Arial" w:eastAsia="Arial" w:hAnsi="Arial"/>
          <w:b w:val="false"/>
          <w:bCs w:val="false"/>
          <w:i w:val="false"/>
          <w:iCs w:val="false"/>
          <w:color w:val="000000"/>
          <w:sz w:val="22"/>
          <w:szCs w:val="22"/>
        </w:rPr>
        <w:t xml:space="preserve">The following items are explicitly out of scope for Version 1.0:</w:t>
      </w:r>
    </w:p>
    <w:p>
      <w:pPr>
        <w:pStyle w:val="ListParagraph"/>
        <w:numPr>
          <w:ilvl w:val="0"/>
          <w:numId w:val="2"/>
        </w:numPr>
        <w:spacing w:after="40" w:before="40"/>
      </w:pPr>
      <w:r>
        <w:rPr>
          <w:rFonts w:ascii="Arial" w:cs="Arial" w:eastAsia="Arial" w:hAnsi="Arial"/>
          <w:color w:val="000000"/>
          <w:sz w:val="20"/>
          <w:szCs w:val="20"/>
        </w:rPr>
        <w:t xml:space="preserve">Integration with the national HEMIS or EMIS systems (may be considered in a future version).</w:t>
      </w:r>
    </w:p>
    <w:p>
      <w:pPr>
        <w:pStyle w:val="ListParagraph"/>
        <w:numPr>
          <w:ilvl w:val="0"/>
          <w:numId w:val="2"/>
        </w:numPr>
        <w:spacing w:after="40" w:before="40"/>
      </w:pPr>
      <w:r>
        <w:rPr>
          <w:rFonts w:ascii="Arial" w:cs="Arial" w:eastAsia="Arial" w:hAnsi="Arial"/>
          <w:color w:val="000000"/>
          <w:sz w:val="20"/>
          <w:szCs w:val="20"/>
        </w:rPr>
        <w:t xml:space="preserve">Government school (public school) specific workflows.</w:t>
      </w:r>
    </w:p>
    <w:p>
      <w:pPr>
        <w:pStyle w:val="ListParagraph"/>
        <w:numPr>
          <w:ilvl w:val="0"/>
          <w:numId w:val="2"/>
        </w:numPr>
        <w:spacing w:after="40" w:before="40"/>
      </w:pPr>
      <w:r>
        <w:rPr>
          <w:rFonts w:ascii="Arial" w:cs="Arial" w:eastAsia="Arial" w:hAnsi="Arial"/>
          <w:color w:val="000000"/>
          <w:sz w:val="20"/>
          <w:szCs w:val="20"/>
        </w:rPr>
        <w:t xml:space="preserve">Fully offline desktop application (offline-first mobile features are in scope).</w:t>
      </w:r>
    </w:p>
    <w:p>
      <w:pPr>
        <w:pStyle w:val="ListParagraph"/>
        <w:numPr>
          <w:ilvl w:val="0"/>
          <w:numId w:val="2"/>
        </w:numPr>
        <w:spacing w:after="40" w:before="40"/>
      </w:pPr>
      <w:r>
        <w:rPr>
          <w:rFonts w:ascii="Arial" w:cs="Arial" w:eastAsia="Arial" w:hAnsi="Arial"/>
          <w:color w:val="000000"/>
          <w:sz w:val="20"/>
          <w:szCs w:val="20"/>
        </w:rPr>
        <w:t xml:space="preserve">E-learning / Learning Management System (LMS) features beyond assignment management.</w:t>
      </w:r>
    </w:p>
    <w:p>
      <w:r>
        <w:br w:type="page"/>
      </w:r>
    </w:p>
    <w:p>
      <w:pPr>
        <w:pStyle w:val="Heading1"/>
        <w:spacing w:after="160" w:before="360"/>
      </w:pPr>
      <w:r>
        <w:rPr>
          <w:rFonts w:ascii="Arial" w:cs="Arial" w:eastAsia="Arial" w:hAnsi="Arial"/>
          <w:b/>
          <w:bCs/>
          <w:color w:val="1B3A6B"/>
          <w:sz w:val="32"/>
          <w:szCs w:val="32"/>
        </w:rPr>
        <w:t xml:space="preserve">2.  Overall Description</w:t>
      </w:r>
    </w:p>
    <w:p>
      <w:pPr>
        <w:pStyle w:val="Heading2"/>
        <w:spacing w:after="120" w:before="280"/>
      </w:pPr>
      <w:r>
        <w:rPr>
          <w:rFonts w:ascii="Arial" w:cs="Arial" w:eastAsia="Arial" w:hAnsi="Arial"/>
          <w:b/>
          <w:bCs/>
          <w:color w:val="2E6DB4"/>
          <w:sz w:val="26"/>
          <w:szCs w:val="26"/>
        </w:rPr>
        <w:t xml:space="preserve">2.1  System Context</w:t>
      </w:r>
    </w:p>
    <w:p>
      <w:pPr>
        <w:spacing w:after="60" w:before="60"/>
        <w:jc w:val="left"/>
      </w:pPr>
      <w:r>
        <w:rPr>
          <w:rFonts w:ascii="Arial" w:cs="Arial" w:eastAsia="Arial" w:hAnsi="Arial"/>
          <w:b w:val="false"/>
          <w:bCs w:val="false"/>
          <w:i w:val="false"/>
          <w:iCs w:val="false"/>
          <w:color w:val="000000"/>
          <w:sz w:val="22"/>
          <w:szCs w:val="22"/>
        </w:rPr>
        <w:t xml:space="preserve">NGMS follows a hub-and-spoke SaaS model. The central NGMS platform serves as the hub, with each school operating as an independent tenant (spoke). Each tenant has its own isolated data environment, customisable school profile, and user base. The platform exposes REST APIs to support integration with third-party services including mobile money payment gateways, SMS providers, and email delivery services.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diagram below illustrates the high-level system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6E4F0" w:val="clear"/>
            <w:tcMar>
              <w:top w:type="dxa" w:w="200"/>
              <w:left w:type="dxa" w:w="200"/>
              <w:bottom w:type="dxa" w:w="200"/>
              <w:right w:type="dxa" w:w="200"/>
            </w:tcMar>
          </w:tcPr>
          <w:p>
            <w:pPr>
              <w:jc w:val="center"/>
            </w:pPr>
            <w:r>
              <w:rPr>
                <w:rFonts w:ascii="Arial" w:cs="Arial" w:eastAsia="Arial" w:hAnsi="Arial"/>
                <w:b/>
                <w:bCs/>
                <w:i/>
                <w:iCs/>
                <w:color w:val="2E6DB4"/>
                <w:sz w:val="20"/>
                <w:szCs w:val="20"/>
              </w:rPr>
              <w:t xml:space="preserve">[ NGMS CONTEXT DIAGRAM PLACEHOLDER ]</w:t>
            </w:r>
          </w:p>
          <w:p>
            <w:pPr>
              <w:jc w:val="center"/>
            </w:pPr>
            <w:r>
              <w:rPr>
                <w:rFonts w:ascii="Arial" w:cs="Arial" w:eastAsia="Arial" w:hAnsi="Arial"/>
                <w:i/>
                <w:iCs/>
                <w:color w:val="5A5A5A"/>
                <w:sz w:val="18"/>
                <w:szCs w:val="18"/>
              </w:rPr>
              <w:t xml:space="preserve">Insert architectural context diagram here</w:t>
            </w:r>
          </w:p>
        </w:tc>
      </w:tr>
    </w:tbl>
    <w:p>
      <w:pPr>
        <w:spacing w:after="60" w:before="60"/>
      </w:pPr>
      <w:r>
        <w:t xml:space="preserve"/>
      </w:r>
    </w:p>
    <w:p>
      <w:pPr>
        <w:spacing w:after="60" w:before="60"/>
        <w:jc w:val="center"/>
      </w:pPr>
      <w:r>
        <w:rPr>
          <w:rFonts w:ascii="Arial" w:cs="Arial" w:eastAsia="Arial" w:hAnsi="Arial"/>
          <w:b w:val="false"/>
          <w:bCs w:val="false"/>
          <w:i/>
          <w:iCs/>
          <w:color w:val="5A5A5A"/>
          <w:sz w:val="22"/>
          <w:szCs w:val="22"/>
        </w:rPr>
        <w:t xml:space="preserve">Figure 1: NGMS System Context Diagram</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2.2  User Roles and Characteristics</w:t>
      </w:r>
    </w:p>
    <w:p>
      <w:pPr>
        <w:spacing w:after="60" w:before="60"/>
        <w:jc w:val="left"/>
      </w:pPr>
      <w:r>
        <w:rPr>
          <w:rFonts w:ascii="Arial" w:cs="Arial" w:eastAsia="Arial" w:hAnsi="Arial"/>
          <w:b w:val="false"/>
          <w:bCs w:val="false"/>
          <w:i w:val="false"/>
          <w:iCs w:val="false"/>
          <w:color w:val="000000"/>
          <w:sz w:val="22"/>
          <w:szCs w:val="22"/>
        </w:rPr>
        <w:t xml:space="preserve">The following roles are defined within the NGMS platform. Each role has a defined set of permissions, and permissions are configurable at the school-tenant level.</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1: NGMS User Roles and Characteristics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User Role</w:t>
            </w:r>
          </w:p>
        </w:tc>
        <w:tc>
          <w:tcPr>
            <w:tcW w:type="dxa" w:w="67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 &amp; Permissions</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Super Admin</w:t>
            </w:r>
          </w:p>
        </w:tc>
        <w:tc>
          <w:tcPr>
            <w:tcW w:type="dxa" w:w="67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Platform-level SaaS administrator. Manages all schools, subscriptions, billing, and system health.</w:t>
            </w:r>
          </w:p>
        </w:tc>
      </w:tr>
      <w:tr>
        <w:tc>
          <w:tcPr>
            <w:tcW w:type="dxa" w:w="26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School Admin</w:t>
            </w:r>
          </w:p>
        </w:tc>
        <w:tc>
          <w:tcPr>
            <w:tcW w:type="dxa" w:w="67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Per-school administrator. Configures school profile, academic calendar, users, and overall settings.</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Principal / Head Teacher</w:t>
            </w:r>
          </w:p>
        </w:tc>
        <w:tc>
          <w:tcPr>
            <w:tcW w:type="dxa" w:w="67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 leadership. Approves reports, monitors school KPIs, views analytics dashboards.</w:t>
            </w:r>
          </w:p>
        </w:tc>
      </w:tr>
      <w:tr>
        <w:tc>
          <w:tcPr>
            <w:tcW w:type="dxa" w:w="26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Teacher</w:t>
            </w:r>
          </w:p>
        </w:tc>
        <w:tc>
          <w:tcPr>
            <w:tcW w:type="dxa" w:w="67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Marks attendance, enters exam scores, manages assignments, communicates with parents.</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Bursar / Finance Officer</w:t>
            </w:r>
          </w:p>
        </w:tc>
        <w:tc>
          <w:tcPr>
            <w:tcW w:type="dxa" w:w="67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Manages fee structures, invoices, payments, expense tracking, and financial reporting.</w:t>
            </w:r>
          </w:p>
        </w:tc>
      </w:tr>
      <w:tr>
        <w:tc>
          <w:tcPr>
            <w:tcW w:type="dxa" w:w="26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Librarian</w:t>
            </w:r>
          </w:p>
        </w:tc>
        <w:tc>
          <w:tcPr>
            <w:tcW w:type="dxa" w:w="67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Manages book catalogue, borrowing records, returns, fines, and library inventory.</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Nurse / Health Officer</w:t>
            </w:r>
          </w:p>
        </w:tc>
        <w:tc>
          <w:tcPr>
            <w:tcW w:type="dxa" w:w="67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Maintains student medical records, clinic visit logs, and emergency contacts.</w:t>
            </w:r>
          </w:p>
        </w:tc>
      </w:tr>
      <w:tr>
        <w:tc>
          <w:tcPr>
            <w:tcW w:type="dxa" w:w="26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Parent / Guardian</w:t>
            </w:r>
          </w:p>
        </w:tc>
        <w:tc>
          <w:tcPr>
            <w:tcW w:type="dxa" w:w="67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Views child attendance, academic results, fee statements, and communicates with teachers.</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Student</w:t>
            </w:r>
          </w:p>
        </w:tc>
        <w:tc>
          <w:tcPr>
            <w:tcW w:type="dxa" w:w="67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Views timetable, assignments, results, and report cards via the student portal or app.</w:t>
            </w:r>
          </w:p>
        </w:tc>
      </w:tr>
      <w:tr>
        <w:tc>
          <w:tcPr>
            <w:tcW w:type="dxa" w:w="26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IT Administrator</w:t>
            </w:r>
          </w:p>
        </w:tc>
        <w:tc>
          <w:tcPr>
            <w:tcW w:type="dxa" w:w="67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Manages system-level configuration, backups, integrations, and audit logs.</w:t>
            </w:r>
          </w:p>
        </w:tc>
      </w:tr>
    </w:tbl>
    <w:p>
      <w:pPr>
        <w:spacing w:after="60" w:before="60"/>
      </w:pPr>
      <w:r>
        <w:t xml:space="preserve"/>
      </w:r>
    </w:p>
    <w:p>
      <w:pPr>
        <w:pStyle w:val="Heading2"/>
        <w:spacing w:after="120" w:before="280"/>
      </w:pPr>
      <w:r>
        <w:rPr>
          <w:rFonts w:ascii="Arial" w:cs="Arial" w:eastAsia="Arial" w:hAnsi="Arial"/>
          <w:b/>
          <w:bCs/>
          <w:color w:val="2E6DB4"/>
          <w:sz w:val="26"/>
          <w:szCs w:val="26"/>
        </w:rPr>
        <w:t xml:space="preserve">2.3  Operating Environment</w:t>
      </w:r>
    </w:p>
    <w:p>
      <w:pPr>
        <w:spacing w:after="60" w:before="60"/>
        <w:jc w:val="left"/>
      </w:pPr>
      <w:r>
        <w:rPr>
          <w:rFonts w:ascii="Arial" w:cs="Arial" w:eastAsia="Arial" w:hAnsi="Arial"/>
          <w:b w:val="false"/>
          <w:bCs w:val="false"/>
          <w:i w:val="false"/>
          <w:iCs w:val="false"/>
          <w:color w:val="000000"/>
          <w:sz w:val="22"/>
          <w:szCs w:val="22"/>
        </w:rPr>
        <w:t xml:space="preserve">NGMS shall operate in the following environment:</w:t>
      </w:r>
    </w:p>
    <w:p>
      <w:pPr>
        <w:pStyle w:val="ListParagraph"/>
        <w:numPr>
          <w:ilvl w:val="0"/>
          <w:numId w:val="2"/>
        </w:numPr>
        <w:spacing w:after="40" w:before="40"/>
      </w:pPr>
      <w:r>
        <w:rPr>
          <w:rFonts w:ascii="Arial" w:cs="Arial" w:eastAsia="Arial" w:hAnsi="Arial"/>
          <w:color w:val="000000"/>
          <w:sz w:val="20"/>
          <w:szCs w:val="20"/>
        </w:rPr>
        <w:t xml:space="preserve">Web Application: Compatible with Google Chrome (v90+), Mozilla Firefox (v88+), Microsoft Edge (v90+), and Safari (v14+).</w:t>
      </w:r>
    </w:p>
    <w:p>
      <w:pPr>
        <w:pStyle w:val="ListParagraph"/>
        <w:numPr>
          <w:ilvl w:val="0"/>
          <w:numId w:val="2"/>
        </w:numPr>
        <w:spacing w:after="40" w:before="40"/>
      </w:pPr>
      <w:r>
        <w:rPr>
          <w:rFonts w:ascii="Arial" w:cs="Arial" w:eastAsia="Arial" w:hAnsi="Arial"/>
          <w:color w:val="000000"/>
          <w:sz w:val="20"/>
          <w:szCs w:val="20"/>
        </w:rPr>
        <w:t xml:space="preserve">Mobile Applications: Android 8.0 (API 26) and above; iOS 13.0 and above.</w:t>
      </w:r>
    </w:p>
    <w:p>
      <w:pPr>
        <w:pStyle w:val="ListParagraph"/>
        <w:numPr>
          <w:ilvl w:val="0"/>
          <w:numId w:val="2"/>
        </w:numPr>
        <w:spacing w:after="40" w:before="40"/>
      </w:pPr>
      <w:r>
        <w:rPr>
          <w:rFonts w:ascii="Arial" w:cs="Arial" w:eastAsia="Arial" w:hAnsi="Arial"/>
          <w:color w:val="000000"/>
          <w:sz w:val="20"/>
          <w:szCs w:val="20"/>
        </w:rPr>
        <w:t xml:space="preserve">Server Infrastructure: Cloud-hosted (AWS, Azure, or GCP) with containerised microservices. Self-hosted deployment option available for enterprise clients.</w:t>
      </w:r>
    </w:p>
    <w:p>
      <w:pPr>
        <w:pStyle w:val="ListParagraph"/>
        <w:numPr>
          <w:ilvl w:val="0"/>
          <w:numId w:val="2"/>
        </w:numPr>
        <w:spacing w:after="40" w:before="40"/>
      </w:pPr>
      <w:r>
        <w:rPr>
          <w:rFonts w:ascii="Arial" w:cs="Arial" w:eastAsia="Arial" w:hAnsi="Arial"/>
          <w:color w:val="000000"/>
          <w:sz w:val="20"/>
          <w:szCs w:val="20"/>
        </w:rPr>
        <w:t xml:space="preserve">Database: PostgreSQL 14+.</w:t>
      </w:r>
    </w:p>
    <w:p>
      <w:pPr>
        <w:pStyle w:val="ListParagraph"/>
        <w:numPr>
          <w:ilvl w:val="0"/>
          <w:numId w:val="2"/>
        </w:numPr>
        <w:spacing w:after="40" w:before="40"/>
      </w:pPr>
      <w:r>
        <w:rPr>
          <w:rFonts w:ascii="Arial" w:cs="Arial" w:eastAsia="Arial" w:hAnsi="Arial"/>
          <w:color w:val="000000"/>
          <w:sz w:val="20"/>
          <w:szCs w:val="20"/>
        </w:rPr>
        <w:t xml:space="preserve">Connectivity: System optimised for low-bandwidth environments (minimum 1 Mbps). Offline-first features available for mobile attendance and mark entry.</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2.4  Design and Implementation Constraints</w:t>
      </w:r>
    </w:p>
    <w:p>
      <w:pPr>
        <w:pStyle w:val="ListParagraph"/>
        <w:numPr>
          <w:ilvl w:val="0"/>
          <w:numId w:val="2"/>
        </w:numPr>
        <w:spacing w:after="40" w:before="40"/>
      </w:pPr>
      <w:r>
        <w:rPr>
          <w:rFonts w:ascii="Arial" w:cs="Arial" w:eastAsia="Arial" w:hAnsi="Arial"/>
          <w:color w:val="000000"/>
          <w:sz w:val="20"/>
          <w:szCs w:val="20"/>
        </w:rPr>
        <w:t xml:space="preserve">Multi-tenancy: The platform shall use a schema-per-tenant or row-level-security strategy in PostgreSQL to ensure complete data isolation between school tenants.</w:t>
      </w:r>
    </w:p>
    <w:p>
      <w:pPr>
        <w:pStyle w:val="ListParagraph"/>
        <w:numPr>
          <w:ilvl w:val="0"/>
          <w:numId w:val="2"/>
        </w:numPr>
        <w:spacing w:after="40" w:before="40"/>
      </w:pPr>
      <w:r>
        <w:rPr>
          <w:rFonts w:ascii="Arial" w:cs="Arial" w:eastAsia="Arial" w:hAnsi="Arial"/>
          <w:color w:val="000000"/>
          <w:sz w:val="20"/>
          <w:szCs w:val="20"/>
        </w:rPr>
        <w:t xml:space="preserve">Localisation: All date formats shall default to DD/MM/YYYY. Currency defaults to Malawian Kwacha (MWK). English shall be the default system language.</w:t>
      </w:r>
    </w:p>
    <w:p>
      <w:pPr>
        <w:pStyle w:val="ListParagraph"/>
        <w:numPr>
          <w:ilvl w:val="0"/>
          <w:numId w:val="2"/>
        </w:numPr>
        <w:spacing w:after="40" w:before="40"/>
      </w:pPr>
      <w:r>
        <w:rPr>
          <w:rFonts w:ascii="Arial" w:cs="Arial" w:eastAsia="Arial" w:hAnsi="Arial"/>
          <w:color w:val="000000"/>
          <w:sz w:val="20"/>
          <w:szCs w:val="20"/>
        </w:rPr>
        <w:t xml:space="preserve">Accessibility: The UI shall comply with WCAG 2.1 Level AA guidelines.</w:t>
      </w:r>
    </w:p>
    <w:p>
      <w:pPr>
        <w:pStyle w:val="ListParagraph"/>
        <w:numPr>
          <w:ilvl w:val="0"/>
          <w:numId w:val="2"/>
        </w:numPr>
        <w:spacing w:after="40" w:before="40"/>
      </w:pPr>
      <w:r>
        <w:rPr>
          <w:rFonts w:ascii="Arial" w:cs="Arial" w:eastAsia="Arial" w:hAnsi="Arial"/>
          <w:color w:val="000000"/>
          <w:sz w:val="20"/>
          <w:szCs w:val="20"/>
        </w:rPr>
        <w:t xml:space="preserve">Regulatory: The system shall comply with applicable Malawian data protection laws and best practices for handling student personal data.</w:t>
      </w:r>
    </w:p>
    <w:p>
      <w:pPr>
        <w:pStyle w:val="ListParagraph"/>
        <w:numPr>
          <w:ilvl w:val="0"/>
          <w:numId w:val="2"/>
        </w:numPr>
        <w:spacing w:after="40" w:before="40"/>
      </w:pPr>
      <w:r>
        <w:rPr>
          <w:rFonts w:ascii="Arial" w:cs="Arial" w:eastAsia="Arial" w:hAnsi="Arial"/>
          <w:color w:val="000000"/>
          <w:sz w:val="20"/>
          <w:szCs w:val="20"/>
        </w:rPr>
        <w:t xml:space="preserve">Branding: Each school tenant shall be able to apply custom branding (logo, school colours, motto) to their instance of the system.</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2.5  Risks and Mitigation</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2: Risks and Mitigation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900"/>
        <w:gridCol w:w="900"/>
        <w:gridCol w:w="4360"/>
      </w:tblGrid>
      <w:tr>
        <w:tc>
          <w:tcPr>
            <w:tcW w:type="dxa" w:w="7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25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9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W w:type="dxa" w:w="9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43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 Strategy</w:t>
            </w:r>
          </w:p>
        </w:tc>
      </w:tr>
      <w:tr>
        <w:tc>
          <w:tcPr>
            <w:tcW w:type="dxa" w:w="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R-001</w:t>
            </w:r>
          </w:p>
        </w:tc>
        <w:tc>
          <w:tcPr>
            <w:tcW w:type="dxa" w:w="2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Low internet connectivity in rural schools</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4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offline-first capabilities for critical modules (attendance, marks). Progressive sync when connectivity is restored.</w:t>
            </w:r>
          </w:p>
        </w:tc>
      </w:tr>
      <w:tr>
        <w:tc>
          <w:tcPr>
            <w:tcW w:type="dxa" w:w="7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R-002</w:t>
            </w:r>
          </w:p>
        </w:tc>
        <w:tc>
          <w:tcPr>
            <w:tcW w:type="dxa" w:w="2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Low digital literacy among some staff</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43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Provide in-app guided tours, contextual help tooltips, and a dedicated onboarding program. Offer training via the NGMS support team.</w:t>
            </w:r>
          </w:p>
        </w:tc>
      </w:tr>
      <w:tr>
        <w:tc>
          <w:tcPr>
            <w:tcW w:type="dxa" w:w="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R-003</w:t>
            </w:r>
          </w:p>
        </w:tc>
        <w:tc>
          <w:tcPr>
            <w:tcW w:type="dxa" w:w="2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privacy and security breaches</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Critical</w:t>
            </w:r>
          </w:p>
        </w:tc>
        <w:tc>
          <w:tcPr>
            <w:tcW w:type="dxa" w:w="4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Enforce RBAC, TLS encryption, AES-256 at rest, regular penetration testing, and compliance with data protection regulations.</w:t>
            </w:r>
          </w:p>
        </w:tc>
      </w:tr>
      <w:tr>
        <w:tc>
          <w:tcPr>
            <w:tcW w:type="dxa" w:w="7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R-004</w:t>
            </w:r>
          </w:p>
        </w:tc>
        <w:tc>
          <w:tcPr>
            <w:tcW w:type="dxa" w:w="2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Payment integration failures (mobile money)</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43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Implement retry logic, fallback to manual payment recording, and real-time payment status dashboards.</w:t>
            </w:r>
          </w:p>
        </w:tc>
      </w:tr>
      <w:tr>
        <w:tc>
          <w:tcPr>
            <w:tcW w:type="dxa" w:w="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R-005</w:t>
            </w:r>
          </w:p>
        </w:tc>
        <w:tc>
          <w:tcPr>
            <w:tcW w:type="dxa" w:w="2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Vendor/platform dependency</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Low</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4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cloud-agnostic containerised deployment (Docker/Kubernetes) to avoid lock-in.</w:t>
            </w:r>
          </w:p>
        </w:tc>
      </w:tr>
      <w:tr>
        <w:tc>
          <w:tcPr>
            <w:tcW w:type="dxa" w:w="7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R-006</w:t>
            </w:r>
          </w:p>
        </w:tc>
        <w:tc>
          <w:tcPr>
            <w:tcW w:type="dxa" w:w="2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Scope creep during development</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43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Enforce phased MVP delivery with change control board approval for new requirements.</w:t>
            </w:r>
          </w:p>
        </w:tc>
      </w:tr>
      <w:tr>
        <w:tc>
          <w:tcPr>
            <w:tcW w:type="dxa" w:w="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R-007</w:t>
            </w:r>
          </w:p>
        </w:tc>
        <w:tc>
          <w:tcPr>
            <w:tcW w:type="dxa" w:w="2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Poor school adoption rates</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4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Conduct pilot with 3–5 schools before full rollout. Gather feedback and iterate. Offer onboarding support.</w:t>
            </w:r>
          </w:p>
        </w:tc>
      </w:tr>
    </w:tbl>
    <w:p>
      <w:pPr>
        <w:spacing w:after="60" w:before="60"/>
      </w:pPr>
      <w:r>
        <w:t xml:space="preserve"/>
      </w:r>
    </w:p>
    <w:p>
      <w:pPr>
        <w:pStyle w:val="Heading2"/>
        <w:spacing w:after="120" w:before="280"/>
      </w:pPr>
      <w:r>
        <w:rPr>
          <w:rFonts w:ascii="Arial" w:cs="Arial" w:eastAsia="Arial" w:hAnsi="Arial"/>
          <w:b/>
          <w:bCs/>
          <w:color w:val="2E6DB4"/>
          <w:sz w:val="26"/>
          <w:szCs w:val="26"/>
        </w:rPr>
        <w:t xml:space="preserve">2.6  Assumptions</w:t>
      </w:r>
    </w:p>
    <w:p>
      <w:pPr>
        <w:pStyle w:val="ListParagraph"/>
        <w:numPr>
          <w:ilvl w:val="0"/>
          <w:numId w:val="2"/>
        </w:numPr>
        <w:spacing w:after="40" w:before="40"/>
      </w:pPr>
      <w:r>
        <w:rPr>
          <w:rFonts w:ascii="Arial" w:cs="Arial" w:eastAsia="Arial" w:hAnsi="Arial"/>
          <w:color w:val="000000"/>
          <w:sz w:val="20"/>
          <w:szCs w:val="20"/>
        </w:rPr>
        <w:t xml:space="preserve">Schools targeted by NGMS have at least basic internet connectivity (2G/3G minimum).</w:t>
      </w:r>
    </w:p>
    <w:p>
      <w:pPr>
        <w:pStyle w:val="ListParagraph"/>
        <w:numPr>
          <w:ilvl w:val="0"/>
          <w:numId w:val="2"/>
        </w:numPr>
        <w:spacing w:after="40" w:before="40"/>
      </w:pPr>
      <w:r>
        <w:rPr>
          <w:rFonts w:ascii="Arial" w:cs="Arial" w:eastAsia="Arial" w:hAnsi="Arial"/>
          <w:color w:val="000000"/>
          <w:sz w:val="20"/>
          <w:szCs w:val="20"/>
        </w:rPr>
        <w:t xml:space="preserve">School administrators have or will acquire basic digital literacy sufficient to operate a web-based system with appropriate onboarding.</w:t>
      </w:r>
    </w:p>
    <w:p>
      <w:pPr>
        <w:pStyle w:val="ListParagraph"/>
        <w:numPr>
          <w:ilvl w:val="0"/>
          <w:numId w:val="2"/>
        </w:numPr>
        <w:spacing w:after="40" w:before="40"/>
      </w:pPr>
      <w:r>
        <w:rPr>
          <w:rFonts w:ascii="Arial" w:cs="Arial" w:eastAsia="Arial" w:hAnsi="Arial"/>
          <w:color w:val="000000"/>
          <w:sz w:val="20"/>
          <w:szCs w:val="20"/>
        </w:rPr>
        <w:t xml:space="preserve">Payment service providers (Airtel Money, Mpamba) will maintain stable and documented API access.</w:t>
      </w:r>
    </w:p>
    <w:p>
      <w:pPr>
        <w:pStyle w:val="ListParagraph"/>
        <w:numPr>
          <w:ilvl w:val="0"/>
          <w:numId w:val="2"/>
        </w:numPr>
        <w:spacing w:after="40" w:before="40"/>
      </w:pPr>
      <w:r>
        <w:rPr>
          <w:rFonts w:ascii="Arial" w:cs="Arial" w:eastAsia="Arial" w:hAnsi="Arial"/>
          <w:color w:val="000000"/>
          <w:sz w:val="20"/>
          <w:szCs w:val="20"/>
        </w:rPr>
        <w:t xml:space="preserve">Schools will designate at least one IT point-of-contact for system administration tasks.</w:t>
      </w:r>
    </w:p>
    <w:p>
      <w:pPr>
        <w:pStyle w:val="ListParagraph"/>
        <w:numPr>
          <w:ilvl w:val="0"/>
          <w:numId w:val="2"/>
        </w:numPr>
        <w:spacing w:after="40" w:before="40"/>
      </w:pPr>
      <w:r>
        <w:rPr>
          <w:rFonts w:ascii="Arial" w:cs="Arial" w:eastAsia="Arial" w:hAnsi="Arial"/>
          <w:color w:val="000000"/>
          <w:sz w:val="20"/>
          <w:szCs w:val="20"/>
        </w:rPr>
        <w:t xml:space="preserve">NGMS will be deployed as a SaaS product with subscription-based pricing.</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2.7  Dependencies</w:t>
      </w:r>
    </w:p>
    <w:p>
      <w:pPr>
        <w:pStyle w:val="ListParagraph"/>
        <w:numPr>
          <w:ilvl w:val="0"/>
          <w:numId w:val="2"/>
        </w:numPr>
        <w:spacing w:after="40" w:before="40"/>
      </w:pPr>
      <w:r>
        <w:rPr>
          <w:rFonts w:ascii="Arial" w:cs="Arial" w:eastAsia="Arial" w:hAnsi="Arial"/>
          <w:color w:val="000000"/>
          <w:sz w:val="20"/>
          <w:szCs w:val="20"/>
        </w:rPr>
        <w:t xml:space="preserve">Africa's Talking or Vonage for SMS gateway services in Malawi.</w:t>
      </w:r>
    </w:p>
    <w:p>
      <w:pPr>
        <w:pStyle w:val="ListParagraph"/>
        <w:numPr>
          <w:ilvl w:val="0"/>
          <w:numId w:val="2"/>
        </w:numPr>
        <w:spacing w:after="40" w:before="40"/>
      </w:pPr>
      <w:r>
        <w:rPr>
          <w:rFonts w:ascii="Arial" w:cs="Arial" w:eastAsia="Arial" w:hAnsi="Arial"/>
          <w:color w:val="000000"/>
          <w:sz w:val="20"/>
          <w:szCs w:val="20"/>
        </w:rPr>
        <w:t xml:space="preserve">Airtel Money and Mpamba payment gateway APIs for mobile money integration.</w:t>
      </w:r>
    </w:p>
    <w:p>
      <w:pPr>
        <w:pStyle w:val="ListParagraph"/>
        <w:numPr>
          <w:ilvl w:val="0"/>
          <w:numId w:val="2"/>
        </w:numPr>
        <w:spacing w:after="40" w:before="40"/>
      </w:pPr>
      <w:r>
        <w:rPr>
          <w:rFonts w:ascii="Arial" w:cs="Arial" w:eastAsia="Arial" w:hAnsi="Arial"/>
          <w:color w:val="000000"/>
          <w:sz w:val="20"/>
          <w:szCs w:val="20"/>
        </w:rPr>
        <w:t xml:space="preserve">SendGrid or equivalent for transactional email delivery.</w:t>
      </w:r>
    </w:p>
    <w:p>
      <w:pPr>
        <w:pStyle w:val="ListParagraph"/>
        <w:numPr>
          <w:ilvl w:val="0"/>
          <w:numId w:val="2"/>
        </w:numPr>
        <w:spacing w:after="40" w:before="40"/>
      </w:pPr>
      <w:r>
        <w:rPr>
          <w:rFonts w:ascii="Arial" w:cs="Arial" w:eastAsia="Arial" w:hAnsi="Arial"/>
          <w:color w:val="000000"/>
          <w:sz w:val="20"/>
          <w:szCs w:val="20"/>
        </w:rPr>
        <w:t xml:space="preserve">Cloud provider (AWS / Azure / GCP) for hosting infrastructure.</w:t>
      </w:r>
    </w:p>
    <w:p>
      <w:pPr>
        <w:pStyle w:val="ListParagraph"/>
        <w:numPr>
          <w:ilvl w:val="0"/>
          <w:numId w:val="2"/>
        </w:numPr>
        <w:spacing w:after="40" w:before="40"/>
      </w:pPr>
      <w:r>
        <w:rPr>
          <w:rFonts w:ascii="Arial" w:cs="Arial" w:eastAsia="Arial" w:hAnsi="Arial"/>
          <w:color w:val="000000"/>
          <w:sz w:val="20"/>
          <w:szCs w:val="20"/>
        </w:rPr>
        <w:t xml:space="preserve">App stores (Google Play Store, Apple App Store) for mobile application distribution.</w:t>
      </w:r>
    </w:p>
    <w:p>
      <w:r>
        <w:br w:type="page"/>
      </w:r>
    </w:p>
    <w:p>
      <w:pPr>
        <w:pStyle w:val="Heading1"/>
        <w:spacing w:after="160" w:before="360"/>
      </w:pPr>
      <w:r>
        <w:rPr>
          <w:rFonts w:ascii="Arial" w:cs="Arial" w:eastAsia="Arial" w:hAnsi="Arial"/>
          <w:b/>
          <w:bCs/>
          <w:color w:val="1B3A6B"/>
          <w:sz w:val="32"/>
          <w:szCs w:val="32"/>
        </w:rPr>
        <w:t xml:space="preserve">3.  System Modules Overview</w:t>
      </w:r>
    </w:p>
    <w:p>
      <w:pPr>
        <w:spacing w:after="60" w:before="60"/>
        <w:jc w:val="left"/>
      </w:pPr>
      <w:r>
        <w:rPr>
          <w:rFonts w:ascii="Arial" w:cs="Arial" w:eastAsia="Arial" w:hAnsi="Arial"/>
          <w:b w:val="false"/>
          <w:bCs w:val="false"/>
          <w:i w:val="false"/>
          <w:iCs w:val="false"/>
          <w:color w:val="000000"/>
          <w:sz w:val="22"/>
          <w:szCs w:val="22"/>
        </w:rPr>
        <w:t xml:space="preserve">NGMS comprises twenty (20) functional modules grouped into three delivery phases. The table below provides a summary of all modules and their planned delivery phase.</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3: NGMS Module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5660"/>
        <w:gridCol w:w="1100"/>
      </w:tblGrid>
      <w:tr>
        <w:tc>
          <w:tcPr>
            <w:tcW w:type="dxa" w:w="5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1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 Name</w:t>
            </w:r>
          </w:p>
        </w:tc>
        <w:tc>
          <w:tcPr>
            <w:tcW w:type="dxa" w:w="56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Capabilities</w:t>
            </w:r>
          </w:p>
        </w:tc>
        <w:tc>
          <w:tcPr>
            <w:tcW w:type="dxa" w:w="11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Dashboard &amp; Analytics</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Overview KPIs, analytics charts, quick actions, notification centre.</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2</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User &amp; Access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Users, roles, permissions, audit logs.</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3</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School Configuration</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profile, academic calendar, classes, streams, subjects, grading.</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4</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Student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Admissions, student profiles, promotion, alumni, transfers.</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5</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Attendance Management</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&amp; teacher attendance, reports, analytics, QR scanning.</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6</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Academics &amp; Exams</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Exams, mark entry, report cards, assignments, timetable.</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7</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Finance Management</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Fee structures, invoices, payments (incl. mobile money), debtors, reports.</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8</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Communication</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Announcements, bulk SMS, email, push notifications, in-app messaging.</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9</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Parent Portal</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Child dashboard, fee statements, report cards, appointments.</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10</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Staff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directory, leave management, payroll, performance reviews.</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11</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Library Management</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Book catalogue, borrowing, returns, fines, inventory reports.</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12</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Hostel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Room allocation, hostel attendance, hostel fees. (Optional)</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13</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Transport Management</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Vehicles, routes, student allocation, transport billing. (Optional)</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14</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Discipline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Incident reports, sanctions, behaviour history.</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15</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Health Management</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Medical records, clinic visits, emergency contacts.</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16</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Document Management</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&amp; staff documents, downloads centre.</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2</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17</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Reports Module</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Cross-module report generation — PDF, Excel, print.</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18</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System Settings</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Branding, notifications, system preferences, backups, API config.</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r>
        <w:tc>
          <w:tcPr>
            <w:tcW w:type="dxa" w:w="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19</w:t>
            </w:r>
          </w:p>
        </w:tc>
        <w:tc>
          <w:tcPr>
            <w:tcW w:type="dxa" w:w="2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Mobile Applications</w:t>
            </w:r>
          </w:p>
        </w:tc>
        <w:tc>
          <w:tcPr>
            <w:tcW w:type="dxa" w:w="56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 Teacher, and Student apps (iOS &amp; Android).</w:t>
            </w:r>
          </w:p>
        </w:tc>
        <w:tc>
          <w:tcPr>
            <w:tcW w:type="dxa" w:w="11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3</w:t>
            </w:r>
          </w:p>
        </w:tc>
      </w:tr>
      <w:tr>
        <w:tc>
          <w:tcPr>
            <w:tcW w:type="dxa" w:w="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20</w:t>
            </w:r>
          </w:p>
        </w:tc>
        <w:tc>
          <w:tcPr>
            <w:tcW w:type="dxa" w:w="2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Super Admin (SaaS)</w:t>
            </w:r>
          </w:p>
        </w:tc>
        <w:tc>
          <w:tcPr>
            <w:tcW w:type="dxa" w:w="56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onboarding, subscriptions, system monitoring, support tickets.</w:t>
            </w:r>
          </w:p>
        </w:tc>
        <w:tc>
          <w:tcPr>
            <w:tcW w:type="dxa" w:w="11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Core MVP</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sections below describe the key features of each module in detail.</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  Module 1 — Dashboard &amp; Analytics</w:t>
      </w:r>
    </w:p>
    <w:p>
      <w:pPr>
        <w:spacing w:after="60" w:before="60"/>
        <w:jc w:val="left"/>
      </w:pPr>
      <w:r>
        <w:rPr>
          <w:rFonts w:ascii="Arial" w:cs="Arial" w:eastAsia="Arial" w:hAnsi="Arial"/>
          <w:b w:val="false"/>
          <w:bCs w:val="false"/>
          <w:i w:val="false"/>
          <w:iCs w:val="false"/>
          <w:color w:val="000000"/>
          <w:sz w:val="22"/>
          <w:szCs w:val="22"/>
        </w:rPr>
        <w:t xml:space="preserve">The Dashboard is the central landing page for all user roles. Its content adapts based on the user's role and permissions.</w:t>
      </w:r>
    </w:p>
    <w:p>
      <w:pPr>
        <w:pStyle w:val="Heading3"/>
        <w:spacing w:after="80" w:before="200"/>
      </w:pPr>
      <w:r>
        <w:rPr>
          <w:rFonts w:ascii="Arial" w:cs="Arial" w:eastAsia="Arial" w:hAnsi="Arial"/>
          <w:b/>
          <w:bCs/>
          <w:color w:val="1B3A6B"/>
          <w:sz w:val="24"/>
          <w:szCs w:val="24"/>
        </w:rPr>
        <w:t xml:space="preserve">Overview Dashboard</w:t>
      </w:r>
    </w:p>
    <w:p>
      <w:pPr>
        <w:spacing w:after="60" w:before="60"/>
        <w:jc w:val="left"/>
      </w:pPr>
      <w:r>
        <w:rPr>
          <w:rFonts w:ascii="Arial" w:cs="Arial" w:eastAsia="Arial" w:hAnsi="Arial"/>
          <w:b w:val="false"/>
          <w:bCs w:val="false"/>
          <w:i w:val="false"/>
          <w:iCs w:val="false"/>
          <w:color w:val="000000"/>
          <w:sz w:val="22"/>
          <w:szCs w:val="22"/>
        </w:rPr>
        <w:t xml:space="preserve">Key features:</w:t>
      </w:r>
    </w:p>
    <w:p>
      <w:pPr>
        <w:pStyle w:val="ListParagraph"/>
        <w:numPr>
          <w:ilvl w:val="0"/>
          <w:numId w:val="2"/>
        </w:numPr>
        <w:spacing w:after="40" w:before="40"/>
      </w:pPr>
      <w:r>
        <w:rPr>
          <w:rFonts w:ascii="Arial" w:cs="Arial" w:eastAsia="Arial" w:hAnsi="Arial"/>
          <w:color w:val="000000"/>
          <w:sz w:val="20"/>
          <w:szCs w:val="20"/>
        </w:rPr>
        <w:t xml:space="preserve">KPI cards: total students, total teachers, active classes, fee collection summary.</w:t>
      </w:r>
    </w:p>
    <w:p>
      <w:pPr>
        <w:pStyle w:val="ListParagraph"/>
        <w:numPr>
          <w:ilvl w:val="0"/>
          <w:numId w:val="2"/>
        </w:numPr>
        <w:spacing w:after="40" w:before="40"/>
      </w:pPr>
      <w:r>
        <w:rPr>
          <w:rFonts w:ascii="Arial" w:cs="Arial" w:eastAsia="Arial" w:hAnsi="Arial"/>
          <w:color w:val="000000"/>
          <w:sz w:val="20"/>
          <w:szCs w:val="20"/>
        </w:rPr>
        <w:t xml:space="preserve">Attendance statistics, upcoming exams, and recent activities feed.</w:t>
      </w:r>
    </w:p>
    <w:p>
      <w:pPr>
        <w:pStyle w:val="ListParagraph"/>
        <w:numPr>
          <w:ilvl w:val="0"/>
          <w:numId w:val="2"/>
        </w:numPr>
        <w:spacing w:after="40" w:before="40"/>
      </w:pPr>
      <w:r>
        <w:rPr>
          <w:rFonts w:ascii="Arial" w:cs="Arial" w:eastAsia="Arial" w:hAnsi="Arial"/>
          <w:color w:val="000000"/>
          <w:sz w:val="20"/>
          <w:szCs w:val="20"/>
        </w:rPr>
        <w:t xml:space="preserve">System notifications and announcements centre.</w:t>
      </w:r>
    </w:p>
    <w:p>
      <w:pPr>
        <w:pStyle w:val="ListParagraph"/>
        <w:numPr>
          <w:ilvl w:val="0"/>
          <w:numId w:val="2"/>
        </w:numPr>
        <w:spacing w:after="40" w:before="40"/>
      </w:pPr>
      <w:r>
        <w:rPr>
          <w:rFonts w:ascii="Arial" w:cs="Arial" w:eastAsia="Arial" w:hAnsi="Arial"/>
          <w:color w:val="000000"/>
          <w:sz w:val="20"/>
          <w:szCs w:val="20"/>
        </w:rPr>
        <w:t xml:space="preserve">Quick action shortcuts (e.g., mark attendance, record payment).</w:t>
      </w:r>
    </w:p>
    <w:p>
      <w:pPr>
        <w:pStyle w:val="Heading3"/>
        <w:spacing w:after="80" w:before="200"/>
      </w:pPr>
      <w:r>
        <w:rPr>
          <w:rFonts w:ascii="Arial" w:cs="Arial" w:eastAsia="Arial" w:hAnsi="Arial"/>
          <w:b/>
          <w:bCs/>
          <w:color w:val="1B3A6B"/>
          <w:sz w:val="24"/>
          <w:szCs w:val="24"/>
        </w:rPr>
        <w:t xml:space="preserve">Analytics Dashboard</w:t>
      </w:r>
    </w:p>
    <w:p>
      <w:pPr>
        <w:spacing w:after="60" w:before="60"/>
        <w:jc w:val="left"/>
      </w:pPr>
      <w:r>
        <w:rPr>
          <w:rFonts w:ascii="Arial" w:cs="Arial" w:eastAsia="Arial" w:hAnsi="Arial"/>
          <w:b w:val="false"/>
          <w:bCs w:val="false"/>
          <w:i w:val="false"/>
          <w:iCs w:val="false"/>
          <w:color w:val="000000"/>
          <w:sz w:val="22"/>
          <w:szCs w:val="22"/>
        </w:rPr>
        <w:t xml:space="preserve">Key features:</w:t>
      </w:r>
    </w:p>
    <w:p>
      <w:pPr>
        <w:pStyle w:val="ListParagraph"/>
        <w:numPr>
          <w:ilvl w:val="0"/>
          <w:numId w:val="2"/>
        </w:numPr>
        <w:spacing w:after="40" w:before="40"/>
      </w:pPr>
      <w:r>
        <w:rPr>
          <w:rFonts w:ascii="Arial" w:cs="Arial" w:eastAsia="Arial" w:hAnsi="Arial"/>
          <w:color w:val="000000"/>
          <w:sz w:val="20"/>
          <w:szCs w:val="20"/>
        </w:rPr>
        <w:t xml:space="preserve">Attendance trends (daily, weekly, monthly) — line and bar charts.</w:t>
      </w:r>
    </w:p>
    <w:p>
      <w:pPr>
        <w:pStyle w:val="ListParagraph"/>
        <w:numPr>
          <w:ilvl w:val="0"/>
          <w:numId w:val="2"/>
        </w:numPr>
        <w:spacing w:after="40" w:before="40"/>
      </w:pPr>
      <w:r>
        <w:rPr>
          <w:rFonts w:ascii="Arial" w:cs="Arial" w:eastAsia="Arial" w:hAnsi="Arial"/>
          <w:color w:val="000000"/>
          <w:sz w:val="20"/>
          <w:szCs w:val="20"/>
        </w:rPr>
        <w:t xml:space="preserve">Academic performance trends by class, subject, and term.</w:t>
      </w:r>
    </w:p>
    <w:p>
      <w:pPr>
        <w:pStyle w:val="ListParagraph"/>
        <w:numPr>
          <w:ilvl w:val="0"/>
          <w:numId w:val="2"/>
        </w:numPr>
        <w:spacing w:after="40" w:before="40"/>
      </w:pPr>
      <w:r>
        <w:rPr>
          <w:rFonts w:ascii="Arial" w:cs="Arial" w:eastAsia="Arial" w:hAnsi="Arial"/>
          <w:color w:val="000000"/>
          <w:sz w:val="20"/>
          <w:szCs w:val="20"/>
        </w:rPr>
        <w:t xml:space="preserve">Finance analytics: income vs expenses, debtors aging, collection rate.</w:t>
      </w:r>
    </w:p>
    <w:p>
      <w:pPr>
        <w:pStyle w:val="ListParagraph"/>
        <w:numPr>
          <w:ilvl w:val="0"/>
          <w:numId w:val="2"/>
        </w:numPr>
        <w:spacing w:after="40" w:before="40"/>
      </w:pPr>
      <w:r>
        <w:rPr>
          <w:rFonts w:ascii="Arial" w:cs="Arial" w:eastAsia="Arial" w:hAnsi="Arial"/>
          <w:color w:val="000000"/>
          <w:sz w:val="20"/>
          <w:szCs w:val="20"/>
        </w:rPr>
        <w:t xml:space="preserve">Enrollment growth and gender distribution charts.</w:t>
      </w:r>
    </w:p>
    <w:p>
      <w:pPr>
        <w:pStyle w:val="ListParagraph"/>
        <w:numPr>
          <w:ilvl w:val="0"/>
          <w:numId w:val="2"/>
        </w:numPr>
        <w:spacing w:after="40" w:before="40"/>
      </w:pPr>
      <w:r>
        <w:rPr>
          <w:rFonts w:ascii="Arial" w:cs="Arial" w:eastAsia="Arial" w:hAnsi="Arial"/>
          <w:color w:val="000000"/>
          <w:sz w:val="20"/>
          <w:szCs w:val="20"/>
        </w:rPr>
        <w:t xml:space="preserve">All charts are exportable as PNG or PDF.</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3.2  Module 2 — User &amp; Access Management</w:t>
      </w:r>
    </w:p>
    <w:p>
      <w:pPr>
        <w:pStyle w:val="ListParagraph"/>
        <w:numPr>
          <w:ilvl w:val="0"/>
          <w:numId w:val="2"/>
        </w:numPr>
        <w:spacing w:after="40" w:before="40"/>
      </w:pPr>
      <w:r>
        <w:rPr>
          <w:rFonts w:ascii="Arial" w:cs="Arial" w:eastAsia="Arial" w:hAnsi="Arial"/>
          <w:color w:val="000000"/>
          <w:sz w:val="20"/>
          <w:szCs w:val="20"/>
        </w:rPr>
        <w:t xml:space="preserve">Create, edit, deactivate users; reset passwords; assign to schools and departments.</w:t>
      </w:r>
    </w:p>
    <w:p>
      <w:pPr>
        <w:pStyle w:val="ListParagraph"/>
        <w:numPr>
          <w:ilvl w:val="0"/>
          <w:numId w:val="2"/>
        </w:numPr>
        <w:spacing w:after="40" w:before="40"/>
      </w:pPr>
      <w:r>
        <w:rPr>
          <w:rFonts w:ascii="Arial" w:cs="Arial" w:eastAsia="Arial" w:hAnsi="Arial"/>
          <w:color w:val="000000"/>
          <w:sz w:val="20"/>
          <w:szCs w:val="20"/>
        </w:rPr>
        <w:t xml:space="preserve">Role creation (Admin, Teacher, Parent, Bursar, Nurse, Librarian, etc.) with cloning support.</w:t>
      </w:r>
    </w:p>
    <w:p>
      <w:pPr>
        <w:pStyle w:val="ListParagraph"/>
        <w:numPr>
          <w:ilvl w:val="0"/>
          <w:numId w:val="2"/>
        </w:numPr>
        <w:spacing w:after="40" w:before="40"/>
      </w:pPr>
      <w:r>
        <w:rPr>
          <w:rFonts w:ascii="Arial" w:cs="Arial" w:eastAsia="Arial" w:hAnsi="Arial"/>
          <w:color w:val="000000"/>
          <w:sz w:val="20"/>
          <w:szCs w:val="20"/>
        </w:rPr>
        <w:t xml:space="preserve">Granular permissions at module and action level (e.g., view_students, edit_finance).</w:t>
      </w:r>
    </w:p>
    <w:p>
      <w:pPr>
        <w:pStyle w:val="ListParagraph"/>
        <w:numPr>
          <w:ilvl w:val="0"/>
          <w:numId w:val="2"/>
        </w:numPr>
        <w:spacing w:after="40" w:before="40"/>
      </w:pPr>
      <w:r>
        <w:rPr>
          <w:rFonts w:ascii="Arial" w:cs="Arial" w:eastAsia="Arial" w:hAnsi="Arial"/>
          <w:color w:val="000000"/>
          <w:sz w:val="20"/>
          <w:szCs w:val="20"/>
        </w:rPr>
        <w:t xml:space="preserve">Full audit log: login history, data change records, suspicious activity flags.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3.3  Module 3 — School Configuration</w:t>
      </w:r>
    </w:p>
    <w:p>
      <w:pPr>
        <w:pStyle w:val="ListParagraph"/>
        <w:numPr>
          <w:ilvl w:val="0"/>
          <w:numId w:val="2"/>
        </w:numPr>
        <w:spacing w:after="40" w:before="40"/>
      </w:pPr>
      <w:r>
        <w:rPr>
          <w:rFonts w:ascii="Arial" w:cs="Arial" w:eastAsia="Arial" w:hAnsi="Arial"/>
          <w:color w:val="000000"/>
          <w:sz w:val="20"/>
          <w:szCs w:val="20"/>
        </w:rPr>
        <w:t xml:space="preserve">School profile: name, logo, motto, address, contacts, website, branding colours.</w:t>
      </w:r>
    </w:p>
    <w:p>
      <w:pPr>
        <w:pStyle w:val="ListParagraph"/>
        <w:numPr>
          <w:ilvl w:val="0"/>
          <w:numId w:val="2"/>
        </w:numPr>
        <w:spacing w:after="40" w:before="40"/>
      </w:pPr>
      <w:r>
        <w:rPr>
          <w:rFonts w:ascii="Arial" w:cs="Arial" w:eastAsia="Arial" w:hAnsi="Arial"/>
          <w:color w:val="000000"/>
          <w:sz w:val="20"/>
          <w:szCs w:val="20"/>
        </w:rPr>
        <w:t xml:space="preserve">Academic year and term/semester management with activation and archiving.</w:t>
      </w:r>
    </w:p>
    <w:p>
      <w:pPr>
        <w:pStyle w:val="ListParagraph"/>
        <w:numPr>
          <w:ilvl w:val="0"/>
          <w:numId w:val="2"/>
        </w:numPr>
        <w:spacing w:after="40" w:before="40"/>
      </w:pPr>
      <w:r>
        <w:rPr>
          <w:rFonts w:ascii="Arial" w:cs="Arial" w:eastAsia="Arial" w:hAnsi="Arial"/>
          <w:color w:val="000000"/>
          <w:sz w:val="20"/>
          <w:szCs w:val="20"/>
        </w:rPr>
        <w:t xml:space="preserve">Class creation, stream/section assignment, and class teacher assignment.</w:t>
      </w:r>
    </w:p>
    <w:p>
      <w:pPr>
        <w:pStyle w:val="ListParagraph"/>
        <w:numPr>
          <w:ilvl w:val="0"/>
          <w:numId w:val="2"/>
        </w:numPr>
        <w:spacing w:after="40" w:before="40"/>
      </w:pPr>
      <w:r>
        <w:rPr>
          <w:rFonts w:ascii="Arial" w:cs="Arial" w:eastAsia="Arial" w:hAnsi="Arial"/>
          <w:color w:val="000000"/>
          <w:sz w:val="20"/>
          <w:szCs w:val="20"/>
        </w:rPr>
        <w:t xml:space="preserve">Subject registry with subject codes, department linkage, and teacher assignments.</w:t>
      </w:r>
    </w:p>
    <w:p>
      <w:pPr>
        <w:pStyle w:val="ListParagraph"/>
        <w:numPr>
          <w:ilvl w:val="0"/>
          <w:numId w:val="2"/>
        </w:numPr>
        <w:spacing w:after="40" w:before="40"/>
      </w:pPr>
      <w:r>
        <w:rPr>
          <w:rFonts w:ascii="Arial" w:cs="Arial" w:eastAsia="Arial" w:hAnsi="Arial"/>
          <w:color w:val="000000"/>
          <w:sz w:val="20"/>
          <w:szCs w:val="20"/>
        </w:rPr>
        <w:t xml:space="preserve">Grading system configuration: custom scales, GPA setup, automatic remarks generation.</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3.4  Module 4 — Student Management</w:t>
      </w:r>
    </w:p>
    <w:p>
      <w:pPr>
        <w:pStyle w:val="ListParagraph"/>
        <w:numPr>
          <w:ilvl w:val="0"/>
          <w:numId w:val="2"/>
        </w:numPr>
        <w:spacing w:after="40" w:before="40"/>
      </w:pPr>
      <w:r>
        <w:rPr>
          <w:rFonts w:ascii="Arial" w:cs="Arial" w:eastAsia="Arial" w:hAnsi="Arial"/>
          <w:color w:val="000000"/>
          <w:sz w:val="20"/>
          <w:szCs w:val="20"/>
        </w:rPr>
        <w:t xml:space="preserve">Online admissions portal with approval workflow and waiting list.</w:t>
      </w:r>
    </w:p>
    <w:p>
      <w:pPr>
        <w:pStyle w:val="ListParagraph"/>
        <w:numPr>
          <w:ilvl w:val="0"/>
          <w:numId w:val="2"/>
        </w:numPr>
        <w:spacing w:after="40" w:before="40"/>
      </w:pPr>
      <w:r>
        <w:rPr>
          <w:rFonts w:ascii="Arial" w:cs="Arial" w:eastAsia="Arial" w:hAnsi="Arial"/>
          <w:color w:val="000000"/>
          <w:sz w:val="20"/>
          <w:szCs w:val="20"/>
        </w:rPr>
        <w:t xml:space="preserve">Student registration: biodata, document upload, admission number assignment.</w:t>
      </w:r>
    </w:p>
    <w:p>
      <w:pPr>
        <w:pStyle w:val="ListParagraph"/>
        <w:numPr>
          <w:ilvl w:val="0"/>
          <w:numId w:val="2"/>
        </w:numPr>
        <w:spacing w:after="40" w:before="40"/>
      </w:pPr>
      <w:r>
        <w:rPr>
          <w:rFonts w:ascii="Arial" w:cs="Arial" w:eastAsia="Arial" w:hAnsi="Arial"/>
          <w:color w:val="000000"/>
          <w:sz w:val="20"/>
          <w:szCs w:val="20"/>
        </w:rPr>
        <w:t xml:space="preserve">Comprehensive student profile with tabs: Profile, Attendance, Finance, Academics, Documents, Discipline, Communication, Guardians.</w:t>
      </w:r>
    </w:p>
    <w:p>
      <w:pPr>
        <w:pStyle w:val="ListParagraph"/>
        <w:numPr>
          <w:ilvl w:val="0"/>
          <w:numId w:val="2"/>
        </w:numPr>
        <w:spacing w:after="40" w:before="40"/>
      </w:pPr>
      <w:r>
        <w:rPr>
          <w:rFonts w:ascii="Arial" w:cs="Arial" w:eastAsia="Arial" w:hAnsi="Arial"/>
          <w:color w:val="000000"/>
          <w:sz w:val="20"/>
          <w:szCs w:val="20"/>
        </w:rPr>
        <w:t xml:space="preserve">Guardian/parent management with emergency contact records.</w:t>
      </w:r>
    </w:p>
    <w:p>
      <w:pPr>
        <w:pStyle w:val="ListParagraph"/>
        <w:numPr>
          <w:ilvl w:val="0"/>
          <w:numId w:val="2"/>
        </w:numPr>
        <w:spacing w:after="40" w:before="40"/>
      </w:pPr>
      <w:r>
        <w:rPr>
          <w:rFonts w:ascii="Arial" w:cs="Arial" w:eastAsia="Arial" w:hAnsi="Arial"/>
          <w:color w:val="000000"/>
          <w:sz w:val="20"/>
          <w:szCs w:val="20"/>
        </w:rPr>
        <w:t xml:space="preserve">Student promotion (individual and bulk): promote, repeat, or transfer.</w:t>
      </w:r>
    </w:p>
    <w:p>
      <w:pPr>
        <w:pStyle w:val="ListParagraph"/>
        <w:numPr>
          <w:ilvl w:val="0"/>
          <w:numId w:val="2"/>
        </w:numPr>
        <w:spacing w:after="40" w:before="40"/>
      </w:pPr>
      <w:r>
        <w:rPr>
          <w:rFonts w:ascii="Arial" w:cs="Arial" w:eastAsia="Arial" w:hAnsi="Arial"/>
          <w:color w:val="000000"/>
          <w:sz w:val="20"/>
          <w:szCs w:val="20"/>
        </w:rPr>
        <w:t xml:space="preserve">Alumni tracking with contact management.</w:t>
      </w:r>
    </w:p>
    <w:p>
      <w:pPr>
        <w:pStyle w:val="ListParagraph"/>
        <w:numPr>
          <w:ilvl w:val="0"/>
          <w:numId w:val="2"/>
        </w:numPr>
        <w:spacing w:after="40" w:before="40"/>
      </w:pPr>
      <w:r>
        <w:rPr>
          <w:rFonts w:ascii="Arial" w:cs="Arial" w:eastAsia="Arial" w:hAnsi="Arial"/>
          <w:color w:val="000000"/>
          <w:sz w:val="20"/>
          <w:szCs w:val="20"/>
        </w:rPr>
        <w:t xml:space="preserve">Transfer management: transfer in and transfer out with documentation.</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3.5  Module 5 — Attendance Management</w:t>
      </w:r>
    </w:p>
    <w:p>
      <w:pPr>
        <w:pStyle w:val="ListParagraph"/>
        <w:numPr>
          <w:ilvl w:val="0"/>
          <w:numId w:val="2"/>
        </w:numPr>
        <w:spacing w:after="40" w:before="40"/>
      </w:pPr>
      <w:r>
        <w:rPr>
          <w:rFonts w:ascii="Arial" w:cs="Arial" w:eastAsia="Arial" w:hAnsi="Arial"/>
          <w:color w:val="000000"/>
          <w:sz w:val="20"/>
          <w:szCs w:val="20"/>
        </w:rPr>
        <w:t xml:space="preserve">Student attendance: manual mark, bulk mark, and QR code scanning.</w:t>
      </w:r>
    </w:p>
    <w:p>
      <w:pPr>
        <w:pStyle w:val="ListParagraph"/>
        <w:numPr>
          <w:ilvl w:val="0"/>
          <w:numId w:val="2"/>
        </w:numPr>
        <w:spacing w:after="40" w:before="40"/>
      </w:pPr>
      <w:r>
        <w:rPr>
          <w:rFonts w:ascii="Arial" w:cs="Arial" w:eastAsia="Arial" w:hAnsi="Arial"/>
          <w:color w:val="000000"/>
          <w:sz w:val="20"/>
          <w:szCs w:val="20"/>
        </w:rPr>
        <w:t xml:space="preserve">Attendance remarks and notes per student per day.</w:t>
      </w:r>
    </w:p>
    <w:p>
      <w:pPr>
        <w:pStyle w:val="ListParagraph"/>
        <w:numPr>
          <w:ilvl w:val="0"/>
          <w:numId w:val="2"/>
        </w:numPr>
        <w:spacing w:after="40" w:before="40"/>
      </w:pPr>
      <w:r>
        <w:rPr>
          <w:rFonts w:ascii="Arial" w:cs="Arial" w:eastAsia="Arial" w:hAnsi="Arial"/>
          <w:color w:val="000000"/>
          <w:sz w:val="20"/>
          <w:szCs w:val="20"/>
        </w:rPr>
        <w:t xml:space="preserve">Teacher attendance with check-in/check-out tracking.</w:t>
      </w:r>
    </w:p>
    <w:p>
      <w:pPr>
        <w:pStyle w:val="ListParagraph"/>
        <w:numPr>
          <w:ilvl w:val="0"/>
          <w:numId w:val="2"/>
        </w:numPr>
        <w:spacing w:after="40" w:before="40"/>
      </w:pPr>
      <w:r>
        <w:rPr>
          <w:rFonts w:ascii="Arial" w:cs="Arial" w:eastAsia="Arial" w:hAnsi="Arial"/>
          <w:color w:val="000000"/>
          <w:sz w:val="20"/>
          <w:szCs w:val="20"/>
        </w:rPr>
        <w:t xml:space="preserve">Automated SMS/notification alerts for absences to parents.</w:t>
      </w:r>
    </w:p>
    <w:p>
      <w:pPr>
        <w:pStyle w:val="ListParagraph"/>
        <w:numPr>
          <w:ilvl w:val="0"/>
          <w:numId w:val="2"/>
        </w:numPr>
        <w:spacing w:after="40" w:before="40"/>
      </w:pPr>
      <w:r>
        <w:rPr>
          <w:rFonts w:ascii="Arial" w:cs="Arial" w:eastAsia="Arial" w:hAnsi="Arial"/>
          <w:color w:val="000000"/>
          <w:sz w:val="20"/>
          <w:szCs w:val="20"/>
        </w:rPr>
        <w:t xml:space="preserve">Reports: daily, weekly, monthly attendance reports; chronic absenteeism alerts.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3.6  Module 6 — Academics &amp; Exams</w:t>
      </w:r>
    </w:p>
    <w:p>
      <w:pPr>
        <w:pStyle w:val="ListParagraph"/>
        <w:numPr>
          <w:ilvl w:val="0"/>
          <w:numId w:val="2"/>
        </w:numPr>
        <w:spacing w:after="40" w:before="40"/>
      </w:pPr>
      <w:r>
        <w:rPr>
          <w:rFonts w:ascii="Arial" w:cs="Arial" w:eastAsia="Arial" w:hAnsi="Arial"/>
          <w:color w:val="000000"/>
          <w:sz w:val="20"/>
          <w:szCs w:val="20"/>
        </w:rPr>
        <w:t xml:space="preserve">Exam management: create exams, define exam types (mid-term, final, continuous assessment), schedule exam dates.</w:t>
      </w:r>
    </w:p>
    <w:p>
      <w:pPr>
        <w:pStyle w:val="ListParagraph"/>
        <w:numPr>
          <w:ilvl w:val="0"/>
          <w:numId w:val="2"/>
        </w:numPr>
        <w:spacing w:after="40" w:before="40"/>
      </w:pPr>
      <w:r>
        <w:rPr>
          <w:rFonts w:ascii="Arial" w:cs="Arial" w:eastAsia="Arial" w:hAnsi="Arial"/>
          <w:color w:val="000000"/>
          <w:sz w:val="20"/>
          <w:szCs w:val="20"/>
        </w:rPr>
        <w:t xml:space="preserve">Marks entry: teacher-by-teacher entry, bulk CSV upload, moderation tools.</w:t>
      </w:r>
    </w:p>
    <w:p>
      <w:pPr>
        <w:pStyle w:val="ListParagraph"/>
        <w:numPr>
          <w:ilvl w:val="0"/>
          <w:numId w:val="2"/>
        </w:numPr>
        <w:spacing w:after="40" w:before="40"/>
      </w:pPr>
      <w:r>
        <w:rPr>
          <w:rFonts w:ascii="Arial" w:cs="Arial" w:eastAsia="Arial" w:hAnsi="Arial"/>
          <w:color w:val="000000"/>
          <w:sz w:val="20"/>
          <w:szCs w:val="20"/>
        </w:rPr>
        <w:t xml:space="preserve">Automatic results processing: averages, grade calculation, class rankings.</w:t>
      </w:r>
    </w:p>
    <w:p>
      <w:pPr>
        <w:pStyle w:val="ListParagraph"/>
        <w:numPr>
          <w:ilvl w:val="0"/>
          <w:numId w:val="2"/>
        </w:numPr>
        <w:spacing w:after="40" w:before="40"/>
      </w:pPr>
      <w:r>
        <w:rPr>
          <w:rFonts w:ascii="Arial" w:cs="Arial" w:eastAsia="Arial" w:hAnsi="Arial"/>
          <w:color w:val="000000"/>
          <w:sz w:val="20"/>
          <w:szCs w:val="20"/>
        </w:rPr>
        <w:t xml:space="preserve">PDF report card generation with teacher comments, class teacher and principal signatures.</w:t>
      </w:r>
    </w:p>
    <w:p>
      <w:pPr>
        <w:pStyle w:val="ListParagraph"/>
        <w:numPr>
          <w:ilvl w:val="0"/>
          <w:numId w:val="2"/>
        </w:numPr>
        <w:spacing w:after="40" w:before="40"/>
      </w:pPr>
      <w:r>
        <w:rPr>
          <w:rFonts w:ascii="Arial" w:cs="Arial" w:eastAsia="Arial" w:hAnsi="Arial"/>
          <w:color w:val="000000"/>
          <w:sz w:val="20"/>
          <w:szCs w:val="20"/>
        </w:rPr>
        <w:t xml:space="preserve">Assignment management: upload, deadlines, online grading.</w:t>
      </w:r>
    </w:p>
    <w:p>
      <w:pPr>
        <w:pStyle w:val="ListParagraph"/>
        <w:numPr>
          <w:ilvl w:val="0"/>
          <w:numId w:val="2"/>
        </w:numPr>
        <w:spacing w:after="40" w:before="40"/>
      </w:pPr>
      <w:r>
        <w:rPr>
          <w:rFonts w:ascii="Arial" w:cs="Arial" w:eastAsia="Arial" w:hAnsi="Arial"/>
          <w:color w:val="000000"/>
          <w:sz w:val="20"/>
          <w:szCs w:val="20"/>
        </w:rPr>
        <w:t xml:space="preserve">Timetable builder: class timetables, teacher timetables, and exam timetables with conflict detection.</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3.7  Module 7 — Finance Management</w:t>
      </w:r>
    </w:p>
    <w:p>
      <w:pPr>
        <w:pStyle w:val="ListParagraph"/>
        <w:numPr>
          <w:ilvl w:val="0"/>
          <w:numId w:val="2"/>
        </w:numPr>
        <w:spacing w:after="40" w:before="40"/>
      </w:pPr>
      <w:r>
        <w:rPr>
          <w:rFonts w:ascii="Arial" w:cs="Arial" w:eastAsia="Arial" w:hAnsi="Arial"/>
          <w:color w:val="000000"/>
          <w:sz w:val="20"/>
          <w:szCs w:val="20"/>
        </w:rPr>
        <w:t xml:space="preserve">Fee structure configuration: tuition, boarding, transport, activity fees per class or category.</w:t>
      </w:r>
    </w:p>
    <w:p>
      <w:pPr>
        <w:pStyle w:val="ListParagraph"/>
        <w:numPr>
          <w:ilvl w:val="0"/>
          <w:numId w:val="2"/>
        </w:numPr>
        <w:spacing w:after="40" w:before="40"/>
      </w:pPr>
      <w:r>
        <w:rPr>
          <w:rFonts w:ascii="Arial" w:cs="Arial" w:eastAsia="Arial" w:hAnsi="Arial"/>
          <w:color w:val="000000"/>
          <w:sz w:val="20"/>
          <w:szCs w:val="20"/>
        </w:rPr>
        <w:t xml:space="preserve">Invoice generation (single, bulk, recurring) with print-ready format.</w:t>
      </w:r>
    </w:p>
    <w:p>
      <w:pPr>
        <w:pStyle w:val="ListParagraph"/>
        <w:numPr>
          <w:ilvl w:val="0"/>
          <w:numId w:val="2"/>
        </w:numPr>
        <w:spacing w:after="40" w:before="40"/>
      </w:pPr>
      <w:r>
        <w:rPr>
          <w:rFonts w:ascii="Arial" w:cs="Arial" w:eastAsia="Arial" w:hAnsi="Arial"/>
          <w:color w:val="000000"/>
          <w:sz w:val="20"/>
          <w:szCs w:val="20"/>
        </w:rPr>
        <w:t xml:space="preserve">Payment recording with receipt generation; mobile money integration (Airtel Money, Mpamba).</w:t>
      </w:r>
    </w:p>
    <w:p>
      <w:pPr>
        <w:pStyle w:val="ListParagraph"/>
        <w:numPr>
          <w:ilvl w:val="0"/>
          <w:numId w:val="2"/>
        </w:numPr>
        <w:spacing w:after="40" w:before="40"/>
      </w:pPr>
      <w:r>
        <w:rPr>
          <w:rFonts w:ascii="Arial" w:cs="Arial" w:eastAsia="Arial" w:hAnsi="Arial"/>
          <w:color w:val="000000"/>
          <w:sz w:val="20"/>
          <w:szCs w:val="20"/>
        </w:rPr>
        <w:t xml:space="preserve">Debtors management: outstanding balances, aging analysis, collection follow-up.</w:t>
      </w:r>
    </w:p>
    <w:p>
      <w:pPr>
        <w:pStyle w:val="ListParagraph"/>
        <w:numPr>
          <w:ilvl w:val="0"/>
          <w:numId w:val="2"/>
        </w:numPr>
        <w:spacing w:after="40" w:before="40"/>
      </w:pPr>
      <w:r>
        <w:rPr>
          <w:rFonts w:ascii="Arial" w:cs="Arial" w:eastAsia="Arial" w:hAnsi="Arial"/>
          <w:color w:val="000000"/>
          <w:sz w:val="20"/>
          <w:szCs w:val="20"/>
        </w:rPr>
        <w:t xml:space="preserve">Discounts, bursaries, and scholarship management linked to student profiles.</w:t>
      </w:r>
    </w:p>
    <w:p>
      <w:pPr>
        <w:pStyle w:val="ListParagraph"/>
        <w:numPr>
          <w:ilvl w:val="0"/>
          <w:numId w:val="2"/>
        </w:numPr>
        <w:spacing w:after="40" w:before="40"/>
      </w:pPr>
      <w:r>
        <w:rPr>
          <w:rFonts w:ascii="Arial" w:cs="Arial" w:eastAsia="Arial" w:hAnsi="Arial"/>
          <w:color w:val="000000"/>
          <w:sz w:val="20"/>
          <w:szCs w:val="20"/>
        </w:rPr>
        <w:t xml:space="preserve">Expense tracking with approval workflow and category management.</w:t>
      </w:r>
    </w:p>
    <w:p>
      <w:pPr>
        <w:pStyle w:val="ListParagraph"/>
        <w:numPr>
          <w:ilvl w:val="0"/>
          <w:numId w:val="2"/>
        </w:numPr>
        <w:spacing w:after="40" w:before="40"/>
      </w:pPr>
      <w:r>
        <w:rPr>
          <w:rFonts w:ascii="Arial" w:cs="Arial" w:eastAsia="Arial" w:hAnsi="Arial"/>
          <w:color w:val="000000"/>
          <w:sz w:val="20"/>
          <w:szCs w:val="20"/>
        </w:rPr>
        <w:t xml:space="preserve">Financial reports: income statements, collection summaries, expense reports, debt analysis.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3.8  Module 8 — Communication</w:t>
      </w:r>
    </w:p>
    <w:p>
      <w:pPr>
        <w:pStyle w:val="ListParagraph"/>
        <w:numPr>
          <w:ilvl w:val="0"/>
          <w:numId w:val="2"/>
        </w:numPr>
        <w:spacing w:after="40" w:before="40"/>
      </w:pPr>
      <w:r>
        <w:rPr>
          <w:rFonts w:ascii="Arial" w:cs="Arial" w:eastAsia="Arial" w:hAnsi="Arial"/>
          <w:color w:val="000000"/>
          <w:sz w:val="20"/>
          <w:szCs w:val="20"/>
        </w:rPr>
        <w:t xml:space="preserve">School-wide and targeted announcements.</w:t>
      </w:r>
    </w:p>
    <w:p>
      <w:pPr>
        <w:pStyle w:val="ListParagraph"/>
        <w:numPr>
          <w:ilvl w:val="0"/>
          <w:numId w:val="2"/>
        </w:numPr>
        <w:spacing w:after="40" w:before="40"/>
      </w:pPr>
      <w:r>
        <w:rPr>
          <w:rFonts w:ascii="Arial" w:cs="Arial" w:eastAsia="Arial" w:hAnsi="Arial"/>
          <w:color w:val="000000"/>
          <w:sz w:val="20"/>
          <w:szCs w:val="20"/>
        </w:rPr>
        <w:t xml:space="preserve">Bulk SMS: attendance alerts, fee reminders, exam notifications, general messages.</w:t>
      </w:r>
    </w:p>
    <w:p>
      <w:pPr>
        <w:pStyle w:val="ListParagraph"/>
        <w:numPr>
          <w:ilvl w:val="0"/>
          <w:numId w:val="2"/>
        </w:numPr>
        <w:spacing w:after="40" w:before="40"/>
      </w:pPr>
      <w:r>
        <w:rPr>
          <w:rFonts w:ascii="Arial" w:cs="Arial" w:eastAsia="Arial" w:hAnsi="Arial"/>
          <w:color w:val="000000"/>
          <w:sz w:val="20"/>
          <w:szCs w:val="20"/>
        </w:rPr>
        <w:t xml:space="preserve">Email newsletters and transactional notifications.</w:t>
      </w:r>
    </w:p>
    <w:p>
      <w:pPr>
        <w:pStyle w:val="ListParagraph"/>
        <w:numPr>
          <w:ilvl w:val="0"/>
          <w:numId w:val="2"/>
        </w:numPr>
        <w:spacing w:after="40" w:before="40"/>
      </w:pPr>
      <w:r>
        <w:rPr>
          <w:rFonts w:ascii="Arial" w:cs="Arial" w:eastAsia="Arial" w:hAnsi="Arial"/>
          <w:color w:val="000000"/>
          <w:sz w:val="20"/>
          <w:szCs w:val="20"/>
        </w:rPr>
        <w:t xml:space="preserve">Push notifications for mobile app users.</w:t>
      </w:r>
    </w:p>
    <w:p>
      <w:pPr>
        <w:pStyle w:val="ListParagraph"/>
        <w:numPr>
          <w:ilvl w:val="0"/>
          <w:numId w:val="2"/>
        </w:numPr>
        <w:spacing w:after="40" w:before="40"/>
      </w:pPr>
      <w:r>
        <w:rPr>
          <w:rFonts w:ascii="Arial" w:cs="Arial" w:eastAsia="Arial" w:hAnsi="Arial"/>
          <w:color w:val="000000"/>
          <w:sz w:val="20"/>
          <w:szCs w:val="20"/>
        </w:rPr>
        <w:t xml:space="preserve">In-app messaging: teacher-parent, admin-teacher, admin-parent threads.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3.9  Module 9 — Parent Portal</w:t>
      </w:r>
    </w:p>
    <w:p>
      <w:pPr>
        <w:pStyle w:val="ListParagraph"/>
        <w:numPr>
          <w:ilvl w:val="0"/>
          <w:numId w:val="2"/>
        </w:numPr>
        <w:spacing w:after="40" w:before="40"/>
      </w:pPr>
      <w:r>
        <w:rPr>
          <w:rFonts w:ascii="Arial" w:cs="Arial" w:eastAsia="Arial" w:hAnsi="Arial"/>
          <w:color w:val="000000"/>
          <w:sz w:val="20"/>
          <w:szCs w:val="20"/>
        </w:rPr>
        <w:t xml:space="preserve">Child dashboard: attendance summary, fee balance, academic performance, upcoming exams.</w:t>
      </w:r>
    </w:p>
    <w:p>
      <w:pPr>
        <w:pStyle w:val="ListParagraph"/>
        <w:numPr>
          <w:ilvl w:val="0"/>
          <w:numId w:val="2"/>
        </w:numPr>
        <w:spacing w:after="40" w:before="40"/>
      </w:pPr>
      <w:r>
        <w:rPr>
          <w:rFonts w:ascii="Arial" w:cs="Arial" w:eastAsia="Arial" w:hAnsi="Arial"/>
          <w:color w:val="000000"/>
          <w:sz w:val="20"/>
          <w:szCs w:val="20"/>
        </w:rPr>
        <w:t xml:space="preserve">Fee statements: detailed payment history and outstanding balance.</w:t>
      </w:r>
    </w:p>
    <w:p>
      <w:pPr>
        <w:pStyle w:val="ListParagraph"/>
        <w:numPr>
          <w:ilvl w:val="0"/>
          <w:numId w:val="2"/>
        </w:numPr>
        <w:spacing w:after="40" w:before="40"/>
      </w:pPr>
      <w:r>
        <w:rPr>
          <w:rFonts w:ascii="Arial" w:cs="Arial" w:eastAsia="Arial" w:hAnsi="Arial"/>
          <w:color w:val="000000"/>
          <w:sz w:val="20"/>
          <w:szCs w:val="20"/>
        </w:rPr>
        <w:t xml:space="preserve">Academic report cards and term rankings.</w:t>
      </w:r>
    </w:p>
    <w:p>
      <w:pPr>
        <w:pStyle w:val="ListParagraph"/>
        <w:numPr>
          <w:ilvl w:val="0"/>
          <w:numId w:val="2"/>
        </w:numPr>
        <w:spacing w:after="40" w:before="40"/>
      </w:pPr>
      <w:r>
        <w:rPr>
          <w:rFonts w:ascii="Arial" w:cs="Arial" w:eastAsia="Arial" w:hAnsi="Arial"/>
          <w:color w:val="000000"/>
          <w:sz w:val="20"/>
          <w:szCs w:val="20"/>
        </w:rPr>
        <w:t xml:space="preserve">Notifications and announcements feed.</w:t>
      </w:r>
    </w:p>
    <w:p>
      <w:pPr>
        <w:pStyle w:val="ListParagraph"/>
        <w:numPr>
          <w:ilvl w:val="0"/>
          <w:numId w:val="2"/>
        </w:numPr>
        <w:spacing w:after="40" w:before="40"/>
      </w:pPr>
      <w:r>
        <w:rPr>
          <w:rFonts w:ascii="Arial" w:cs="Arial" w:eastAsia="Arial" w:hAnsi="Arial"/>
          <w:color w:val="000000"/>
          <w:sz w:val="20"/>
          <w:szCs w:val="20"/>
        </w:rPr>
        <w:t xml:space="preserve">Messaging: communicate directly with class teachers or administration.</w:t>
      </w:r>
    </w:p>
    <w:p>
      <w:pPr>
        <w:pStyle w:val="ListParagraph"/>
        <w:numPr>
          <w:ilvl w:val="0"/>
          <w:numId w:val="2"/>
        </w:numPr>
        <w:spacing w:after="40" w:before="40"/>
      </w:pPr>
      <w:r>
        <w:rPr>
          <w:rFonts w:ascii="Arial" w:cs="Arial" w:eastAsia="Arial" w:hAnsi="Arial"/>
          <w:color w:val="000000"/>
          <w:sz w:val="20"/>
          <w:szCs w:val="20"/>
        </w:rPr>
        <w:t xml:space="preserve">Appointment booking: request meetings with teachers or the principal.</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3.10  Module 10 — Staff Management</w:t>
      </w:r>
    </w:p>
    <w:p>
      <w:pPr>
        <w:pStyle w:val="ListParagraph"/>
        <w:numPr>
          <w:ilvl w:val="0"/>
          <w:numId w:val="2"/>
        </w:numPr>
        <w:spacing w:after="40" w:before="40"/>
      </w:pPr>
      <w:r>
        <w:rPr>
          <w:rFonts w:ascii="Arial" w:cs="Arial" w:eastAsia="Arial" w:hAnsi="Arial"/>
          <w:color w:val="000000"/>
          <w:sz w:val="20"/>
          <w:szCs w:val="20"/>
        </w:rPr>
        <w:t xml:space="preserve">Staff directory: teacher and employee profiles with employment records.</w:t>
      </w:r>
    </w:p>
    <w:p>
      <w:pPr>
        <w:pStyle w:val="ListParagraph"/>
        <w:numPr>
          <w:ilvl w:val="0"/>
          <w:numId w:val="2"/>
        </w:numPr>
        <w:spacing w:after="40" w:before="40"/>
      </w:pPr>
      <w:r>
        <w:rPr>
          <w:rFonts w:ascii="Arial" w:cs="Arial" w:eastAsia="Arial" w:hAnsi="Arial"/>
          <w:color w:val="000000"/>
          <w:sz w:val="20"/>
          <w:szCs w:val="20"/>
        </w:rPr>
        <w:t xml:space="preserve">Department assignment and management.</w:t>
      </w:r>
    </w:p>
    <w:p>
      <w:pPr>
        <w:pStyle w:val="ListParagraph"/>
        <w:numPr>
          <w:ilvl w:val="0"/>
          <w:numId w:val="2"/>
        </w:numPr>
        <w:spacing w:after="40" w:before="40"/>
      </w:pPr>
      <w:r>
        <w:rPr>
          <w:rFonts w:ascii="Arial" w:cs="Arial" w:eastAsia="Arial" w:hAnsi="Arial"/>
          <w:color w:val="000000"/>
          <w:sz w:val="20"/>
          <w:szCs w:val="20"/>
        </w:rPr>
        <w:t xml:space="preserve">Leave management: leave requests, approval workflow, leave balance tracking.</w:t>
      </w:r>
    </w:p>
    <w:p>
      <w:pPr>
        <w:pStyle w:val="ListParagraph"/>
        <w:numPr>
          <w:ilvl w:val="0"/>
          <w:numId w:val="2"/>
        </w:numPr>
        <w:spacing w:after="40" w:before="40"/>
      </w:pPr>
      <w:r>
        <w:rPr>
          <w:rFonts w:ascii="Arial" w:cs="Arial" w:eastAsia="Arial" w:hAnsi="Arial"/>
          <w:color w:val="000000"/>
          <w:sz w:val="20"/>
          <w:szCs w:val="20"/>
        </w:rPr>
        <w:t xml:space="preserve">Payroll: salary computation, deductions, allowances, payslip generation.</w:t>
      </w:r>
    </w:p>
    <w:p>
      <w:pPr>
        <w:pStyle w:val="ListParagraph"/>
        <w:numPr>
          <w:ilvl w:val="0"/>
          <w:numId w:val="2"/>
        </w:numPr>
        <w:spacing w:after="40" w:before="40"/>
      </w:pPr>
      <w:r>
        <w:rPr>
          <w:rFonts w:ascii="Arial" w:cs="Arial" w:eastAsia="Arial" w:hAnsi="Arial"/>
          <w:color w:val="000000"/>
          <w:sz w:val="20"/>
          <w:szCs w:val="20"/>
        </w:rPr>
        <w:t xml:space="preserve">Staff attendance tracking.</w:t>
      </w:r>
    </w:p>
    <w:p>
      <w:pPr>
        <w:pStyle w:val="ListParagraph"/>
        <w:numPr>
          <w:ilvl w:val="0"/>
          <w:numId w:val="2"/>
        </w:numPr>
        <w:spacing w:after="40" w:before="40"/>
      </w:pPr>
      <w:r>
        <w:rPr>
          <w:rFonts w:ascii="Arial" w:cs="Arial" w:eastAsia="Arial" w:hAnsi="Arial"/>
          <w:color w:val="000000"/>
          <w:sz w:val="20"/>
          <w:szCs w:val="20"/>
        </w:rPr>
        <w:t xml:space="preserve">Performance reviews: KPI-based evaluation with historical records.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3.11  Module 11 — Library Management</w:t>
      </w:r>
    </w:p>
    <w:p>
      <w:pPr>
        <w:pStyle w:val="ListParagraph"/>
        <w:numPr>
          <w:ilvl w:val="0"/>
          <w:numId w:val="2"/>
        </w:numPr>
        <w:spacing w:after="40" w:before="40"/>
      </w:pPr>
      <w:r>
        <w:rPr>
          <w:rFonts w:ascii="Arial" w:cs="Arial" w:eastAsia="Arial" w:hAnsi="Arial"/>
          <w:color w:val="000000"/>
          <w:sz w:val="20"/>
          <w:szCs w:val="20"/>
        </w:rPr>
        <w:t xml:space="preserve">Book catalogue: categories, ISBN, authors, acquisition records, available copies.</w:t>
      </w:r>
    </w:p>
    <w:p>
      <w:pPr>
        <w:pStyle w:val="ListParagraph"/>
        <w:numPr>
          <w:ilvl w:val="0"/>
          <w:numId w:val="2"/>
        </w:numPr>
        <w:spacing w:after="40" w:before="40"/>
      </w:pPr>
      <w:r>
        <w:rPr>
          <w:rFonts w:ascii="Arial" w:cs="Arial" w:eastAsia="Arial" w:hAnsi="Arial"/>
          <w:color w:val="000000"/>
          <w:sz w:val="20"/>
          <w:szCs w:val="20"/>
        </w:rPr>
        <w:t xml:space="preserve">Borrowing management: issue books, record returns, due date tracking.</w:t>
      </w:r>
    </w:p>
    <w:p>
      <w:pPr>
        <w:pStyle w:val="ListParagraph"/>
        <w:numPr>
          <w:ilvl w:val="0"/>
          <w:numId w:val="2"/>
        </w:numPr>
        <w:spacing w:after="40" w:before="40"/>
      </w:pPr>
      <w:r>
        <w:rPr>
          <w:rFonts w:ascii="Arial" w:cs="Arial" w:eastAsia="Arial" w:hAnsi="Arial"/>
          <w:color w:val="000000"/>
          <w:sz w:val="20"/>
          <w:szCs w:val="20"/>
        </w:rPr>
        <w:t xml:space="preserve">Overdue notifications and fine calculation.</w:t>
      </w:r>
    </w:p>
    <w:p>
      <w:pPr>
        <w:pStyle w:val="ListParagraph"/>
        <w:numPr>
          <w:ilvl w:val="0"/>
          <w:numId w:val="2"/>
        </w:numPr>
        <w:spacing w:after="40" w:before="40"/>
      </w:pPr>
      <w:r>
        <w:rPr>
          <w:rFonts w:ascii="Arial" w:cs="Arial" w:eastAsia="Arial" w:hAnsi="Arial"/>
          <w:color w:val="000000"/>
          <w:sz w:val="20"/>
          <w:szCs w:val="20"/>
        </w:rPr>
        <w:t xml:space="preserve">Library inventory reports.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3.12  Module 12 — Hostel Management (Optional)</w:t>
      </w:r>
    </w:p>
    <w:p>
      <w:pPr>
        <w:pStyle w:val="ListParagraph"/>
        <w:numPr>
          <w:ilvl w:val="0"/>
          <w:numId w:val="2"/>
        </w:numPr>
        <w:spacing w:after="40" w:before="40"/>
      </w:pPr>
      <w:r>
        <w:rPr>
          <w:rFonts w:ascii="Arial" w:cs="Arial" w:eastAsia="Arial" w:hAnsi="Arial"/>
          <w:color w:val="000000"/>
          <w:sz w:val="20"/>
          <w:szCs w:val="20"/>
        </w:rPr>
        <w:t xml:space="preserve">Room management: room allocation, capacity, occupancy status.</w:t>
      </w:r>
    </w:p>
    <w:p>
      <w:pPr>
        <w:pStyle w:val="ListParagraph"/>
        <w:numPr>
          <w:ilvl w:val="0"/>
          <w:numId w:val="2"/>
        </w:numPr>
        <w:spacing w:after="40" w:before="40"/>
      </w:pPr>
      <w:r>
        <w:rPr>
          <w:rFonts w:ascii="Arial" w:cs="Arial" w:eastAsia="Arial" w:hAnsi="Arial"/>
          <w:color w:val="000000"/>
          <w:sz w:val="20"/>
          <w:szCs w:val="20"/>
        </w:rPr>
        <w:t xml:space="preserve">Student room assignment and history.</w:t>
      </w:r>
    </w:p>
    <w:p>
      <w:pPr>
        <w:pStyle w:val="ListParagraph"/>
        <w:numPr>
          <w:ilvl w:val="0"/>
          <w:numId w:val="2"/>
        </w:numPr>
        <w:spacing w:after="40" w:before="40"/>
      </w:pPr>
      <w:r>
        <w:rPr>
          <w:rFonts w:ascii="Arial" w:cs="Arial" w:eastAsia="Arial" w:hAnsi="Arial"/>
          <w:color w:val="000000"/>
          <w:sz w:val="20"/>
          <w:szCs w:val="20"/>
        </w:rPr>
        <w:t xml:space="preserve">Hostel attendance (roll call) management.</w:t>
      </w:r>
    </w:p>
    <w:p>
      <w:pPr>
        <w:pStyle w:val="ListParagraph"/>
        <w:numPr>
          <w:ilvl w:val="0"/>
          <w:numId w:val="2"/>
        </w:numPr>
        <w:spacing w:after="40" w:before="40"/>
      </w:pPr>
      <w:r>
        <w:rPr>
          <w:rFonts w:ascii="Arial" w:cs="Arial" w:eastAsia="Arial" w:hAnsi="Arial"/>
          <w:color w:val="000000"/>
          <w:sz w:val="20"/>
          <w:szCs w:val="20"/>
        </w:rPr>
        <w:t xml:space="preserve">Hostel fee billing integrated with the Finance module.</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3.13  Module 13 — Transport Management (Optional)</w:t>
      </w:r>
    </w:p>
    <w:p>
      <w:pPr>
        <w:pStyle w:val="ListParagraph"/>
        <w:numPr>
          <w:ilvl w:val="0"/>
          <w:numId w:val="2"/>
        </w:numPr>
        <w:spacing w:after="40" w:before="40"/>
      </w:pPr>
      <w:r>
        <w:rPr>
          <w:rFonts w:ascii="Arial" w:cs="Arial" w:eastAsia="Arial" w:hAnsi="Arial"/>
          <w:color w:val="000000"/>
          <w:sz w:val="20"/>
          <w:szCs w:val="20"/>
        </w:rPr>
        <w:t xml:space="preserve">Vehicle registry: bus details, capacity, maintenance records.</w:t>
      </w:r>
    </w:p>
    <w:p>
      <w:pPr>
        <w:pStyle w:val="ListParagraph"/>
        <w:numPr>
          <w:ilvl w:val="0"/>
          <w:numId w:val="2"/>
        </w:numPr>
        <w:spacing w:after="40" w:before="40"/>
      </w:pPr>
      <w:r>
        <w:rPr>
          <w:rFonts w:ascii="Arial" w:cs="Arial" w:eastAsia="Arial" w:hAnsi="Arial"/>
          <w:color w:val="000000"/>
          <w:sz w:val="20"/>
          <w:szCs w:val="20"/>
        </w:rPr>
        <w:t xml:space="preserve">Route management: route names, pickup points, and schedules.</w:t>
      </w:r>
    </w:p>
    <w:p>
      <w:pPr>
        <w:pStyle w:val="ListParagraph"/>
        <w:numPr>
          <w:ilvl w:val="0"/>
          <w:numId w:val="2"/>
        </w:numPr>
        <w:spacing w:after="40" w:before="40"/>
      </w:pPr>
      <w:r>
        <w:rPr>
          <w:rFonts w:ascii="Arial" w:cs="Arial" w:eastAsia="Arial" w:hAnsi="Arial"/>
          <w:color w:val="000000"/>
          <w:sz w:val="20"/>
          <w:szCs w:val="20"/>
        </w:rPr>
        <w:t xml:space="preserve">Student transport allocation linked to student profiles.</w:t>
      </w:r>
    </w:p>
    <w:p>
      <w:pPr>
        <w:pStyle w:val="ListParagraph"/>
        <w:numPr>
          <w:ilvl w:val="0"/>
          <w:numId w:val="2"/>
        </w:numPr>
        <w:spacing w:after="40" w:before="40"/>
      </w:pPr>
      <w:r>
        <w:rPr>
          <w:rFonts w:ascii="Arial" w:cs="Arial" w:eastAsia="Arial" w:hAnsi="Arial"/>
          <w:color w:val="000000"/>
          <w:sz w:val="20"/>
          <w:szCs w:val="20"/>
        </w:rPr>
        <w:t xml:space="preserve">Transport fee billing integrated with the Finance module.</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3.14  Module 14 — Discipline Management</w:t>
      </w:r>
    </w:p>
    <w:p>
      <w:pPr>
        <w:pStyle w:val="ListParagraph"/>
        <w:numPr>
          <w:ilvl w:val="0"/>
          <w:numId w:val="2"/>
        </w:numPr>
        <w:spacing w:after="40" w:before="40"/>
      </w:pPr>
      <w:r>
        <w:rPr>
          <w:rFonts w:ascii="Arial" w:cs="Arial" w:eastAsia="Arial" w:hAnsi="Arial"/>
          <w:color w:val="000000"/>
          <w:sz w:val="20"/>
          <w:szCs w:val="20"/>
        </w:rPr>
        <w:t xml:space="preserve">Incident reporting: record misconduct incidents with evidence and witness notes.</w:t>
      </w:r>
    </w:p>
    <w:p>
      <w:pPr>
        <w:pStyle w:val="ListParagraph"/>
        <w:numPr>
          <w:ilvl w:val="0"/>
          <w:numId w:val="2"/>
        </w:numPr>
        <w:spacing w:after="40" w:before="40"/>
      </w:pPr>
      <w:r>
        <w:rPr>
          <w:rFonts w:ascii="Arial" w:cs="Arial" w:eastAsia="Arial" w:hAnsi="Arial"/>
          <w:color w:val="000000"/>
          <w:sz w:val="20"/>
          <w:szCs w:val="20"/>
        </w:rPr>
        <w:t xml:space="preserve">Sanctions management: suspensions, warnings, community service records.</w:t>
      </w:r>
    </w:p>
    <w:p>
      <w:pPr>
        <w:pStyle w:val="ListParagraph"/>
        <w:numPr>
          <w:ilvl w:val="0"/>
          <w:numId w:val="2"/>
        </w:numPr>
        <w:spacing w:after="40" w:before="40"/>
      </w:pPr>
      <w:r>
        <w:rPr>
          <w:rFonts w:ascii="Arial" w:cs="Arial" w:eastAsia="Arial" w:hAnsi="Arial"/>
          <w:color w:val="000000"/>
          <w:sz w:val="20"/>
          <w:szCs w:val="20"/>
        </w:rPr>
        <w:t xml:space="preserve">Student behaviour history accessible from the student profile.</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3.15  Module 15 — Health Management</w:t>
      </w:r>
    </w:p>
    <w:p>
      <w:pPr>
        <w:pStyle w:val="ListParagraph"/>
        <w:numPr>
          <w:ilvl w:val="0"/>
          <w:numId w:val="2"/>
        </w:numPr>
        <w:spacing w:after="40" w:before="40"/>
      </w:pPr>
      <w:r>
        <w:rPr>
          <w:rFonts w:ascii="Arial" w:cs="Arial" w:eastAsia="Arial" w:hAnsi="Arial"/>
          <w:color w:val="000000"/>
          <w:sz w:val="20"/>
          <w:szCs w:val="20"/>
        </w:rPr>
        <w:t xml:space="preserve">Student medical records: allergies, chronic conditions, immunisation records.</w:t>
      </w:r>
    </w:p>
    <w:p>
      <w:pPr>
        <w:pStyle w:val="ListParagraph"/>
        <w:numPr>
          <w:ilvl w:val="0"/>
          <w:numId w:val="2"/>
        </w:numPr>
        <w:spacing w:after="40" w:before="40"/>
      </w:pPr>
      <w:r>
        <w:rPr>
          <w:rFonts w:ascii="Arial" w:cs="Arial" w:eastAsia="Arial" w:hAnsi="Arial"/>
          <w:color w:val="000000"/>
          <w:sz w:val="20"/>
          <w:szCs w:val="20"/>
        </w:rPr>
        <w:t xml:space="preserve">Clinic visit logs with nurse notes.</w:t>
      </w:r>
    </w:p>
    <w:p>
      <w:pPr>
        <w:pStyle w:val="ListParagraph"/>
        <w:numPr>
          <w:ilvl w:val="0"/>
          <w:numId w:val="2"/>
        </w:numPr>
        <w:spacing w:after="40" w:before="40"/>
      </w:pPr>
      <w:r>
        <w:rPr>
          <w:rFonts w:ascii="Arial" w:cs="Arial" w:eastAsia="Arial" w:hAnsi="Arial"/>
          <w:color w:val="000000"/>
          <w:sz w:val="20"/>
          <w:szCs w:val="20"/>
        </w:rPr>
        <w:t xml:space="preserve">Emergency contact management per student.</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3.16  Module 16 — Document Management</w:t>
      </w:r>
    </w:p>
    <w:p>
      <w:pPr>
        <w:pStyle w:val="ListParagraph"/>
        <w:numPr>
          <w:ilvl w:val="0"/>
          <w:numId w:val="2"/>
        </w:numPr>
        <w:spacing w:after="40" w:before="40"/>
      </w:pPr>
      <w:r>
        <w:rPr>
          <w:rFonts w:ascii="Arial" w:cs="Arial" w:eastAsia="Arial" w:hAnsi="Arial"/>
          <w:color w:val="000000"/>
          <w:sz w:val="20"/>
          <w:szCs w:val="20"/>
        </w:rPr>
        <w:t xml:space="preserve">Student document storage: birth certificates, admission letters, academic records.</w:t>
      </w:r>
    </w:p>
    <w:p>
      <w:pPr>
        <w:pStyle w:val="ListParagraph"/>
        <w:numPr>
          <w:ilvl w:val="0"/>
          <w:numId w:val="2"/>
        </w:numPr>
        <w:spacing w:after="40" w:before="40"/>
      </w:pPr>
      <w:r>
        <w:rPr>
          <w:rFonts w:ascii="Arial" w:cs="Arial" w:eastAsia="Arial" w:hAnsi="Arial"/>
          <w:color w:val="000000"/>
          <w:sz w:val="20"/>
          <w:szCs w:val="20"/>
        </w:rPr>
        <w:t xml:space="preserve">Staff document storage: employment contracts, certifications, performance records.</w:t>
      </w:r>
    </w:p>
    <w:p>
      <w:pPr>
        <w:pStyle w:val="ListParagraph"/>
        <w:numPr>
          <w:ilvl w:val="0"/>
          <w:numId w:val="2"/>
        </w:numPr>
        <w:spacing w:after="40" w:before="40"/>
      </w:pPr>
      <w:r>
        <w:rPr>
          <w:rFonts w:ascii="Arial" w:cs="Arial" w:eastAsia="Arial" w:hAnsi="Arial"/>
          <w:color w:val="000000"/>
          <w:sz w:val="20"/>
          <w:szCs w:val="20"/>
        </w:rPr>
        <w:t xml:space="preserve">School document downloads centre for circulated forms and templates.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3.17  Module 17 — Reports Module</w:t>
      </w:r>
    </w:p>
    <w:p>
      <w:pPr>
        <w:pStyle w:val="ListParagraph"/>
        <w:numPr>
          <w:ilvl w:val="0"/>
          <w:numId w:val="2"/>
        </w:numPr>
        <w:spacing w:after="40" w:before="40"/>
      </w:pPr>
      <w:r>
        <w:rPr>
          <w:rFonts w:ascii="Arial" w:cs="Arial" w:eastAsia="Arial" w:hAnsi="Arial"/>
          <w:color w:val="000000"/>
          <w:sz w:val="20"/>
          <w:szCs w:val="20"/>
        </w:rPr>
        <w:t xml:space="preserve">Centralised report generation hub across all modules.</w:t>
      </w:r>
    </w:p>
    <w:p>
      <w:pPr>
        <w:pStyle w:val="ListParagraph"/>
        <w:numPr>
          <w:ilvl w:val="0"/>
          <w:numId w:val="2"/>
        </w:numPr>
        <w:spacing w:after="40" w:before="40"/>
      </w:pPr>
      <w:r>
        <w:rPr>
          <w:rFonts w:ascii="Arial" w:cs="Arial" w:eastAsia="Arial" w:hAnsi="Arial"/>
          <w:color w:val="000000"/>
          <w:sz w:val="20"/>
          <w:szCs w:val="20"/>
        </w:rPr>
        <w:t xml:space="preserve">Export formats: PDF, Excel (XLSX), and print-ready layouts.</w:t>
      </w:r>
    </w:p>
    <w:p>
      <w:pPr>
        <w:pStyle w:val="ListParagraph"/>
        <w:numPr>
          <w:ilvl w:val="0"/>
          <w:numId w:val="2"/>
        </w:numPr>
        <w:spacing w:after="40" w:before="40"/>
      </w:pPr>
      <w:r>
        <w:rPr>
          <w:rFonts w:ascii="Arial" w:cs="Arial" w:eastAsia="Arial" w:hAnsi="Arial"/>
          <w:color w:val="000000"/>
          <w:sz w:val="20"/>
          <w:szCs w:val="20"/>
        </w:rPr>
        <w:t xml:space="preserve">Scheduled report generation and email delivery.</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3.18  Module 18 — System Settings</w:t>
      </w:r>
    </w:p>
    <w:p>
      <w:pPr>
        <w:pStyle w:val="ListParagraph"/>
        <w:numPr>
          <w:ilvl w:val="0"/>
          <w:numId w:val="2"/>
        </w:numPr>
        <w:spacing w:after="40" w:before="40"/>
      </w:pPr>
      <w:r>
        <w:rPr>
          <w:rFonts w:ascii="Arial" w:cs="Arial" w:eastAsia="Arial" w:hAnsi="Arial"/>
          <w:color w:val="000000"/>
          <w:sz w:val="20"/>
          <w:szCs w:val="20"/>
        </w:rPr>
        <w:t xml:space="preserve">General settings: branding, system name, logo, timezone, language, currency.</w:t>
      </w:r>
    </w:p>
    <w:p>
      <w:pPr>
        <w:pStyle w:val="ListParagraph"/>
        <w:numPr>
          <w:ilvl w:val="0"/>
          <w:numId w:val="2"/>
        </w:numPr>
        <w:spacing w:after="40" w:before="40"/>
      </w:pPr>
      <w:r>
        <w:rPr>
          <w:rFonts w:ascii="Arial" w:cs="Arial" w:eastAsia="Arial" w:hAnsi="Arial"/>
          <w:color w:val="000000"/>
          <w:sz w:val="20"/>
          <w:szCs w:val="20"/>
        </w:rPr>
        <w:t xml:space="preserve">Notification settings: SMS API configuration, email SMTP setup.</w:t>
      </w:r>
    </w:p>
    <w:p>
      <w:pPr>
        <w:pStyle w:val="ListParagraph"/>
        <w:numPr>
          <w:ilvl w:val="0"/>
          <w:numId w:val="2"/>
        </w:numPr>
        <w:spacing w:after="40" w:before="40"/>
      </w:pPr>
      <w:r>
        <w:rPr>
          <w:rFonts w:ascii="Arial" w:cs="Arial" w:eastAsia="Arial" w:hAnsi="Arial"/>
          <w:color w:val="000000"/>
          <w:sz w:val="20"/>
          <w:szCs w:val="20"/>
        </w:rPr>
        <w:t xml:space="preserve">System preferences: academic year defaults, attendance configuration.</w:t>
      </w:r>
    </w:p>
    <w:p>
      <w:pPr>
        <w:pStyle w:val="ListParagraph"/>
        <w:numPr>
          <w:ilvl w:val="0"/>
          <w:numId w:val="2"/>
        </w:numPr>
        <w:spacing w:after="40" w:before="40"/>
      </w:pPr>
      <w:r>
        <w:rPr>
          <w:rFonts w:ascii="Arial" w:cs="Arial" w:eastAsia="Arial" w:hAnsi="Arial"/>
          <w:color w:val="000000"/>
          <w:sz w:val="20"/>
          <w:szCs w:val="20"/>
        </w:rPr>
        <w:t xml:space="preserve">Backup and restore: scheduled automated backups, manual restore.</w:t>
      </w:r>
    </w:p>
    <w:p>
      <w:pPr>
        <w:pStyle w:val="ListParagraph"/>
        <w:numPr>
          <w:ilvl w:val="0"/>
          <w:numId w:val="2"/>
        </w:numPr>
        <w:spacing w:after="40" w:before="40"/>
      </w:pPr>
      <w:r>
        <w:rPr>
          <w:rFonts w:ascii="Arial" w:cs="Arial" w:eastAsia="Arial" w:hAnsi="Arial"/>
          <w:color w:val="000000"/>
          <w:sz w:val="20"/>
          <w:szCs w:val="20"/>
        </w:rPr>
        <w:t xml:space="preserve">API integration management: payment gateway keys, SMS API credentials.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3.19  Module 19 — Mobile Applications</w:t>
      </w:r>
    </w:p>
    <w:p>
      <w:pPr>
        <w:pStyle w:val="Heading3"/>
        <w:spacing w:after="80" w:before="200"/>
      </w:pPr>
      <w:r>
        <w:rPr>
          <w:rFonts w:ascii="Arial" w:cs="Arial" w:eastAsia="Arial" w:hAnsi="Arial"/>
          <w:b/>
          <w:bCs/>
          <w:color w:val="1B3A6B"/>
          <w:sz w:val="24"/>
          <w:szCs w:val="24"/>
        </w:rPr>
        <w:t xml:space="preserve">Parent App</w:t>
      </w:r>
    </w:p>
    <w:p>
      <w:pPr>
        <w:pStyle w:val="ListParagraph"/>
        <w:numPr>
          <w:ilvl w:val="0"/>
          <w:numId w:val="2"/>
        </w:numPr>
        <w:spacing w:after="40" w:before="40"/>
      </w:pPr>
      <w:r>
        <w:rPr>
          <w:rFonts w:ascii="Arial" w:cs="Arial" w:eastAsia="Arial" w:hAnsi="Arial"/>
          <w:color w:val="000000"/>
          <w:sz w:val="20"/>
          <w:szCs w:val="20"/>
        </w:rPr>
        <w:t xml:space="preserve">View child's attendance, fees, and academic results.</w:t>
      </w:r>
    </w:p>
    <w:p>
      <w:pPr>
        <w:pStyle w:val="ListParagraph"/>
        <w:numPr>
          <w:ilvl w:val="0"/>
          <w:numId w:val="2"/>
        </w:numPr>
        <w:spacing w:after="40" w:before="40"/>
      </w:pPr>
      <w:r>
        <w:rPr>
          <w:rFonts w:ascii="Arial" w:cs="Arial" w:eastAsia="Arial" w:hAnsi="Arial"/>
          <w:color w:val="000000"/>
          <w:sz w:val="20"/>
          <w:szCs w:val="20"/>
        </w:rPr>
        <w:t xml:space="preserve">Receive push notifications for absences, fee alerts, and announcements.</w:t>
      </w:r>
    </w:p>
    <w:p>
      <w:pPr>
        <w:pStyle w:val="ListParagraph"/>
        <w:numPr>
          <w:ilvl w:val="0"/>
          <w:numId w:val="2"/>
        </w:numPr>
        <w:spacing w:after="40" w:before="40"/>
      </w:pPr>
      <w:r>
        <w:rPr>
          <w:rFonts w:ascii="Arial" w:cs="Arial" w:eastAsia="Arial" w:hAnsi="Arial"/>
          <w:color w:val="000000"/>
          <w:sz w:val="20"/>
          <w:szCs w:val="20"/>
        </w:rPr>
        <w:t xml:space="preserve">Communicate with teachers via in-app messaging.</w:t>
      </w:r>
    </w:p>
    <w:p>
      <w:pPr>
        <w:pStyle w:val="Heading3"/>
        <w:spacing w:after="80" w:before="200"/>
      </w:pPr>
      <w:r>
        <w:rPr>
          <w:rFonts w:ascii="Arial" w:cs="Arial" w:eastAsia="Arial" w:hAnsi="Arial"/>
          <w:b/>
          <w:bCs/>
          <w:color w:val="1B3A6B"/>
          <w:sz w:val="24"/>
          <w:szCs w:val="24"/>
        </w:rPr>
        <w:t xml:space="preserve">Teacher App</w:t>
      </w:r>
    </w:p>
    <w:p>
      <w:pPr>
        <w:pStyle w:val="ListParagraph"/>
        <w:numPr>
          <w:ilvl w:val="0"/>
          <w:numId w:val="2"/>
        </w:numPr>
        <w:spacing w:after="40" w:before="40"/>
      </w:pPr>
      <w:r>
        <w:rPr>
          <w:rFonts w:ascii="Arial" w:cs="Arial" w:eastAsia="Arial" w:hAnsi="Arial"/>
          <w:color w:val="000000"/>
          <w:sz w:val="20"/>
          <w:szCs w:val="20"/>
        </w:rPr>
        <w:t xml:space="preserve">Mark attendance (with offline-first support and background sync).</w:t>
      </w:r>
    </w:p>
    <w:p>
      <w:pPr>
        <w:pStyle w:val="ListParagraph"/>
        <w:numPr>
          <w:ilvl w:val="0"/>
          <w:numId w:val="2"/>
        </w:numPr>
        <w:spacing w:after="40" w:before="40"/>
      </w:pPr>
      <w:r>
        <w:rPr>
          <w:rFonts w:ascii="Arial" w:cs="Arial" w:eastAsia="Arial" w:hAnsi="Arial"/>
          <w:color w:val="000000"/>
          <w:sz w:val="20"/>
          <w:szCs w:val="20"/>
        </w:rPr>
        <w:t xml:space="preserve">Enter and review student marks.</w:t>
      </w:r>
    </w:p>
    <w:p>
      <w:pPr>
        <w:pStyle w:val="ListParagraph"/>
        <w:numPr>
          <w:ilvl w:val="0"/>
          <w:numId w:val="2"/>
        </w:numPr>
        <w:spacing w:after="40" w:before="40"/>
      </w:pPr>
      <w:r>
        <w:rPr>
          <w:rFonts w:ascii="Arial" w:cs="Arial" w:eastAsia="Arial" w:hAnsi="Arial"/>
          <w:color w:val="000000"/>
          <w:sz w:val="20"/>
          <w:szCs w:val="20"/>
        </w:rPr>
        <w:t xml:space="preserve">View class timetable and upcoming exams.</w:t>
      </w:r>
    </w:p>
    <w:p>
      <w:pPr>
        <w:pStyle w:val="Heading3"/>
        <w:spacing w:after="80" w:before="200"/>
      </w:pPr>
      <w:r>
        <w:rPr>
          <w:rFonts w:ascii="Arial" w:cs="Arial" w:eastAsia="Arial" w:hAnsi="Arial"/>
          <w:b/>
          <w:bCs/>
          <w:color w:val="1B3A6B"/>
          <w:sz w:val="24"/>
          <w:szCs w:val="24"/>
        </w:rPr>
        <w:t xml:space="preserve">Student App</w:t>
      </w:r>
    </w:p>
    <w:p>
      <w:pPr>
        <w:pStyle w:val="ListParagraph"/>
        <w:numPr>
          <w:ilvl w:val="0"/>
          <w:numId w:val="2"/>
        </w:numPr>
        <w:spacing w:after="40" w:before="40"/>
      </w:pPr>
      <w:r>
        <w:rPr>
          <w:rFonts w:ascii="Arial" w:cs="Arial" w:eastAsia="Arial" w:hAnsi="Arial"/>
          <w:color w:val="000000"/>
          <w:sz w:val="20"/>
          <w:szCs w:val="20"/>
        </w:rPr>
        <w:t xml:space="preserve">View timetable, assignments, and deadlines.</w:t>
      </w:r>
    </w:p>
    <w:p>
      <w:pPr>
        <w:pStyle w:val="ListParagraph"/>
        <w:numPr>
          <w:ilvl w:val="0"/>
          <w:numId w:val="2"/>
        </w:numPr>
        <w:spacing w:after="40" w:before="40"/>
      </w:pPr>
      <w:r>
        <w:rPr>
          <w:rFonts w:ascii="Arial" w:cs="Arial" w:eastAsia="Arial" w:hAnsi="Arial"/>
          <w:color w:val="000000"/>
          <w:sz w:val="20"/>
          <w:szCs w:val="20"/>
        </w:rPr>
        <w:t xml:space="preserve">Access report cards and academic results.</w:t>
      </w:r>
    </w:p>
    <w:p>
      <w:pPr>
        <w:pStyle w:val="ListParagraph"/>
        <w:numPr>
          <w:ilvl w:val="0"/>
          <w:numId w:val="2"/>
        </w:numPr>
        <w:spacing w:after="40" w:before="40"/>
      </w:pPr>
      <w:r>
        <w:rPr>
          <w:rFonts w:ascii="Arial" w:cs="Arial" w:eastAsia="Arial" w:hAnsi="Arial"/>
          <w:color w:val="000000"/>
          <w:sz w:val="20"/>
          <w:szCs w:val="20"/>
        </w:rPr>
        <w:t xml:space="preserve">Receive school announcements and notifications.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3.20  Module 20 — Super Admin (SaaS Management)</w:t>
      </w:r>
    </w:p>
    <w:p>
      <w:pPr>
        <w:pStyle w:val="ListParagraph"/>
        <w:numPr>
          <w:ilvl w:val="0"/>
          <w:numId w:val="2"/>
        </w:numPr>
        <w:spacing w:after="40" w:before="40"/>
      </w:pPr>
      <w:r>
        <w:rPr>
          <w:rFonts w:ascii="Arial" w:cs="Arial" w:eastAsia="Arial" w:hAnsi="Arial"/>
          <w:color w:val="000000"/>
          <w:sz w:val="20"/>
          <w:szCs w:val="20"/>
        </w:rPr>
        <w:t xml:space="preserve">School onboarding: register new school tenants, provision tenant environments.</w:t>
      </w:r>
    </w:p>
    <w:p>
      <w:pPr>
        <w:pStyle w:val="ListParagraph"/>
        <w:numPr>
          <w:ilvl w:val="0"/>
          <w:numId w:val="2"/>
        </w:numPr>
        <w:spacing w:after="40" w:before="40"/>
      </w:pPr>
      <w:r>
        <w:rPr>
          <w:rFonts w:ascii="Arial" w:cs="Arial" w:eastAsia="Arial" w:hAnsi="Arial"/>
          <w:color w:val="000000"/>
          <w:sz w:val="20"/>
          <w:szCs w:val="20"/>
        </w:rPr>
        <w:t xml:space="preserve">Subscription management: plans, billing cycles, invoice generation, payment tracking.</w:t>
      </w:r>
    </w:p>
    <w:p>
      <w:pPr>
        <w:pStyle w:val="ListParagraph"/>
        <w:numPr>
          <w:ilvl w:val="0"/>
          <w:numId w:val="2"/>
        </w:numPr>
        <w:spacing w:after="40" w:before="40"/>
      </w:pPr>
      <w:r>
        <w:rPr>
          <w:rFonts w:ascii="Arial" w:cs="Arial" w:eastAsia="Arial" w:hAnsi="Arial"/>
          <w:color w:val="000000"/>
          <w:sz w:val="20"/>
          <w:szCs w:val="20"/>
        </w:rPr>
        <w:t xml:space="preserve">System monitoring: uptime dashboard, error logs, resource usage.</w:t>
      </w:r>
    </w:p>
    <w:p>
      <w:pPr>
        <w:pStyle w:val="ListParagraph"/>
        <w:numPr>
          <w:ilvl w:val="0"/>
          <w:numId w:val="2"/>
        </w:numPr>
        <w:spacing w:after="40" w:before="40"/>
      </w:pPr>
      <w:r>
        <w:rPr>
          <w:rFonts w:ascii="Arial" w:cs="Arial" w:eastAsia="Arial" w:hAnsi="Arial"/>
          <w:color w:val="000000"/>
          <w:sz w:val="20"/>
          <w:szCs w:val="20"/>
        </w:rPr>
        <w:t xml:space="preserve">System-wide analytics: active tenants, total students across all schools, revenue metrics.</w:t>
      </w:r>
    </w:p>
    <w:p>
      <w:pPr>
        <w:pStyle w:val="ListParagraph"/>
        <w:numPr>
          <w:ilvl w:val="0"/>
          <w:numId w:val="2"/>
        </w:numPr>
        <w:spacing w:after="40" w:before="40"/>
      </w:pPr>
      <w:r>
        <w:rPr>
          <w:rFonts w:ascii="Arial" w:cs="Arial" w:eastAsia="Arial" w:hAnsi="Arial"/>
          <w:color w:val="000000"/>
          <w:sz w:val="20"/>
          <w:szCs w:val="20"/>
        </w:rPr>
        <w:t xml:space="preserve">Support ticket management: issue tracking, escalation, resolution.</w:t>
      </w:r>
    </w:p>
    <w:p>
      <w:r>
        <w:br w:type="page"/>
      </w:r>
    </w:p>
    <w:p>
      <w:pPr>
        <w:pStyle w:val="Heading1"/>
        <w:spacing w:after="160" w:before="360"/>
      </w:pPr>
      <w:r>
        <w:rPr>
          <w:rFonts w:ascii="Arial" w:cs="Arial" w:eastAsia="Arial" w:hAnsi="Arial"/>
          <w:b/>
          <w:bCs/>
          <w:color w:val="1B3A6B"/>
          <w:sz w:val="32"/>
          <w:szCs w:val="32"/>
        </w:rPr>
        <w:t xml:space="preserve">4.  Functional Requirements</w:t>
      </w:r>
    </w:p>
    <w:p>
      <w:pPr>
        <w:spacing w:after="60" w:before="60"/>
        <w:jc w:val="left"/>
      </w:pPr>
      <w:r>
        <w:rPr>
          <w:rFonts w:ascii="Arial" w:cs="Arial" w:eastAsia="Arial" w:hAnsi="Arial"/>
          <w:b w:val="false"/>
          <w:bCs w:val="false"/>
          <w:i w:val="false"/>
          <w:iCs w:val="false"/>
          <w:color w:val="000000"/>
          <w:sz w:val="22"/>
          <w:szCs w:val="22"/>
        </w:rPr>
        <w:t xml:space="preserve">The table below provides a complete list of functional requirements for the NGMS platform. Each requirement is uniquely identified, assigned to a module and sub-module, and described in sufficient detail for implementation.</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4: 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5160"/>
      </w:tblGrid>
      <w:tr>
        <w:tc>
          <w:tcPr>
            <w:tcW w:type="dxa" w:w="9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FR-ID</w:t>
            </w:r>
          </w:p>
        </w:tc>
        <w:tc>
          <w:tcPr>
            <w:tcW w:type="dxa" w:w="15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Sub-Module</w:t>
            </w:r>
          </w:p>
        </w:tc>
        <w:tc>
          <w:tcPr>
            <w:tcW w:type="dxa" w:w="51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 Description</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FR-001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Overview Dashboard</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display KPI cards: total students, total teachers, active classes, fee collection summary, attendance statistics, upcoming exams, notifications, and recent activities.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FR-002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Analytics Dashboard</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render real-time charts (bar, line, pie) for attendance trends, academic performance, finance analytics, enrollment growth, gender distribution, and debtors analysis.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FR-003</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 Management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creating, editing, deactivating users, resetting passwords, and assigning users to schools and departments.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FR-004</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 Management</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Roles &amp; Permissions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role-based access control with module-level and action-level permissions (e.g., view_students, edit_students, delete_students).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FR-005</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 Management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 Logs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log all user actions including logins, data changes, and flag suspicious activities.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FR-006</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Configuration</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Profile</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store school name, logo, motto, address, contacts, website, and branding configuration per tenant.</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FR-007</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Configuration</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 Calendar</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creation and management of academic years, terms/semesters, and their activation/archiving.</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FR-008</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Configuration</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Classes &amp; Subjects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creation of classes, streams, sections, and subjects with teacher assignments and subject codes.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FR-009</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Configuration</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Grading System</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configurable grading scales, GPA setup, and automatic generation of remarks based on score ranges.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FR-010</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Management</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Registration</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online admissions, document uploads, admission number assignment, and waiting list management.</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FR-011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Management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Profiles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comprehensive student profiles with tabs for biodata, attendance, finance, academics, documents, discipline, communication, and guardian information.</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FR-012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Management</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Promotion</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bulk or individual promotion, repetition, or transfer of students between classes.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FR-013</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Attendance</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manual, bulk, and QR code-based attendance marking with remarks.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FR-014</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Teacher Attendance</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track teacher check-in/check-out and produce attendance summaries.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FR-015</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 Reports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generate daily, weekly, and monthly attendance reports and flag chronic absenteeism.</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FR-016</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Academics</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Exams &amp; Marks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exam scheduling, teacher mark entry, bulk upload, moderation, and automatic grade/ranking calculation.</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FR-017</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Academics</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 Cards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generate printable PDF report cards with grades, comments, class rankings, and teacher/principal signatures.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FR-018</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Academics</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Assignments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teachers to upload assignments, set deadlines, and grade submissions.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FR-019</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Academics</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Timetable</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class, teacher, and exam timetable creation with conflict detection.</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FR-020</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Finance</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Fee Structures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configuration of tuition, boarding, transport, and other fee structures per class or category.</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FR-021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Finance</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Invoices &amp; Payments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generate invoices, record payments, issue receipts, and support mobile money integration (Airtel Money, Mpamba).</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FR-022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Finance</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Debtors Management</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debtor lists, outstanding balances, and aging reports.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FR-023</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Finance</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Discounts &amp; Scholarships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bursaries, discounts, and sponsorship records linked to individual students.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FR-024</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Finance</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Financial Reports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produce income statements, collection reports, expense summaries, and debt analysis.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FR-025</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Communication</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SMS &amp; Email</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bulk SMS, attendance alerts, fee reminders, newsletters, and push notifications.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FR-026</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Communication</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Messaging</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provide in-system messaging between teachers, parents, and admin.</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FR-027</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 Portal</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Child Dashboard</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 portal shall display the child's attendance, fees, performance summary, and announcements.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FR-028</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 Portal</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Appointments</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Parents shall be able to request appointments with teachers or administration.</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FR-029</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Management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Profiles &amp; Leave</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staff directory, leave requests, approval workflows, and attendance tracking.</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FR-030</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Management</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Payroll</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compute staff salaries, deductions, allowances, and generate payslips.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FR-031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Management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 Reviews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facilitate staff performance evaluations with KPI tracking and historical records.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FR-032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Library</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Book Catalogue</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book inventory with categories, ISBN, author, and availability status.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FR-033</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Library</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Borrowing &amp; Fines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manage book issuance, returns, due dates, overdue notifications, and fine calculations.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FR-034</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Hostel</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Room Management</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room allocation, occupancy tracking, hostel attendance, and hostel fee billing.</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FR-035</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Transport</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Routes &amp; Vehicles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manage vehicle records, routes, pickup points, student allocation, and transport fee billing.</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FR-036</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Discipline</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Incident Management</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record misconduct incidents, sanctions (suspensions, warnings), and maintain student behavior history.</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FR-037</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Health</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Medical Records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store student allergies, chronic conditions, medication, and clinic visit logs.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FR-038</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Documents</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Management</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upload, storage, and download of student and staff documents (certificates, contracts, etc.).</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FR-039</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Reports</w:t>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 Generation</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exporting academic, attendance, financial, staff, and enrollment reports in PDF and Excel formats.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FR-040</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Super Admin</w:t>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Multi-Tenant Management</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Super Admin shall onboard schools, manage subscriptions, monitor system health, handle support tickets, and view system-wide analytics.</w:t>
            </w:r>
          </w:p>
        </w:tc>
      </w:tr>
    </w:tbl>
    <w:p>
      <w:r>
        <w:br w:type="page"/>
      </w:r>
    </w:p>
    <w:p>
      <w:pPr>
        <w:pStyle w:val="Heading1"/>
        <w:spacing w:after="160" w:before="360"/>
      </w:pPr>
      <w:r>
        <w:rPr>
          <w:rFonts w:ascii="Arial" w:cs="Arial" w:eastAsia="Arial" w:hAnsi="Arial"/>
          <w:b/>
          <w:bCs/>
          <w:color w:val="1B3A6B"/>
          <w:sz w:val="32"/>
          <w:szCs w:val="32"/>
        </w:rPr>
        <w:t xml:space="preserve">5.  Non-Functional Requirements</w:t>
      </w:r>
    </w:p>
    <w:p>
      <w:pPr>
        <w:spacing w:after="60" w:before="60"/>
        <w:jc w:val="left"/>
      </w:pPr>
      <w:r>
        <w:rPr>
          <w:rFonts w:ascii="Arial" w:cs="Arial" w:eastAsia="Arial" w:hAnsi="Arial"/>
          <w:b w:val="false"/>
          <w:bCs w:val="false"/>
          <w:i w:val="false"/>
          <w:iCs w:val="false"/>
          <w:color w:val="000000"/>
          <w:sz w:val="22"/>
          <w:szCs w:val="22"/>
        </w:rPr>
        <w:t xml:space="preserve">The table below defines the non-functional requirements (NFRs) that govern the system's quality attributes and operational characteristics.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5: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c>
          <w:tcPr>
            <w:tcW w:type="dxa" w:w="9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NFR-ID</w:t>
            </w:r>
          </w:p>
        </w:tc>
        <w:tc>
          <w:tcPr>
            <w:tcW w:type="dxa" w:w="15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69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NFR-001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Performance</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dashboard pages shall load within 3 seconds under normal network conditions. Batch operations (e.g., report card generation for 500 students) shall complete within 60 seconds.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NFR-002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Scalability</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platform shall support up to 500 concurrent school tenants and 10,000 concurrent users without performance degradation.</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NFR-003</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Availability</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system shall achieve 99.5% uptime. Planned maintenance windows shall be communicated 48 hours in advance.</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NFR-004</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Security</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data in transit shall be encrypted via TLS 1.2+. Data at rest shall be encrypted using AES-256. Role-based access control (RBAC) shall be enforced at all layers.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NFR-005</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Multi-Tenancy</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Each school tenant's data shall be logically isolated. No cross-tenant data leakage shall occur. Tenant provisioning shall take less than 5 minutes.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NFR-006</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Usability</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system shall be usable on desktop browsers and mobile devices (responsive design). Minimum supported screen width: 360px. The UI shall comply with WCAG 2.1 Level AA accessibility guidelines.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NFR-007</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Maintainability</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codebase shall follow modular architecture principles. New modules shall be deployable without system downtime (zero-downtime deployments).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NFR-008</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Backup &amp; Recovery</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Automated daily backups shall be retained for 30 days. Point-in-time recovery shall be supported. Recovery Time Objective (RTO): 4 hours; Recovery Point Objective (RPO): 24 hours.</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NFR-009</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Audit &amp; Compliance</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data modifications shall be logged with user ID, timestamp, and before/after values. Logs shall be immutable and retained for a minimum of 12 months.</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NFR-010</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Localisation</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system shall support English as the primary language. The date format shall default to DD/MM/YYYY. Currency shall default to Malawian Kwacha (MWK) with support for custom currency settings per tenant.</w:t>
            </w:r>
          </w:p>
        </w:tc>
      </w:tr>
      <w:tr>
        <w:tc>
          <w:tcPr>
            <w:tcW w:type="dxa" w:w="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NFR-011</w:t>
            </w:r>
          </w:p>
        </w:tc>
        <w:tc>
          <w:tcPr>
            <w:tcW w:type="dxa" w:w="15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API</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external integrations shall use RESTful APIs with JSON payloads. APIs shall be versioned and documented via OpenAPI (Swagger) specification.</w:t>
            </w:r>
          </w:p>
        </w:tc>
      </w:tr>
      <w:tr>
        <w:tc>
          <w:tcPr>
            <w:tcW w:type="dxa" w:w="9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NFR-012</w:t>
            </w:r>
          </w:p>
        </w:tc>
        <w:tc>
          <w:tcPr>
            <w:tcW w:type="dxa" w:w="15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Mobile</w:t>
            </w:r>
          </w:p>
        </w:tc>
        <w:tc>
          <w:tcPr>
            <w:tcW w:type="dxa" w:w="69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Native mobile apps (iOS and Android) for Parents, Teachers, and Students shall be available. Apps shall support offline-first attendance marking with background sync.</w:t>
            </w:r>
          </w:p>
        </w:tc>
      </w:tr>
    </w:tbl>
    <w:p>
      <w:r>
        <w:br w:type="page"/>
      </w:r>
    </w:p>
    <w:p>
      <w:pPr>
        <w:pStyle w:val="Heading1"/>
        <w:spacing w:after="160" w:before="360"/>
      </w:pPr>
      <w:r>
        <w:rPr>
          <w:rFonts w:ascii="Arial" w:cs="Arial" w:eastAsia="Arial" w:hAnsi="Arial"/>
          <w:b/>
          <w:bCs/>
          <w:color w:val="1B3A6B"/>
          <w:sz w:val="32"/>
          <w:szCs w:val="32"/>
        </w:rPr>
        <w:t xml:space="preserve">6.  Use Cases</w:t>
      </w:r>
    </w:p>
    <w:p>
      <w:pPr>
        <w:pStyle w:val="Heading2"/>
        <w:spacing w:after="120" w:before="280"/>
      </w:pPr>
      <w:r>
        <w:rPr>
          <w:rFonts w:ascii="Arial" w:cs="Arial" w:eastAsia="Arial" w:hAnsi="Arial"/>
          <w:b/>
          <w:bCs/>
          <w:color w:val="2E6DB4"/>
          <w:sz w:val="26"/>
          <w:szCs w:val="26"/>
        </w:rPr>
        <w:t xml:space="preserve">6.1  Use Case: Student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ID</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UC-001</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Name</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Admission</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Actors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Admin, Parent / Guardian</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Description</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parent submits an online application for a student. The School Admin reviews, approves or rejects the application, and upon approval assigns an admission number and creates the student profile.</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Pre-conditions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School has an active academic year. Admin is logged in with Admissions permission. Parent has access to the admissions portal.</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Parent visits school admissions portal and fills in the student application form.
2. Parent uploads required documents and submits the application.
3. System notifies Admin of a new application.
4. Admin reviews the application and attached documents.
5. Admin approves the application.
6. System automatically assigns an admission number.
7. System creates a student profile and notifies the parent.</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Alternate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4a. Admin places the applicant on a waiting list if the class is full.
4b. Admin rejects the application with a reason — system notifies the parent.</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Post-conditions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profile is created and linked to the appropriate class. Parent receives confirmation with admission number.</w:t>
            </w:r>
          </w:p>
        </w:tc>
      </w:tr>
    </w:tbl>
    <w:p>
      <w:pPr>
        <w:spacing w:after="60" w:before="60"/>
      </w:pPr>
      <w:r>
        <w:t xml:space="preserve"/>
      </w:r>
    </w:p>
    <w:p>
      <w:pPr>
        <w:pStyle w:val="Heading2"/>
        <w:spacing w:after="120" w:before="280"/>
      </w:pPr>
      <w:r>
        <w:rPr>
          <w:rFonts w:ascii="Arial" w:cs="Arial" w:eastAsia="Arial" w:hAnsi="Arial"/>
          <w:b/>
          <w:bCs/>
          <w:color w:val="2E6DB4"/>
          <w:sz w:val="26"/>
          <w:szCs w:val="26"/>
        </w:rPr>
        <w:t xml:space="preserve">6.2  Use Case: Fee Payment via Mobile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ID</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UC-002</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Name</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Fee Payment via Mobile Money</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Actors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Parent / Guardian, Finance Officer (Bursar), Payment Gateway</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Description</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parent pays school fees using Airtel Money or Mpamba. The system captures the payment, reconciles it with the student's fee account, generates a receipt, and updates the debtors report.</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Pre-conditions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has an active fee invoice. Parent has an Airtel Money or Mpamba account with sufficient funds.</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Parent initiates payment via mobile money prompt or the parent portal payment option.
2. System sends a payment request to the mobile money gateway.
3. Parent confirms payment on their phone.
4. Gateway confirms payment to NGMS via webhook callback.
5. System allocates payment to the student's fee account.
6. System generates a digital receipt and notifies the parent.
7. Bursar's debtors report updates in real time.</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Alternate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4a. Payment fails or times out — system logs the failure, notifies the parent, and retries automatically up to 3 times.</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Post-conditions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Student fee account is updated, receipt is issued, and financial reports reflect the transaction.</w:t>
            </w:r>
          </w:p>
        </w:tc>
      </w:tr>
    </w:tbl>
    <w:p>
      <w:pPr>
        <w:spacing w:after="60" w:before="60"/>
      </w:pPr>
      <w:r>
        <w:t xml:space="preserve"/>
      </w:r>
    </w:p>
    <w:p>
      <w:pPr>
        <w:pStyle w:val="Heading2"/>
        <w:spacing w:after="120" w:before="280"/>
      </w:pPr>
      <w:r>
        <w:rPr>
          <w:rFonts w:ascii="Arial" w:cs="Arial" w:eastAsia="Arial" w:hAnsi="Arial"/>
          <w:b/>
          <w:bCs/>
          <w:color w:val="2E6DB4"/>
          <w:sz w:val="26"/>
          <w:szCs w:val="26"/>
        </w:rPr>
        <w:t xml:space="preserve">6.3  Use Case: Attendance Marking via QR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ID</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UC-003</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Use Case Name</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 Marking via QR Code</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Actors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Teacher, Student</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Description</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Teacher uses the NGMS mobile app to scan student QR codes at the start of each class to mark attendance automatically.</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Pre-conditions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Each student has a unique QR code generated by the system. Teacher is logged in and has selected the correct class and date.</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Teacher opens the attendance module on the mobile app.
2. Teacher selects class, subject, and date.
3. Teacher activates QR scanner.
4. Students present their QR codes.
5. System marks each scanned student as present in real time.
6. At session end, teacher reviews and submits attendance.
7. System automatically marks un-scanned students as absent and sends parent notifications.</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Alternate Flow</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Offline mode: If there is no internet, attendance is stored locally on the device and synced to the server when connectivity is restored.</w:t>
            </w:r>
          </w:p>
        </w:tc>
      </w:tr>
      <w:tr>
        <w:tc>
          <w:tcPr>
            <w:tcW w:type="dxa" w:w="2400"/>
            <w:tcBorders>
              <w:top w:val="single" w:color="BBCDE5" w:sz="1"/>
              <w:left w:val="single" w:color="BBCDE5" w:sz="1"/>
              <w:bottom w:val="single" w:color="BBCDE5" w:sz="1"/>
              <w:right w:val="single" w:color="BBCDE5"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Post-conditions</w:t>
            </w:r>
          </w:p>
        </w:tc>
        <w:tc>
          <w:tcPr>
            <w:tcW w:type="dxa" w:w="69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Attendance record is saved. Absent student notifications sent to parents. Attendance report updated.</w:t>
            </w:r>
          </w:p>
        </w:tc>
      </w:tr>
    </w:tbl>
    <w:p>
      <w:r>
        <w:br w:type="page"/>
      </w:r>
    </w:p>
    <w:p>
      <w:pPr>
        <w:pStyle w:val="Heading1"/>
        <w:spacing w:after="160" w:before="360"/>
      </w:pPr>
      <w:r>
        <w:rPr>
          <w:rFonts w:ascii="Arial" w:cs="Arial" w:eastAsia="Arial" w:hAnsi="Arial"/>
          <w:b/>
          <w:bCs/>
          <w:color w:val="1B3A6B"/>
          <w:sz w:val="32"/>
          <w:szCs w:val="32"/>
        </w:rPr>
        <w:t xml:space="preserve">7.  Interface Requirements</w:t>
      </w:r>
    </w:p>
    <w:p>
      <w:pPr>
        <w:pStyle w:val="Heading2"/>
        <w:spacing w:after="120" w:before="280"/>
      </w:pPr>
      <w:r>
        <w:rPr>
          <w:rFonts w:ascii="Arial" w:cs="Arial" w:eastAsia="Arial" w:hAnsi="Arial"/>
          <w:b/>
          <w:bCs/>
          <w:color w:val="2E6DB4"/>
          <w:sz w:val="26"/>
          <w:szCs w:val="26"/>
        </w:rPr>
        <w:t xml:space="preserve">7.1  User Interfaces</w:t>
      </w:r>
    </w:p>
    <w:p>
      <w:pPr>
        <w:spacing w:after="60" w:before="60"/>
        <w:jc w:val="left"/>
      </w:pPr>
      <w:r>
        <w:rPr>
          <w:rFonts w:ascii="Arial" w:cs="Arial" w:eastAsia="Arial" w:hAnsi="Arial"/>
          <w:b w:val="false"/>
          <w:bCs w:val="false"/>
          <w:i w:val="false"/>
          <w:iCs w:val="false"/>
          <w:color w:val="000000"/>
          <w:sz w:val="22"/>
          <w:szCs w:val="22"/>
        </w:rPr>
        <w:t xml:space="preserve">The NGMS web application shall be a responsive single-page application (SPA) built with React.js / Next.js. The interface shall follow a sidebar-based navigation layout with the following primary navigation items:</w:t>
      </w:r>
    </w:p>
    <w:p>
      <w:pPr>
        <w:pStyle w:val="ListParagraph"/>
        <w:numPr>
          <w:ilvl w:val="0"/>
          <w:numId w:val="2"/>
        </w:numPr>
        <w:spacing w:after="40" w:before="40"/>
      </w:pPr>
      <w:r>
        <w:rPr>
          <w:rFonts w:ascii="Arial" w:cs="Arial" w:eastAsia="Arial" w:hAnsi="Arial"/>
          <w:color w:val="000000"/>
          <w:sz w:val="20"/>
          <w:szCs w:val="20"/>
        </w:rPr>
        <w:t xml:space="preserve">Dashboard</w:t>
      </w:r>
    </w:p>
    <w:p>
      <w:pPr>
        <w:pStyle w:val="ListParagraph"/>
        <w:numPr>
          <w:ilvl w:val="0"/>
          <w:numId w:val="2"/>
        </w:numPr>
        <w:spacing w:after="40" w:before="40"/>
      </w:pPr>
      <w:r>
        <w:rPr>
          <w:rFonts w:ascii="Arial" w:cs="Arial" w:eastAsia="Arial" w:hAnsi="Arial"/>
          <w:color w:val="000000"/>
          <w:sz w:val="20"/>
          <w:szCs w:val="20"/>
        </w:rPr>
        <w:t xml:space="preserve">Students</w:t>
      </w:r>
    </w:p>
    <w:p>
      <w:pPr>
        <w:pStyle w:val="ListParagraph"/>
        <w:numPr>
          <w:ilvl w:val="0"/>
          <w:numId w:val="2"/>
        </w:numPr>
        <w:spacing w:after="40" w:before="40"/>
      </w:pPr>
      <w:r>
        <w:rPr>
          <w:rFonts w:ascii="Arial" w:cs="Arial" w:eastAsia="Arial" w:hAnsi="Arial"/>
          <w:color w:val="000000"/>
          <w:sz w:val="20"/>
          <w:szCs w:val="20"/>
        </w:rPr>
        <w:t xml:space="preserve">Attendance</w:t>
      </w:r>
    </w:p>
    <w:p>
      <w:pPr>
        <w:pStyle w:val="ListParagraph"/>
        <w:numPr>
          <w:ilvl w:val="0"/>
          <w:numId w:val="2"/>
        </w:numPr>
        <w:spacing w:after="40" w:before="40"/>
      </w:pPr>
      <w:r>
        <w:rPr>
          <w:rFonts w:ascii="Arial" w:cs="Arial" w:eastAsia="Arial" w:hAnsi="Arial"/>
          <w:color w:val="000000"/>
          <w:sz w:val="20"/>
          <w:szCs w:val="20"/>
        </w:rPr>
        <w:t xml:space="preserve">Academics</w:t>
      </w:r>
    </w:p>
    <w:p>
      <w:pPr>
        <w:pStyle w:val="ListParagraph"/>
        <w:numPr>
          <w:ilvl w:val="0"/>
          <w:numId w:val="2"/>
        </w:numPr>
        <w:spacing w:after="40" w:before="40"/>
      </w:pPr>
      <w:r>
        <w:rPr>
          <w:rFonts w:ascii="Arial" w:cs="Arial" w:eastAsia="Arial" w:hAnsi="Arial"/>
          <w:color w:val="000000"/>
          <w:sz w:val="20"/>
          <w:szCs w:val="20"/>
        </w:rPr>
        <w:t xml:space="preserve">Finance</w:t>
      </w:r>
    </w:p>
    <w:p>
      <w:pPr>
        <w:pStyle w:val="ListParagraph"/>
        <w:numPr>
          <w:ilvl w:val="0"/>
          <w:numId w:val="2"/>
        </w:numPr>
        <w:spacing w:after="40" w:before="40"/>
      </w:pPr>
      <w:r>
        <w:rPr>
          <w:rFonts w:ascii="Arial" w:cs="Arial" w:eastAsia="Arial" w:hAnsi="Arial"/>
          <w:color w:val="000000"/>
          <w:sz w:val="20"/>
          <w:szCs w:val="20"/>
        </w:rPr>
        <w:t xml:space="preserve">Communication</w:t>
      </w:r>
    </w:p>
    <w:p>
      <w:pPr>
        <w:pStyle w:val="ListParagraph"/>
        <w:numPr>
          <w:ilvl w:val="0"/>
          <w:numId w:val="2"/>
        </w:numPr>
        <w:spacing w:after="40" w:before="40"/>
      </w:pPr>
      <w:r>
        <w:rPr>
          <w:rFonts w:ascii="Arial" w:cs="Arial" w:eastAsia="Arial" w:hAnsi="Arial"/>
          <w:color w:val="000000"/>
          <w:sz w:val="20"/>
          <w:szCs w:val="20"/>
        </w:rPr>
        <w:t xml:space="preserve">Parents</w:t>
      </w:r>
    </w:p>
    <w:p>
      <w:pPr>
        <w:pStyle w:val="ListParagraph"/>
        <w:numPr>
          <w:ilvl w:val="0"/>
          <w:numId w:val="2"/>
        </w:numPr>
        <w:spacing w:after="40" w:before="40"/>
      </w:pPr>
      <w:r>
        <w:rPr>
          <w:rFonts w:ascii="Arial" w:cs="Arial" w:eastAsia="Arial" w:hAnsi="Arial"/>
          <w:color w:val="000000"/>
          <w:sz w:val="20"/>
          <w:szCs w:val="20"/>
        </w:rPr>
        <w:t xml:space="preserve">Staff</w:t>
      </w:r>
    </w:p>
    <w:p>
      <w:pPr>
        <w:pStyle w:val="ListParagraph"/>
        <w:numPr>
          <w:ilvl w:val="0"/>
          <w:numId w:val="2"/>
        </w:numPr>
        <w:spacing w:after="40" w:before="40"/>
      </w:pPr>
      <w:r>
        <w:rPr>
          <w:rFonts w:ascii="Arial" w:cs="Arial" w:eastAsia="Arial" w:hAnsi="Arial"/>
          <w:color w:val="000000"/>
          <w:sz w:val="20"/>
          <w:szCs w:val="20"/>
        </w:rPr>
        <w:t xml:space="preserve">Library</w:t>
      </w:r>
    </w:p>
    <w:p>
      <w:pPr>
        <w:pStyle w:val="ListParagraph"/>
        <w:numPr>
          <w:ilvl w:val="0"/>
          <w:numId w:val="2"/>
        </w:numPr>
        <w:spacing w:after="40" w:before="40"/>
      </w:pPr>
      <w:r>
        <w:rPr>
          <w:rFonts w:ascii="Arial" w:cs="Arial" w:eastAsia="Arial" w:hAnsi="Arial"/>
          <w:color w:val="000000"/>
          <w:sz w:val="20"/>
          <w:szCs w:val="20"/>
        </w:rPr>
        <w:t xml:space="preserve">Reports</w:t>
      </w:r>
    </w:p>
    <w:p>
      <w:pPr>
        <w:pStyle w:val="ListParagraph"/>
        <w:numPr>
          <w:ilvl w:val="0"/>
          <w:numId w:val="2"/>
        </w:numPr>
        <w:spacing w:after="40" w:before="40"/>
      </w:pPr>
      <w:r>
        <w:rPr>
          <w:rFonts w:ascii="Arial" w:cs="Arial" w:eastAsia="Arial" w:hAnsi="Arial"/>
          <w:color w:val="000000"/>
          <w:sz w:val="20"/>
          <w:szCs w:val="20"/>
        </w:rPr>
        <w:t xml:space="preserve">Settings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Design principles:</w:t>
      </w:r>
    </w:p>
    <w:p>
      <w:pPr>
        <w:pStyle w:val="ListParagraph"/>
        <w:numPr>
          <w:ilvl w:val="0"/>
          <w:numId w:val="2"/>
        </w:numPr>
        <w:spacing w:after="40" w:before="40"/>
      </w:pPr>
      <w:r>
        <w:rPr>
          <w:rFonts w:ascii="Arial" w:cs="Arial" w:eastAsia="Arial" w:hAnsi="Arial"/>
          <w:color w:val="000000"/>
          <w:sz w:val="20"/>
          <w:szCs w:val="20"/>
        </w:rPr>
        <w:t xml:space="preserve">Clean white backgrounds with soft blue (#2E6DB4) as the primary colour.</w:t>
      </w:r>
    </w:p>
    <w:p>
      <w:pPr>
        <w:pStyle w:val="ListParagraph"/>
        <w:numPr>
          <w:ilvl w:val="0"/>
          <w:numId w:val="2"/>
        </w:numPr>
        <w:spacing w:after="40" w:before="40"/>
      </w:pPr>
      <w:r>
        <w:rPr>
          <w:rFonts w:ascii="Arial" w:cs="Arial" w:eastAsia="Arial" w:hAnsi="Arial"/>
          <w:color w:val="000000"/>
          <w:sz w:val="20"/>
          <w:szCs w:val="20"/>
        </w:rPr>
        <w:t xml:space="preserve">Modern card-based layout with KPI widgets, analytics charts, and activity feeds.</w:t>
      </w:r>
    </w:p>
    <w:p>
      <w:pPr>
        <w:pStyle w:val="ListParagraph"/>
        <w:numPr>
          <w:ilvl w:val="0"/>
          <w:numId w:val="2"/>
        </w:numPr>
        <w:spacing w:after="40" w:before="40"/>
      </w:pPr>
      <w:r>
        <w:rPr>
          <w:rFonts w:ascii="Arial" w:cs="Arial" w:eastAsia="Arial" w:hAnsi="Arial"/>
          <w:color w:val="000000"/>
          <w:sz w:val="20"/>
          <w:szCs w:val="20"/>
        </w:rPr>
        <w:t xml:space="preserve">Dark mode / light mode toggle supported.</w:t>
      </w:r>
    </w:p>
    <w:p>
      <w:pPr>
        <w:pStyle w:val="ListParagraph"/>
        <w:numPr>
          <w:ilvl w:val="0"/>
          <w:numId w:val="2"/>
        </w:numPr>
        <w:spacing w:after="40" w:before="40"/>
      </w:pPr>
      <w:r>
        <w:rPr>
          <w:rFonts w:ascii="Arial" w:cs="Arial" w:eastAsia="Arial" w:hAnsi="Arial"/>
          <w:color w:val="000000"/>
          <w:sz w:val="20"/>
          <w:szCs w:val="20"/>
        </w:rPr>
        <w:t xml:space="preserve">Minimum supported viewport width: 360px (mobile-first responsive design).</w:t>
      </w:r>
    </w:p>
    <w:p>
      <w:pPr>
        <w:pStyle w:val="ListParagraph"/>
        <w:numPr>
          <w:ilvl w:val="0"/>
          <w:numId w:val="2"/>
        </w:numPr>
        <w:spacing w:after="40" w:before="40"/>
      </w:pPr>
      <w:r>
        <w:rPr>
          <w:rFonts w:ascii="Arial" w:cs="Arial" w:eastAsia="Arial" w:hAnsi="Arial"/>
          <w:color w:val="000000"/>
          <w:sz w:val="20"/>
          <w:szCs w:val="20"/>
        </w:rPr>
        <w:t xml:space="preserve">Typography: Arial / Inter system fonts for clean, professional rendering.</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7.2  Software Interfaces</w:t>
      </w:r>
    </w:p>
    <w:p>
      <w:pPr>
        <w:spacing w:after="60" w:before="60"/>
        <w:jc w:val="left"/>
      </w:pPr>
      <w:r>
        <w:rPr>
          <w:rFonts w:ascii="Arial" w:cs="Arial" w:eastAsia="Arial" w:hAnsi="Arial"/>
          <w:b w:val="false"/>
          <w:bCs w:val="false"/>
          <w:i w:val="false"/>
          <w:iCs w:val="false"/>
          <w:color w:val="000000"/>
          <w:sz w:val="22"/>
          <w:szCs w:val="22"/>
        </w:rPr>
        <w:t xml:space="preserve">NGMS shall integrate with the following external software interfaces:</w:t>
      </w:r>
    </w:p>
    <w:p>
      <w:pPr>
        <w:pStyle w:val="ListParagraph"/>
        <w:numPr>
          <w:ilvl w:val="0"/>
          <w:numId w:val="2"/>
        </w:numPr>
        <w:spacing w:after="40" w:before="40"/>
      </w:pPr>
      <w:r>
        <w:rPr>
          <w:rFonts w:ascii="Arial" w:cs="Arial" w:eastAsia="Arial" w:hAnsi="Arial"/>
          <w:color w:val="000000"/>
          <w:sz w:val="20"/>
          <w:szCs w:val="20"/>
        </w:rPr>
        <w:t xml:space="preserve">Airtel Money API: Payment initiation, confirmation, and reconciliation.</w:t>
      </w:r>
    </w:p>
    <w:p>
      <w:pPr>
        <w:pStyle w:val="ListParagraph"/>
        <w:numPr>
          <w:ilvl w:val="0"/>
          <w:numId w:val="2"/>
        </w:numPr>
        <w:spacing w:after="40" w:before="40"/>
      </w:pPr>
      <w:r>
        <w:rPr>
          <w:rFonts w:ascii="Arial" w:cs="Arial" w:eastAsia="Arial" w:hAnsi="Arial"/>
          <w:color w:val="000000"/>
          <w:sz w:val="20"/>
          <w:szCs w:val="20"/>
        </w:rPr>
        <w:t xml:space="preserve">Mpamba API: Payment initiation, confirmation, and reconciliation.</w:t>
      </w:r>
    </w:p>
    <w:p>
      <w:pPr>
        <w:pStyle w:val="ListParagraph"/>
        <w:numPr>
          <w:ilvl w:val="0"/>
          <w:numId w:val="2"/>
        </w:numPr>
        <w:spacing w:after="40" w:before="40"/>
      </w:pPr>
      <w:r>
        <w:rPr>
          <w:rFonts w:ascii="Arial" w:cs="Arial" w:eastAsia="Arial" w:hAnsi="Arial"/>
          <w:color w:val="000000"/>
          <w:sz w:val="20"/>
          <w:szCs w:val="20"/>
        </w:rPr>
        <w:t xml:space="preserve">Africa's Talking SMS API (or equivalent): Bulk SMS and individual SMS delivery for Malawi networks.</w:t>
      </w:r>
    </w:p>
    <w:p>
      <w:pPr>
        <w:pStyle w:val="ListParagraph"/>
        <w:numPr>
          <w:ilvl w:val="0"/>
          <w:numId w:val="2"/>
        </w:numPr>
        <w:spacing w:after="40" w:before="40"/>
      </w:pPr>
      <w:r>
        <w:rPr>
          <w:rFonts w:ascii="Arial" w:cs="Arial" w:eastAsia="Arial" w:hAnsi="Arial"/>
          <w:color w:val="000000"/>
          <w:sz w:val="20"/>
          <w:szCs w:val="20"/>
        </w:rPr>
        <w:t xml:space="preserve">SendGrid / SMTP: Transactional and bulk email delivery.</w:t>
      </w:r>
    </w:p>
    <w:p>
      <w:pPr>
        <w:pStyle w:val="ListParagraph"/>
        <w:numPr>
          <w:ilvl w:val="0"/>
          <w:numId w:val="2"/>
        </w:numPr>
        <w:spacing w:after="40" w:before="40"/>
      </w:pPr>
      <w:r>
        <w:rPr>
          <w:rFonts w:ascii="Arial" w:cs="Arial" w:eastAsia="Arial" w:hAnsi="Arial"/>
          <w:color w:val="000000"/>
          <w:sz w:val="20"/>
          <w:szCs w:val="20"/>
        </w:rPr>
        <w:t xml:space="preserve">Firebase Cloud Messaging (FCM) / APNs: Push notifications for Android and iOS mobile apps.</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7.3  Communication Interfaces</w:t>
      </w:r>
    </w:p>
    <w:p>
      <w:pPr>
        <w:pStyle w:val="ListParagraph"/>
        <w:numPr>
          <w:ilvl w:val="0"/>
          <w:numId w:val="2"/>
        </w:numPr>
        <w:spacing w:after="40" w:before="40"/>
      </w:pPr>
      <w:r>
        <w:rPr>
          <w:rFonts w:ascii="Arial" w:cs="Arial" w:eastAsia="Arial" w:hAnsi="Arial"/>
          <w:color w:val="000000"/>
          <w:sz w:val="20"/>
          <w:szCs w:val="20"/>
        </w:rPr>
        <w:t xml:space="preserve">All client-server communication shall use HTTPS (TLS 1.2+).</w:t>
      </w:r>
    </w:p>
    <w:p>
      <w:pPr>
        <w:pStyle w:val="ListParagraph"/>
        <w:numPr>
          <w:ilvl w:val="0"/>
          <w:numId w:val="2"/>
        </w:numPr>
        <w:spacing w:after="40" w:before="40"/>
      </w:pPr>
      <w:r>
        <w:rPr>
          <w:rFonts w:ascii="Arial" w:cs="Arial" w:eastAsia="Arial" w:hAnsi="Arial"/>
          <w:color w:val="000000"/>
          <w:sz w:val="20"/>
          <w:szCs w:val="20"/>
        </w:rPr>
        <w:t xml:space="preserve">REST APIs shall communicate using JSON-formatted request and response bodies.</w:t>
      </w:r>
    </w:p>
    <w:p>
      <w:pPr>
        <w:pStyle w:val="ListParagraph"/>
        <w:numPr>
          <w:ilvl w:val="0"/>
          <w:numId w:val="2"/>
        </w:numPr>
        <w:spacing w:after="40" w:before="40"/>
      </w:pPr>
      <w:r>
        <w:rPr>
          <w:rFonts w:ascii="Arial" w:cs="Arial" w:eastAsia="Arial" w:hAnsi="Arial"/>
          <w:color w:val="000000"/>
          <w:sz w:val="20"/>
          <w:szCs w:val="20"/>
        </w:rPr>
        <w:t xml:space="preserve">Payment gateway integrations shall use webhook callbacks over HTTPS for asynchronous payment confirmation.</w:t>
      </w:r>
    </w:p>
    <w:p>
      <w:pPr>
        <w:pStyle w:val="ListParagraph"/>
        <w:numPr>
          <w:ilvl w:val="0"/>
          <w:numId w:val="2"/>
        </w:numPr>
        <w:spacing w:after="40" w:before="40"/>
      </w:pPr>
      <w:r>
        <w:rPr>
          <w:rFonts w:ascii="Arial" w:cs="Arial" w:eastAsia="Arial" w:hAnsi="Arial"/>
          <w:color w:val="000000"/>
          <w:sz w:val="20"/>
          <w:szCs w:val="20"/>
        </w:rPr>
        <w:t xml:space="preserve">Mobile app-server communication shall use the same REST API endpoints as the web application, secured with JWT bearer tokens.</w:t>
      </w:r>
    </w:p>
    <w:p>
      <w:r>
        <w:br w:type="page"/>
      </w:r>
    </w:p>
    <w:p>
      <w:pPr>
        <w:pStyle w:val="Heading1"/>
        <w:spacing w:after="160" w:before="360"/>
      </w:pPr>
      <w:r>
        <w:rPr>
          <w:rFonts w:ascii="Arial" w:cs="Arial" w:eastAsia="Arial" w:hAnsi="Arial"/>
          <w:b/>
          <w:bCs/>
          <w:color w:val="1B3A6B"/>
          <w:sz w:val="32"/>
          <w:szCs w:val="32"/>
        </w:rPr>
        <w:t xml:space="preserve">8.  Supporting Technologies</w:t>
      </w:r>
    </w:p>
    <w:p>
      <w:pPr>
        <w:spacing w:after="60" w:before="60"/>
        <w:jc w:val="left"/>
      </w:pPr>
      <w:r>
        <w:rPr>
          <w:rFonts w:ascii="Arial" w:cs="Arial" w:eastAsia="Arial" w:hAnsi="Arial"/>
          <w:b w:val="false"/>
          <w:bCs w:val="false"/>
          <w:i w:val="false"/>
          <w:iCs w:val="false"/>
          <w:color w:val="000000"/>
          <w:sz w:val="22"/>
          <w:szCs w:val="22"/>
        </w:rPr>
        <w:t xml:space="preserve">The recommended technology stack for NGMS is detailed below. Specific technology choices may be finalised during the detailed design phase based on team expertise and infrastructure availability.</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Table 6: NGMS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51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Frontend (Web)</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React.js / Next.js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Component-based SPA with SSR for performance. TailwindCSS for UI styling.</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Mobile Apps</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React Native</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Cross-platform iOS and Android apps sharing business logic with the web frontend.</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Backend API</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Node.js (Express / Fastify) or Laravel (PHP)</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RESTful API with JWT authentication, RBAC middleware, and modular service architecture.</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Database</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PostgreSQL</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Primary relational database with schema-per-tenant multi-tenancy strategy.</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Cache</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Redis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Session caching, rate limiting, and real-time notification queuing.</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File Storage</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AWS S3 / MinIO (self-hosted)</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and media storage with signed URL access control.</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SMS Gateway</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Africa's Talking / Vonage</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Bulk SMS delivery for Malawi (Airtel, TNM support).</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Email</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SendGrid / SMTP</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Transactional and bulk email notifications.</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Payment Gateway</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Airtel Money API, Mpamba API</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Mobile money payment collection for Malawi.</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Authentication</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JWT + OAuth 2.0</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Stateless auth with refresh token rotation and SSO capability.</w:t>
            </w:r>
          </w:p>
        </w:tc>
      </w:tr>
      <w:tr>
        <w:tc>
          <w:tcPr>
            <w:tcW w:type="dxa" w:w="20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DevOps</w:t>
            </w:r>
          </w:p>
        </w:tc>
        <w:tc>
          <w:tcPr>
            <w:tcW w:type="dxa" w:w="22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Docker, Kubernetes, GitHub Actions</w:t>
            </w:r>
          </w:p>
        </w:tc>
        <w:tc>
          <w:tcPr>
            <w:tcW w:type="dxa" w:w="51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Containerised deployment, CI/CD pipeline, zero-downtime deployments.</w:t>
            </w:r>
          </w:p>
        </w:tc>
      </w:tr>
      <w:tr>
        <w:tc>
          <w:tcPr>
            <w:tcW w:type="dxa" w:w="20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Monitoring</w:t>
            </w:r>
          </w:p>
        </w:tc>
        <w:tc>
          <w:tcPr>
            <w:tcW w:type="dxa" w:w="22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Grafana + Prometheus / Sentry</w:t>
            </w:r>
          </w:p>
        </w:tc>
        <w:tc>
          <w:tcPr>
            <w:tcW w:type="dxa" w:w="51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Application performance monitoring, error tracking, and uptime alerting.</w:t>
            </w:r>
          </w:p>
        </w:tc>
      </w:tr>
    </w:tbl>
    <w:p>
      <w:r>
        <w:br w:type="page"/>
      </w:r>
    </w:p>
    <w:p>
      <w:pPr>
        <w:pStyle w:val="Heading1"/>
        <w:spacing w:after="160" w:before="360"/>
      </w:pPr>
      <w:r>
        <w:rPr>
          <w:rFonts w:ascii="Arial" w:cs="Arial" w:eastAsia="Arial" w:hAnsi="Arial"/>
          <w:b/>
          <w:bCs/>
          <w:color w:val="1B3A6B"/>
          <w:sz w:val="32"/>
          <w:szCs w:val="32"/>
        </w:rPr>
        <w:t xml:space="preserve">9.  Key Stakeholders</w:t>
      </w:r>
    </w:p>
    <w:p>
      <w:pPr>
        <w:spacing w:after="60" w:before="60"/>
        <w:jc w:val="left"/>
      </w:pPr>
      <w:r>
        <w:rPr>
          <w:rFonts w:ascii="Arial" w:cs="Arial" w:eastAsia="Arial" w:hAnsi="Arial"/>
          <w:b w:val="false"/>
          <w:bCs w:val="false"/>
          <w:i w:val="false"/>
          <w:iCs w:val="false"/>
          <w:color w:val="000000"/>
          <w:sz w:val="22"/>
          <w:szCs w:val="22"/>
        </w:rPr>
        <w:t xml:space="preserve">Table 7: NGMS Key Stakeholders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Stakeholder</w:t>
            </w:r>
          </w:p>
        </w:tc>
        <w:tc>
          <w:tcPr>
            <w:tcW w:type="dxa" w:w="65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 &amp; Interest</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School Administrators</w:t>
            </w:r>
          </w:p>
        </w:tc>
        <w:tc>
          <w:tcPr>
            <w:tcW w:type="dxa" w:w="6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Primary end-users responsible for school-level configuration, student management, and daily operations.</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Teachers</w:t>
            </w:r>
          </w:p>
        </w:tc>
        <w:tc>
          <w:tcPr>
            <w:tcW w:type="dxa" w:w="6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Daily users for attendance, mark entry, assignments, and parent communication.</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Parents / Guardians</w:t>
            </w:r>
          </w:p>
        </w:tc>
        <w:tc>
          <w:tcPr>
            <w:tcW w:type="dxa" w:w="6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the Parent Portal and mobile app to monitor children's progress and communicate with the school.</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Students</w:t>
            </w:r>
          </w:p>
        </w:tc>
        <w:tc>
          <w:tcPr>
            <w:tcW w:type="dxa" w:w="6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Access the student portal for timetables, assignments, and results.</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Finance Officers (Bursars)</w:t>
            </w:r>
          </w:p>
        </w:tc>
        <w:tc>
          <w:tcPr>
            <w:tcW w:type="dxa" w:w="6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 all financial transactions, fee collection, and financial reporting.</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School Principals / Head Teachers</w:t>
            </w:r>
          </w:p>
        </w:tc>
        <w:tc>
          <w:tcPr>
            <w:tcW w:type="dxa" w:w="6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dashboards and analytics for academic oversight and decision-making.</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Library &amp; Health Staff</w:t>
            </w:r>
          </w:p>
        </w:tc>
        <w:tc>
          <w:tcPr>
            <w:tcW w:type="dxa" w:w="6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 specialised modules (library, health centre).</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NGMS SaaS Operations Team</w:t>
            </w:r>
          </w:p>
        </w:tc>
        <w:tc>
          <w:tcPr>
            <w:tcW w:type="dxa" w:w="6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Super Admin users responsible for tenant onboarding, subscription management, and platform support.</w:t>
            </w:r>
          </w:p>
        </w:tc>
      </w:tr>
      <w:tr>
        <w:tc>
          <w:tcPr>
            <w:tcW w:type="dxa" w:w="2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Ministry of Education (Malawi)</w:t>
            </w:r>
          </w:p>
        </w:tc>
        <w:tc>
          <w:tcPr>
            <w:tcW w:type="dxa" w:w="6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Potential data consumer for national education statistics via API.</w:t>
            </w:r>
          </w:p>
        </w:tc>
      </w:tr>
      <w:tr>
        <w:tc>
          <w:tcPr>
            <w:tcW w:type="dxa" w:w="2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bCs/>
                <w:color w:val="1B3A6B"/>
                <w:sz w:val="20"/>
                <w:szCs w:val="20"/>
              </w:rPr>
              <w:t xml:space="preserve">ICT / IT Administrators</w:t>
            </w:r>
          </w:p>
        </w:tc>
        <w:tc>
          <w:tcPr>
            <w:tcW w:type="dxa" w:w="65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System-level configuration, security, and maintenance.</w:t>
            </w:r>
          </w:p>
        </w:tc>
      </w:tr>
    </w:tbl>
    <w:p>
      <w:r>
        <w:br w:type="page"/>
      </w:r>
    </w:p>
    <w:p>
      <w:pPr>
        <w:pStyle w:val="Heading1"/>
        <w:spacing w:after="160" w:before="360"/>
      </w:pPr>
      <w:r>
        <w:rPr>
          <w:rFonts w:ascii="Arial" w:cs="Arial" w:eastAsia="Arial" w:hAnsi="Arial"/>
          <w:b/>
          <w:bCs/>
          <w:color w:val="1B3A6B"/>
          <w:sz w:val="32"/>
          <w:szCs w:val="32"/>
        </w:rPr>
        <w:t xml:space="preserve">10.  Glossary</w:t>
      </w:r>
    </w:p>
    <w:p>
      <w:pPr>
        <w:pStyle w:val="ListParagraph"/>
        <w:numPr>
          <w:ilvl w:val="0"/>
          <w:numId w:val="2"/>
        </w:numPr>
        <w:spacing w:after="40" w:before="40"/>
      </w:pPr>
      <w:r>
        <w:rPr>
          <w:rFonts w:ascii="Arial" w:cs="Arial" w:eastAsia="Arial" w:hAnsi="Arial"/>
          <w:color w:val="000000"/>
          <w:sz w:val="20"/>
          <w:szCs w:val="20"/>
        </w:rPr>
        <w:t xml:space="preserve">Tenant: A single school instance on the NGMS platform. Each tenant has isolated data, its own branding, and its own user base.</w:t>
      </w:r>
    </w:p>
    <w:p>
      <w:pPr>
        <w:pStyle w:val="ListParagraph"/>
        <w:numPr>
          <w:ilvl w:val="0"/>
          <w:numId w:val="2"/>
        </w:numPr>
        <w:spacing w:after="40" w:before="40"/>
      </w:pPr>
      <w:r>
        <w:rPr>
          <w:rFonts w:ascii="Arial" w:cs="Arial" w:eastAsia="Arial" w:hAnsi="Arial"/>
          <w:color w:val="000000"/>
          <w:sz w:val="20"/>
          <w:szCs w:val="20"/>
        </w:rPr>
        <w:t xml:space="preserve">Multi-Tenancy: An architecture where a single software instance serves multiple customers (tenants), with logical data isolation between them.</w:t>
      </w:r>
    </w:p>
    <w:p>
      <w:pPr>
        <w:pStyle w:val="ListParagraph"/>
        <w:numPr>
          <w:ilvl w:val="0"/>
          <w:numId w:val="2"/>
        </w:numPr>
        <w:spacing w:after="40" w:before="40"/>
      </w:pPr>
      <w:r>
        <w:rPr>
          <w:rFonts w:ascii="Arial" w:cs="Arial" w:eastAsia="Arial" w:hAnsi="Arial"/>
          <w:color w:val="000000"/>
          <w:sz w:val="20"/>
          <w:szCs w:val="20"/>
        </w:rPr>
        <w:t xml:space="preserve">SaaS (Software as a Service): A software delivery model in which the application is hosted in the cloud and accessed via the internet on a subscription basis.</w:t>
      </w:r>
    </w:p>
    <w:p>
      <w:pPr>
        <w:pStyle w:val="ListParagraph"/>
        <w:numPr>
          <w:ilvl w:val="0"/>
          <w:numId w:val="2"/>
        </w:numPr>
        <w:spacing w:after="40" w:before="40"/>
      </w:pPr>
      <w:r>
        <w:rPr>
          <w:rFonts w:ascii="Arial" w:cs="Arial" w:eastAsia="Arial" w:hAnsi="Arial"/>
          <w:color w:val="000000"/>
          <w:sz w:val="20"/>
          <w:szCs w:val="20"/>
        </w:rPr>
        <w:t xml:space="preserve">RBAC (Role-Based Access Control): A security model where user access rights are determined by the role assigned to the user, rather than by individual user settings.</w:t>
      </w:r>
    </w:p>
    <w:p>
      <w:pPr>
        <w:pStyle w:val="ListParagraph"/>
        <w:numPr>
          <w:ilvl w:val="0"/>
          <w:numId w:val="2"/>
        </w:numPr>
        <w:spacing w:after="40" w:before="40"/>
      </w:pPr>
      <w:r>
        <w:rPr>
          <w:rFonts w:ascii="Arial" w:cs="Arial" w:eastAsia="Arial" w:hAnsi="Arial"/>
          <w:color w:val="000000"/>
          <w:sz w:val="20"/>
          <w:szCs w:val="20"/>
        </w:rPr>
        <w:t xml:space="preserve">Admission Number: A unique identifier assigned to each student upon approval of their admission application.</w:t>
      </w:r>
    </w:p>
    <w:p>
      <w:pPr>
        <w:pStyle w:val="ListParagraph"/>
        <w:numPr>
          <w:ilvl w:val="0"/>
          <w:numId w:val="2"/>
        </w:numPr>
        <w:spacing w:after="40" w:before="40"/>
      </w:pPr>
      <w:r>
        <w:rPr>
          <w:rFonts w:ascii="Arial" w:cs="Arial" w:eastAsia="Arial" w:hAnsi="Arial"/>
          <w:color w:val="000000"/>
          <w:sz w:val="20"/>
          <w:szCs w:val="20"/>
        </w:rPr>
        <w:t xml:space="preserve">Academic Year: The annual period that defines the school year, comprising terms or semesters.</w:t>
      </w:r>
    </w:p>
    <w:p>
      <w:pPr>
        <w:pStyle w:val="ListParagraph"/>
        <w:numPr>
          <w:ilvl w:val="0"/>
          <w:numId w:val="2"/>
        </w:numPr>
        <w:spacing w:after="40" w:before="40"/>
      </w:pPr>
      <w:r>
        <w:rPr>
          <w:rFonts w:ascii="Arial" w:cs="Arial" w:eastAsia="Arial" w:hAnsi="Arial"/>
          <w:color w:val="000000"/>
          <w:sz w:val="20"/>
          <w:szCs w:val="20"/>
        </w:rPr>
        <w:t xml:space="preserve">Term/Semester: A sub-division of the academic year (e.g., Term 1, Term 2, Term 3).</w:t>
      </w:r>
    </w:p>
    <w:p>
      <w:pPr>
        <w:pStyle w:val="ListParagraph"/>
        <w:numPr>
          <w:ilvl w:val="0"/>
          <w:numId w:val="2"/>
        </w:numPr>
        <w:spacing w:after="40" w:before="40"/>
      </w:pPr>
      <w:r>
        <w:rPr>
          <w:rFonts w:ascii="Arial" w:cs="Arial" w:eastAsia="Arial" w:hAnsi="Arial"/>
          <w:color w:val="000000"/>
          <w:sz w:val="20"/>
          <w:szCs w:val="20"/>
        </w:rPr>
        <w:t xml:space="preserve">Fee Structure: The schedule of fees applicable to students, which may vary by class, boarding status, or other criteria.</w:t>
      </w:r>
    </w:p>
    <w:p>
      <w:pPr>
        <w:pStyle w:val="ListParagraph"/>
        <w:numPr>
          <w:ilvl w:val="0"/>
          <w:numId w:val="2"/>
        </w:numPr>
        <w:spacing w:after="40" w:before="40"/>
      </w:pPr>
      <w:r>
        <w:rPr>
          <w:rFonts w:ascii="Arial" w:cs="Arial" w:eastAsia="Arial" w:hAnsi="Arial"/>
          <w:color w:val="000000"/>
          <w:sz w:val="20"/>
          <w:szCs w:val="20"/>
        </w:rPr>
        <w:t xml:space="preserve">Debtors Report: A financial report listing students with outstanding (unpaid) fee balances.</w:t>
      </w:r>
    </w:p>
    <w:p>
      <w:pPr>
        <w:pStyle w:val="ListParagraph"/>
        <w:numPr>
          <w:ilvl w:val="0"/>
          <w:numId w:val="2"/>
        </w:numPr>
        <w:spacing w:after="40" w:before="40"/>
      </w:pPr>
      <w:r>
        <w:rPr>
          <w:rFonts w:ascii="Arial" w:cs="Arial" w:eastAsia="Arial" w:hAnsi="Arial"/>
          <w:color w:val="000000"/>
          <w:sz w:val="20"/>
          <w:szCs w:val="20"/>
        </w:rPr>
        <w:t xml:space="preserve">QR Code Attendance: A method of marking attendance by scanning unique QR codes assigned to each student using a mobile device camera.</w:t>
      </w:r>
    </w:p>
    <w:p>
      <w:pPr>
        <w:pStyle w:val="ListParagraph"/>
        <w:numPr>
          <w:ilvl w:val="0"/>
          <w:numId w:val="2"/>
        </w:numPr>
        <w:spacing w:after="40" w:before="40"/>
      </w:pPr>
      <w:r>
        <w:rPr>
          <w:rFonts w:ascii="Arial" w:cs="Arial" w:eastAsia="Arial" w:hAnsi="Arial"/>
          <w:color w:val="000000"/>
          <w:sz w:val="20"/>
          <w:szCs w:val="20"/>
        </w:rPr>
        <w:t xml:space="preserve">Offline-First: A design approach where the application stores data locally on the device and operates without internet connectivity, syncing changes when connectivity is restored.</w:t>
      </w:r>
    </w:p>
    <w:p>
      <w:pPr>
        <w:pStyle w:val="ListParagraph"/>
        <w:numPr>
          <w:ilvl w:val="0"/>
          <w:numId w:val="2"/>
        </w:numPr>
        <w:spacing w:after="40" w:before="40"/>
      </w:pPr>
      <w:r>
        <w:rPr>
          <w:rFonts w:ascii="Arial" w:cs="Arial" w:eastAsia="Arial" w:hAnsi="Arial"/>
          <w:color w:val="000000"/>
          <w:sz w:val="20"/>
          <w:szCs w:val="20"/>
        </w:rPr>
        <w:t xml:space="preserve">Report Card: An official academic document summarising a student's performance across all subjects for a given term.</w:t>
      </w:r>
    </w:p>
    <w:p>
      <w:pPr>
        <w:spacing w:after="60" w:before="60"/>
      </w:pPr>
      <w:r>
        <w:t xml:space="preserve"/>
      </w:r>
    </w:p>
    <w:p>
      <w:r>
        <w:br w:type="page"/>
      </w:r>
    </w:p>
    <w:p>
      <w:pPr>
        <w:pStyle w:val="Heading1"/>
        <w:spacing w:after="160" w:before="360"/>
      </w:pPr>
      <w:r>
        <w:rPr>
          <w:rFonts w:ascii="Arial" w:cs="Arial" w:eastAsia="Arial" w:hAnsi="Arial"/>
          <w:b/>
          <w:bCs/>
          <w:color w:val="1B3A6B"/>
          <w:sz w:val="32"/>
          <w:szCs w:val="32"/>
        </w:rPr>
        <w:t xml:space="preserve">11.  Implementation Phases</w:t>
      </w:r>
    </w:p>
    <w:p>
      <w:pPr>
        <w:pStyle w:val="Heading2"/>
        <w:spacing w:after="120" w:before="280"/>
      </w:pPr>
      <w:r>
        <w:rPr>
          <w:rFonts w:ascii="Arial" w:cs="Arial" w:eastAsia="Arial" w:hAnsi="Arial"/>
          <w:b/>
          <w:bCs/>
          <w:color w:val="2E6DB4"/>
          <w:sz w:val="26"/>
          <w:szCs w:val="26"/>
        </w:rPr>
        <w:t xml:space="preserve">Phase 1 — Core MVP (Months 1–6)</w:t>
      </w:r>
    </w:p>
    <w:p>
      <w:pPr>
        <w:spacing w:after="60" w:before="60"/>
        <w:jc w:val="left"/>
      </w:pPr>
      <w:r>
        <w:rPr>
          <w:rFonts w:ascii="Arial" w:cs="Arial" w:eastAsia="Arial" w:hAnsi="Arial"/>
          <w:b w:val="false"/>
          <w:bCs w:val="false"/>
          <w:i w:val="false"/>
          <w:iCs w:val="false"/>
          <w:color w:val="000000"/>
          <w:sz w:val="22"/>
          <w:szCs w:val="22"/>
        </w:rPr>
        <w:t xml:space="preserve">Priority modules for the initial commercial release targeting Malawi private schools:</w:t>
      </w:r>
    </w:p>
    <w:p>
      <w:pPr>
        <w:pStyle w:val="ListParagraph"/>
        <w:numPr>
          <w:ilvl w:val="0"/>
          <w:numId w:val="2"/>
        </w:numPr>
        <w:spacing w:after="40" w:before="40"/>
      </w:pPr>
      <w:r>
        <w:rPr>
          <w:rFonts w:ascii="Arial" w:cs="Arial" w:eastAsia="Arial" w:hAnsi="Arial"/>
          <w:color w:val="000000"/>
          <w:sz w:val="20"/>
          <w:szCs w:val="20"/>
        </w:rPr>
        <w:t xml:space="preserve">Module 1: Dashboard &amp; Analytics</w:t>
      </w:r>
    </w:p>
    <w:p>
      <w:pPr>
        <w:pStyle w:val="ListParagraph"/>
        <w:numPr>
          <w:ilvl w:val="0"/>
          <w:numId w:val="2"/>
        </w:numPr>
        <w:spacing w:after="40" w:before="40"/>
      </w:pPr>
      <w:r>
        <w:rPr>
          <w:rFonts w:ascii="Arial" w:cs="Arial" w:eastAsia="Arial" w:hAnsi="Arial"/>
          <w:color w:val="000000"/>
          <w:sz w:val="20"/>
          <w:szCs w:val="20"/>
        </w:rPr>
        <w:t xml:space="preserve">Module 2: User &amp; Access Management</w:t>
      </w:r>
    </w:p>
    <w:p>
      <w:pPr>
        <w:pStyle w:val="ListParagraph"/>
        <w:numPr>
          <w:ilvl w:val="0"/>
          <w:numId w:val="2"/>
        </w:numPr>
        <w:spacing w:after="40" w:before="40"/>
      </w:pPr>
      <w:r>
        <w:rPr>
          <w:rFonts w:ascii="Arial" w:cs="Arial" w:eastAsia="Arial" w:hAnsi="Arial"/>
          <w:color w:val="000000"/>
          <w:sz w:val="20"/>
          <w:szCs w:val="20"/>
        </w:rPr>
        <w:t xml:space="preserve">Module 3: School Configuration</w:t>
      </w:r>
    </w:p>
    <w:p>
      <w:pPr>
        <w:pStyle w:val="ListParagraph"/>
        <w:numPr>
          <w:ilvl w:val="0"/>
          <w:numId w:val="2"/>
        </w:numPr>
        <w:spacing w:after="40" w:before="40"/>
      </w:pPr>
      <w:r>
        <w:rPr>
          <w:rFonts w:ascii="Arial" w:cs="Arial" w:eastAsia="Arial" w:hAnsi="Arial"/>
          <w:color w:val="000000"/>
          <w:sz w:val="20"/>
          <w:szCs w:val="20"/>
        </w:rPr>
        <w:t xml:space="preserve">Module 4: Student Management</w:t>
      </w:r>
    </w:p>
    <w:p>
      <w:pPr>
        <w:pStyle w:val="ListParagraph"/>
        <w:numPr>
          <w:ilvl w:val="0"/>
          <w:numId w:val="2"/>
        </w:numPr>
        <w:spacing w:after="40" w:before="40"/>
      </w:pPr>
      <w:r>
        <w:rPr>
          <w:rFonts w:ascii="Arial" w:cs="Arial" w:eastAsia="Arial" w:hAnsi="Arial"/>
          <w:color w:val="000000"/>
          <w:sz w:val="20"/>
          <w:szCs w:val="20"/>
        </w:rPr>
        <w:t xml:space="preserve">Module 5: Attendance Management</w:t>
      </w:r>
    </w:p>
    <w:p>
      <w:pPr>
        <w:pStyle w:val="ListParagraph"/>
        <w:numPr>
          <w:ilvl w:val="0"/>
          <w:numId w:val="2"/>
        </w:numPr>
        <w:spacing w:after="40" w:before="40"/>
      </w:pPr>
      <w:r>
        <w:rPr>
          <w:rFonts w:ascii="Arial" w:cs="Arial" w:eastAsia="Arial" w:hAnsi="Arial"/>
          <w:color w:val="000000"/>
          <w:sz w:val="20"/>
          <w:szCs w:val="20"/>
        </w:rPr>
        <w:t xml:space="preserve">Module 6: Academics &amp; Exams</w:t>
      </w:r>
    </w:p>
    <w:p>
      <w:pPr>
        <w:pStyle w:val="ListParagraph"/>
        <w:numPr>
          <w:ilvl w:val="0"/>
          <w:numId w:val="2"/>
        </w:numPr>
        <w:spacing w:after="40" w:before="40"/>
      </w:pPr>
      <w:r>
        <w:rPr>
          <w:rFonts w:ascii="Arial" w:cs="Arial" w:eastAsia="Arial" w:hAnsi="Arial"/>
          <w:color w:val="000000"/>
          <w:sz w:val="20"/>
          <w:szCs w:val="20"/>
        </w:rPr>
        <w:t xml:space="preserve">Module 7: Finance Management</w:t>
      </w:r>
    </w:p>
    <w:p>
      <w:pPr>
        <w:pStyle w:val="ListParagraph"/>
        <w:numPr>
          <w:ilvl w:val="0"/>
          <w:numId w:val="2"/>
        </w:numPr>
        <w:spacing w:after="40" w:before="40"/>
      </w:pPr>
      <w:r>
        <w:rPr>
          <w:rFonts w:ascii="Arial" w:cs="Arial" w:eastAsia="Arial" w:hAnsi="Arial"/>
          <w:color w:val="000000"/>
          <w:sz w:val="20"/>
          <w:szCs w:val="20"/>
        </w:rPr>
        <w:t xml:space="preserve">Module 8: Communication</w:t>
      </w:r>
    </w:p>
    <w:p>
      <w:pPr>
        <w:pStyle w:val="ListParagraph"/>
        <w:numPr>
          <w:ilvl w:val="0"/>
          <w:numId w:val="2"/>
        </w:numPr>
        <w:spacing w:after="40" w:before="40"/>
      </w:pPr>
      <w:r>
        <w:rPr>
          <w:rFonts w:ascii="Arial" w:cs="Arial" w:eastAsia="Arial" w:hAnsi="Arial"/>
          <w:color w:val="000000"/>
          <w:sz w:val="20"/>
          <w:szCs w:val="20"/>
        </w:rPr>
        <w:t xml:space="preserve">Module 9: Parent Portal</w:t>
      </w:r>
    </w:p>
    <w:p>
      <w:pPr>
        <w:pStyle w:val="ListParagraph"/>
        <w:numPr>
          <w:ilvl w:val="0"/>
          <w:numId w:val="2"/>
        </w:numPr>
        <w:spacing w:after="40" w:before="40"/>
      </w:pPr>
      <w:r>
        <w:rPr>
          <w:rFonts w:ascii="Arial" w:cs="Arial" w:eastAsia="Arial" w:hAnsi="Arial"/>
          <w:color w:val="000000"/>
          <w:sz w:val="20"/>
          <w:szCs w:val="20"/>
        </w:rPr>
        <w:t xml:space="preserve">Module 17: Reports Module</w:t>
      </w:r>
    </w:p>
    <w:p>
      <w:pPr>
        <w:pStyle w:val="ListParagraph"/>
        <w:numPr>
          <w:ilvl w:val="0"/>
          <w:numId w:val="2"/>
        </w:numPr>
        <w:spacing w:after="40" w:before="40"/>
      </w:pPr>
      <w:r>
        <w:rPr>
          <w:rFonts w:ascii="Arial" w:cs="Arial" w:eastAsia="Arial" w:hAnsi="Arial"/>
          <w:color w:val="000000"/>
          <w:sz w:val="20"/>
          <w:szCs w:val="20"/>
        </w:rPr>
        <w:t xml:space="preserve">Module 18: System Settings</w:t>
      </w:r>
    </w:p>
    <w:p>
      <w:pPr>
        <w:pStyle w:val="ListParagraph"/>
        <w:numPr>
          <w:ilvl w:val="0"/>
          <w:numId w:val="2"/>
        </w:numPr>
        <w:spacing w:after="40" w:before="40"/>
      </w:pPr>
      <w:r>
        <w:rPr>
          <w:rFonts w:ascii="Arial" w:cs="Arial" w:eastAsia="Arial" w:hAnsi="Arial"/>
          <w:color w:val="000000"/>
          <w:sz w:val="20"/>
          <w:szCs w:val="20"/>
        </w:rPr>
        <w:t xml:space="preserve">Module 20: Super Admin (SaaS Management)</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Phase 2 — Extended Features (Months 7–12)</w:t>
      </w:r>
    </w:p>
    <w:p>
      <w:pPr>
        <w:pStyle w:val="ListParagraph"/>
        <w:numPr>
          <w:ilvl w:val="0"/>
          <w:numId w:val="2"/>
        </w:numPr>
        <w:spacing w:after="40" w:before="40"/>
      </w:pPr>
      <w:r>
        <w:rPr>
          <w:rFonts w:ascii="Arial" w:cs="Arial" w:eastAsia="Arial" w:hAnsi="Arial"/>
          <w:color w:val="000000"/>
          <w:sz w:val="20"/>
          <w:szCs w:val="20"/>
        </w:rPr>
        <w:t xml:space="preserve">Module 10: Staff Management (including Payroll)</w:t>
      </w:r>
    </w:p>
    <w:p>
      <w:pPr>
        <w:pStyle w:val="ListParagraph"/>
        <w:numPr>
          <w:ilvl w:val="0"/>
          <w:numId w:val="2"/>
        </w:numPr>
        <w:spacing w:after="40" w:before="40"/>
      </w:pPr>
      <w:r>
        <w:rPr>
          <w:rFonts w:ascii="Arial" w:cs="Arial" w:eastAsia="Arial" w:hAnsi="Arial"/>
          <w:color w:val="000000"/>
          <w:sz w:val="20"/>
          <w:szCs w:val="20"/>
        </w:rPr>
        <w:t xml:space="preserve">Module 11: Library Management</w:t>
      </w:r>
    </w:p>
    <w:p>
      <w:pPr>
        <w:pStyle w:val="ListParagraph"/>
        <w:numPr>
          <w:ilvl w:val="0"/>
          <w:numId w:val="2"/>
        </w:numPr>
        <w:spacing w:after="40" w:before="40"/>
      </w:pPr>
      <w:r>
        <w:rPr>
          <w:rFonts w:ascii="Arial" w:cs="Arial" w:eastAsia="Arial" w:hAnsi="Arial"/>
          <w:color w:val="000000"/>
          <w:sz w:val="20"/>
          <w:szCs w:val="20"/>
        </w:rPr>
        <w:t xml:space="preserve">Module 12: Hostel Management</w:t>
      </w:r>
    </w:p>
    <w:p>
      <w:pPr>
        <w:pStyle w:val="ListParagraph"/>
        <w:numPr>
          <w:ilvl w:val="0"/>
          <w:numId w:val="2"/>
        </w:numPr>
        <w:spacing w:after="40" w:before="40"/>
      </w:pPr>
      <w:r>
        <w:rPr>
          <w:rFonts w:ascii="Arial" w:cs="Arial" w:eastAsia="Arial" w:hAnsi="Arial"/>
          <w:color w:val="000000"/>
          <w:sz w:val="20"/>
          <w:szCs w:val="20"/>
        </w:rPr>
        <w:t xml:space="preserve">Module 13: Transport Management</w:t>
      </w:r>
    </w:p>
    <w:p>
      <w:pPr>
        <w:pStyle w:val="ListParagraph"/>
        <w:numPr>
          <w:ilvl w:val="0"/>
          <w:numId w:val="2"/>
        </w:numPr>
        <w:spacing w:after="40" w:before="40"/>
      </w:pPr>
      <w:r>
        <w:rPr>
          <w:rFonts w:ascii="Arial" w:cs="Arial" w:eastAsia="Arial" w:hAnsi="Arial"/>
          <w:color w:val="000000"/>
          <w:sz w:val="20"/>
          <w:szCs w:val="20"/>
        </w:rPr>
        <w:t xml:space="preserve">Module 14: Discipline Management</w:t>
      </w:r>
    </w:p>
    <w:p>
      <w:pPr>
        <w:pStyle w:val="ListParagraph"/>
        <w:numPr>
          <w:ilvl w:val="0"/>
          <w:numId w:val="2"/>
        </w:numPr>
        <w:spacing w:after="40" w:before="40"/>
      </w:pPr>
      <w:r>
        <w:rPr>
          <w:rFonts w:ascii="Arial" w:cs="Arial" w:eastAsia="Arial" w:hAnsi="Arial"/>
          <w:color w:val="000000"/>
          <w:sz w:val="20"/>
          <w:szCs w:val="20"/>
        </w:rPr>
        <w:t xml:space="preserve">Module 15: Health Management</w:t>
      </w:r>
    </w:p>
    <w:p>
      <w:pPr>
        <w:pStyle w:val="ListParagraph"/>
        <w:numPr>
          <w:ilvl w:val="0"/>
          <w:numId w:val="2"/>
        </w:numPr>
        <w:spacing w:after="40" w:before="40"/>
      </w:pPr>
      <w:r>
        <w:rPr>
          <w:rFonts w:ascii="Arial" w:cs="Arial" w:eastAsia="Arial" w:hAnsi="Arial"/>
          <w:color w:val="000000"/>
          <w:sz w:val="20"/>
          <w:szCs w:val="20"/>
        </w:rPr>
        <w:t xml:space="preserve">Module 16: Document Management</w:t>
      </w:r>
    </w:p>
    <w:p>
      <w:pPr>
        <w:spacing w:after="60" w:before="60"/>
      </w:pPr>
      <w:r>
        <w:t xml:space="preserve"/>
      </w:r>
    </w:p>
    <w:p>
      <w:pPr>
        <w:pStyle w:val="Heading2"/>
        <w:spacing w:after="120" w:before="280"/>
      </w:pPr>
      <w:r>
        <w:rPr>
          <w:rFonts w:ascii="Arial" w:cs="Arial" w:eastAsia="Arial" w:hAnsi="Arial"/>
          <w:b/>
          <w:bCs/>
          <w:color w:val="2E6DB4"/>
          <w:sz w:val="26"/>
          <w:szCs w:val="26"/>
        </w:rPr>
        <w:t xml:space="preserve">Phase 3 — Mobile Applications (Months 9–14)</w:t>
      </w:r>
    </w:p>
    <w:p>
      <w:pPr>
        <w:pStyle w:val="ListParagraph"/>
        <w:numPr>
          <w:ilvl w:val="0"/>
          <w:numId w:val="2"/>
        </w:numPr>
        <w:spacing w:after="40" w:before="40"/>
      </w:pPr>
      <w:r>
        <w:rPr>
          <w:rFonts w:ascii="Arial" w:cs="Arial" w:eastAsia="Arial" w:hAnsi="Arial"/>
          <w:color w:val="000000"/>
          <w:sz w:val="20"/>
          <w:szCs w:val="20"/>
        </w:rPr>
        <w:t xml:space="preserve">Module 19: Mobile Applications — Parent App, Teacher App, Student App (iOS and Android).</w:t>
      </w:r>
    </w:p>
    <w:p>
      <w:pPr>
        <w:spacing w:after="60" w:before="60"/>
      </w:pPr>
      <w:r>
        <w:t xml:space="preserve"/>
      </w:r>
    </w:p>
    <w:p>
      <w:r>
        <w:br w:type="page"/>
      </w:r>
    </w:p>
    <w:p>
      <w:pPr>
        <w:pStyle w:val="Heading1"/>
        <w:spacing w:after="160" w:before="360"/>
      </w:pPr>
      <w:r>
        <w:rPr>
          <w:rFonts w:ascii="Arial" w:cs="Arial" w:eastAsia="Arial" w:hAnsi="Arial"/>
          <w:b/>
          <w:bCs/>
          <w:color w:val="1B3A6B"/>
          <w:sz w:val="32"/>
          <w:szCs w:val="32"/>
        </w:rPr>
        <w:t xml:space="preserve">12.  Approvers and Sign-Off</w:t>
      </w:r>
    </w:p>
    <w:p>
      <w:pPr>
        <w:spacing w:after="60" w:before="60"/>
        <w:jc w:val="left"/>
      </w:pPr>
      <w:r>
        <w:rPr>
          <w:rFonts w:ascii="Arial" w:cs="Arial" w:eastAsia="Arial" w:hAnsi="Arial"/>
          <w:b w:val="false"/>
          <w:bCs w:val="false"/>
          <w:i w:val="false"/>
          <w:iCs w:val="false"/>
          <w:color w:val="000000"/>
          <w:sz w:val="22"/>
          <w:szCs w:val="22"/>
        </w:rPr>
        <w:t xml:space="preserve">The undersigned acknowledge that they have reviewed and approved this Software Requirements Specification for the Next-Gen Management System (NGMS).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336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 / Organisation</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Signature</w:t>
            </w:r>
          </w:p>
        </w:tc>
        <w:tc>
          <w:tcPr>
            <w:tcW w:type="dxa" w:w="1800"/>
            <w:gridSpan w:val="1"/>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w:t>
            </w:r>
          </w:p>
        </w:tc>
      </w:tr>
      <w:tr>
        <w:tc>
          <w:tcPr>
            <w:tcW w:type="dxa" w:w="24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24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3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24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3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24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36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1800"/>
            <w:tcBorders>
              <w:top w:val="single" w:color="BBCDE5" w:sz="1"/>
              <w:left w:val="single" w:color="BBCDE5" w:sz="1"/>
              <w:bottom w:val="single" w:color="BBCDE5" w:sz="1"/>
              <w:right w:val="single" w:color="BBCDE5" w:sz="1"/>
            </w:tcBorders>
            <w:shd w:fill="EEF4FB"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bl>
    <w:p>
      <w:pPr>
        <w:spacing w:after="60" w:before="60"/>
      </w:pPr>
      <w:r>
        <w:t xml:space="preserve"/>
      </w:r>
    </w:p>
    <w:p>
      <w:pPr>
        <w:spacing w:after="60" w:before="60"/>
      </w:pPr>
      <w:r>
        <w:t xml:space="preserve"/>
      </w:r>
    </w:p>
    <w:p>
      <w:pPr>
        <w:spacing w:after="60" w:before="60"/>
        <w:jc w:val="left"/>
      </w:pPr>
      <w:r>
        <w:rPr>
          <w:rFonts w:ascii="Arial" w:cs="Arial" w:eastAsia="Arial" w:hAnsi="Arial"/>
          <w:b w:val="false"/>
          <w:bCs w:val="false"/>
          <w:i/>
          <w:iCs/>
          <w:color w:val="5A5A5A"/>
          <w:sz w:val="22"/>
          <w:szCs w:val="22"/>
        </w:rPr>
        <w:t xml:space="preserve">This document is subject to revision. Any amendments must be approved by the project's Change Control Board and recorded in the Revision History table.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tabs>
        <w:tab w:val="right" w:pos="9360"/>
      </w:tabs>
    </w:pPr>
    <w:r>
      <w:rPr>
        <w:rFonts w:ascii="Arial" w:cs="Arial" w:eastAsia="Arial" w:hAnsi="Arial"/>
        <w:color w:val="5A5A5A"/>
        <w:sz w:val="18"/>
        <w:szCs w:val="18"/>
      </w:rPr>
      <w:t xml:space="preserve">Next-Gen Management System (NGMS)  —  Software Requirements Specification</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2026-06-05T10:41:33.314Z</dcterms:created>
  <dcterms:modified xsi:type="dcterms:W3CDTF">2026-06-05T10:41:33.314Z</dcterms:modified>
</cp:coreProperties>
</file>

<file path=docProps/custom.xml><?xml version="1.0" encoding="utf-8"?>
<Properties xmlns="http://schemas.openxmlformats.org/officeDocument/2006/custom-properties" xmlns:vt="http://schemas.openxmlformats.org/officeDocument/2006/docPropsVTypes"/>
</file>