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rFonts w:ascii="Calibri" w:cs="Calibri" w:eastAsia="Calibri" w:hAnsi="Calibri"/>
          <w:b/>
          <w:bCs/>
          <w:color w:val="1F6B45"/>
          <w:sz w:val="72"/>
          <w:szCs w:val="72"/>
        </w:rPr>
        <w:t xml:space="preserve">GreenCode</w:t>
      </w:r>
    </w:p>
    <w:p>
      <w:pPr>
        <w:spacing w:after="120"/>
      </w:pPr>
      <w:r>
        <w:rPr>
          <w:rFonts w:ascii="Calibri" w:cs="Calibri" w:eastAsia="Calibri" w:hAnsi="Calibri"/>
          <w:color w:val="222222"/>
          <w:sz w:val="32"/>
          <w:szCs w:val="32"/>
        </w:rPr>
        <w:t xml:space="preserve">How the code works — a walkthrough of the whole system</w:t>
      </w:r>
    </w:p>
    <w:p>
      <w:pPr>
        <w:spacing w:after="800"/>
      </w:pPr>
      <w:r>
        <w:rPr>
          <w:rFonts w:ascii="Calibri" w:cs="Calibri" w:eastAsia="Calibri" w:hAnsi="Calibri"/>
          <w:i/>
          <w:iCs/>
          <w:color w:val="595959"/>
          <w:sz w:val="24"/>
          <w:szCs w:val="24"/>
        </w:rPr>
        <w:t xml:space="preserve">Static-analysis-guided AI optimisation of Python and SQL with measured runtime, energy and CO₂e evidence</w:t>
      </w:r>
    </w:p>
    <w:p>
      <w:pPr>
        <w:spacing w:after="120" w:line="276"/>
      </w:pPr>
      <w:r>
        <w:rPr>
          <w:rFonts w:ascii="Calibri" w:cs="Calibri" w:eastAsia="Calibri" w:hAnsi="Calibri"/>
          <w:color w:val="595959"/>
          <w:sz w:val="22"/>
          <w:szCs w:val="22"/>
        </w:rPr>
        <w:t xml:space="preserve">James Long · BSc Computer Science · TU Dublin</w:t>
      </w:r>
    </w:p>
    <w:p>
      <w:pPr>
        <w:spacing w:after="120" w:line="276"/>
      </w:pPr>
      <w:r>
        <w:rPr>
          <w:rFonts w:ascii="Calibri" w:cs="Calibri" w:eastAsia="Calibri" w:hAnsi="Calibri"/>
          <w:color w:val="595959"/>
          <w:sz w:val="22"/>
          <w:szCs w:val="22"/>
        </w:rPr>
        <w:t xml:space="preserve">Developer guide, October 2026. Describes the repository as it is on the </w:t>
      </w:r>
      <w:r>
        <w:rPr>
          <w:rFonts w:ascii="Consolas" w:cs="Consolas" w:eastAsia="Consolas" w:hAnsi="Consolas"/>
          <w:color w:val="595959"/>
          <w:sz w:val="20"/>
          <w:szCs w:val="20"/>
        </w:rPr>
        <w:t xml:space="preserve">main</w:t>
      </w:r>
      <w:r>
        <w:rPr>
          <w:rFonts w:ascii="Calibri" w:cs="Calibri" w:eastAsia="Calibri" w:hAnsi="Calibri"/>
          <w:color w:val="595959"/>
          <w:sz w:val="22"/>
          <w:szCs w:val="22"/>
        </w:rPr>
        <w:t xml:space="preserve"> branch at the time of writing.</w:t>
      </w:r>
    </w:p>
    <w:p>
      <w:pPr>
        <w:spacing w:after="120"/>
      </w:pPr>
    </w:p>
    <w:p>
      <w:pPr>
        <w:pBdr>
          <w:left w:val="single" w:color="1F6B45" w:sz="18" w:space="8"/>
        </w:pBdr>
        <w:spacing w:after="160" w:line="276"/>
        <w:ind w:left="300"/>
      </w:pPr>
      <w:r>
        <w:rPr>
          <w:rFonts w:ascii="Calibri" w:cs="Calibri" w:eastAsia="Calibri" w:hAnsi="Calibri"/>
          <w:color w:val="333333"/>
          <w:sz w:val="22"/>
          <w:szCs w:val="22"/>
        </w:rPr>
        <w:t xml:space="preserve">How to read this document. Part 1 explains what the project is trying to prove and the shape of the system. Part 2 walks through the backend package by package, in the order a piece of code travels through it. Part 3 covers the database, Part 4 the dashboard, Part 5 the scripts, tests and configuration. Each section names the file so you can open it alongside the text.</w:t>
      </w:r>
    </w:p>
    <w:p>
      <w:r>
        <w:br w:type="page"/>
      </w:r>
    </w:p>
    <w:p>
      <w:pPr>
        <w:pStyle w:val="Heading1"/>
        <w:spacing w:after="160" w:before="360"/>
      </w:pPr>
      <w:r>
        <w:rPr>
          <w:rFonts w:ascii="Calibri" w:cs="Calibri" w:eastAsia="Calibri" w:hAnsi="Calibri"/>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after="120" w:line="276"/>
      </w:pPr>
      <w:r>
        <w:rPr>
          <w:rFonts w:ascii="Calibri" w:cs="Calibri" w:eastAsia="Calibri" w:hAnsi="Calibri"/>
          <w:color w:val="595959"/>
          <w:sz w:val="18"/>
          <w:szCs w:val="18"/>
        </w:rPr>
        <w:t xml:space="preserve">(In Word, right-click the table and choose Update Field if the page numbers are blank.)</w:t>
      </w:r>
    </w:p>
    <w:p>
      <w:r>
        <w:br w:type="page"/>
      </w:r>
    </w:p>
    <w:p>
      <w:pPr>
        <w:pStyle w:val="Heading1"/>
        <w:spacing w:after="160" w:before="360"/>
      </w:pPr>
      <w:r>
        <w:rPr>
          <w:rFonts w:ascii="Calibri" w:cs="Calibri" w:eastAsia="Calibri" w:hAnsi="Calibri"/>
        </w:rPr>
        <w:t xml:space="preserve">Part 1 · What GreenCode is and why it is built this way</w:t>
      </w:r>
    </w:p>
    <w:p>
      <w:pPr>
        <w:pStyle w:val="Heading2"/>
        <w:spacing w:after="120" w:before="280"/>
      </w:pPr>
      <w:r>
        <w:rPr>
          <w:rFonts w:ascii="Calibri" w:cs="Calibri" w:eastAsia="Calibri" w:hAnsi="Calibri"/>
        </w:rPr>
        <w:t xml:space="preserve">1.1 The research question in one paragraph</w:t>
      </w:r>
    </w:p>
    <w:p>
      <w:pPr>
        <w:spacing w:after="120" w:line="276"/>
      </w:pPr>
      <w:r>
        <w:rPr>
          <w:rFonts w:ascii="Calibri" w:cs="Calibri" w:eastAsia="Calibri" w:hAnsi="Calibri"/>
          <w:sz w:val="22"/>
          <w:szCs w:val="22"/>
        </w:rPr>
        <w:t xml:space="preserve">GreenCode is an experiment, not just a tool. The question it answers is: </w:t>
      </w:r>
      <w:r>
        <w:rPr>
          <w:rFonts w:ascii="Calibri" w:cs="Calibri" w:eastAsia="Calibri" w:hAnsi="Calibri"/>
          <w:b/>
          <w:bCs/>
          <w:sz w:val="22"/>
          <w:szCs w:val="22"/>
        </w:rPr>
        <w:t xml:space="preserve">to what extent does static-analysis guidance improve the correctness, performance and energy efficiency of optimisations produced by a locally hosted language model?</w:t>
      </w:r>
      <w:r>
        <w:rPr>
          <w:rFonts w:ascii="Calibri" w:cs="Calibri" w:eastAsia="Calibri" w:hAnsi="Calibri"/>
          <w:sz w:val="22"/>
          <w:szCs w:val="22"/>
        </w:rPr>
        <w:t xml:space="preserve"> To answer it, every benchmark case is sent to the model twice. In the </w:t>
      </w:r>
      <w:r>
        <w:rPr>
          <w:rFonts w:ascii="Calibri" w:cs="Calibri" w:eastAsia="Calibri" w:hAnsi="Calibri"/>
          <w:b/>
          <w:bCs/>
          <w:sz w:val="22"/>
          <w:szCs w:val="22"/>
        </w:rPr>
        <w:t xml:space="preserve">AI-only</w:t>
      </w:r>
      <w:r>
        <w:rPr>
          <w:rFonts w:ascii="Calibri" w:cs="Calibri" w:eastAsia="Calibri" w:hAnsi="Calibri"/>
          <w:sz w:val="22"/>
          <w:szCs w:val="22"/>
        </w:rPr>
        <w:t xml:space="preserve"> condition the model gets the original code and a generic "optimise this" request. In the </w:t>
      </w:r>
      <w:r>
        <w:rPr>
          <w:rFonts w:ascii="Calibri" w:cs="Calibri" w:eastAsia="Calibri" w:hAnsi="Calibri"/>
          <w:b/>
          <w:bCs/>
          <w:sz w:val="22"/>
          <w:szCs w:val="22"/>
        </w:rPr>
        <w:t xml:space="preserve">GreenCode</w:t>
      </w:r>
      <w:r>
        <w:rPr>
          <w:rFonts w:ascii="Calibri" w:cs="Calibri" w:eastAsia="Calibri" w:hAnsi="Calibri"/>
          <w:sz w:val="22"/>
          <w:szCs w:val="22"/>
        </w:rPr>
        <w:t xml:space="preserve"> condition it gets exactly the same prompt plus a block of structured findings from a static analyser ("line 7: membership test against a list inside a loop; use a set"). Both candidates are then tested for correctness in a sandbox and benchmarked against the original. Because the two prompts differ only in the findings block, any difference in outcome can be attributed to the guidance.</w:t>
      </w:r>
    </w:p>
    <w:p>
      <w:pPr>
        <w:spacing w:after="120" w:line="276"/>
      </w:pPr>
      <w:r>
        <w:rPr>
          <w:rFonts w:ascii="Calibri" w:cs="Calibri" w:eastAsia="Calibri" w:hAnsi="Calibri"/>
          <w:sz w:val="22"/>
          <w:szCs w:val="22"/>
        </w:rPr>
        <w:t xml:space="preserve">The four hypotheses the code is designed to evaluate are:</w:t>
      </w:r>
    </w:p>
    <w:p>
      <w:pPr>
        <w:pStyle w:val="ListParagraph"/>
        <w:numPr>
          <w:ilvl w:val="0"/>
          <w:numId w:val="2"/>
        </w:numPr>
        <w:spacing w:after="60" w:line="276"/>
      </w:pPr>
      <w:r>
        <w:rPr>
          <w:rFonts w:ascii="Calibri" w:cs="Calibri" w:eastAsia="Calibri" w:hAnsi="Calibri"/>
          <w:b/>
          <w:bCs/>
          <w:sz w:val="22"/>
          <w:szCs w:val="22"/>
        </w:rPr>
        <w:t xml:space="preserve">H1</w:t>
      </w:r>
      <w:r>
        <w:rPr>
          <w:rFonts w:ascii="Calibri" w:cs="Calibri" w:eastAsia="Calibri" w:hAnsi="Calibri"/>
          <w:sz w:val="22"/>
          <w:szCs w:val="22"/>
        </w:rPr>
        <w:t xml:space="preserve"> – guided candidates are verified correct more often (Fisher's exact test on pass/fail counts).</w:t>
      </w:r>
    </w:p>
    <w:p>
      <w:pPr>
        <w:pStyle w:val="ListParagraph"/>
        <w:numPr>
          <w:ilvl w:val="0"/>
          <w:numId w:val="2"/>
        </w:numPr>
        <w:spacing w:after="60" w:line="276"/>
      </w:pPr>
      <w:r>
        <w:rPr>
          <w:rFonts w:ascii="Calibri" w:cs="Calibri" w:eastAsia="Calibri" w:hAnsi="Calibri"/>
          <w:b/>
          <w:bCs/>
          <w:sz w:val="22"/>
          <w:szCs w:val="22"/>
        </w:rPr>
        <w:t xml:space="preserve">H2</w:t>
      </w:r>
      <w:r>
        <w:rPr>
          <w:rFonts w:ascii="Calibri" w:cs="Calibri" w:eastAsia="Calibri" w:hAnsi="Calibri"/>
          <w:sz w:val="22"/>
          <w:szCs w:val="22"/>
        </w:rPr>
        <w:t xml:space="preserve"> – guided candidates give larger runtime improvements (paired Wilcoxon test on log speed-up).</w:t>
      </w:r>
    </w:p>
    <w:p>
      <w:pPr>
        <w:pStyle w:val="ListParagraph"/>
        <w:numPr>
          <w:ilvl w:val="0"/>
          <w:numId w:val="2"/>
        </w:numPr>
        <w:spacing w:after="60" w:line="276"/>
      </w:pPr>
      <w:r>
        <w:rPr>
          <w:rFonts w:ascii="Calibri" w:cs="Calibri" w:eastAsia="Calibri" w:hAnsi="Calibri"/>
          <w:b/>
          <w:bCs/>
          <w:sz w:val="22"/>
          <w:szCs w:val="22"/>
        </w:rPr>
        <w:t xml:space="preserve">H3</w:t>
      </w:r>
      <w:r>
        <w:rPr>
          <w:rFonts w:ascii="Calibri" w:cs="Calibri" w:eastAsia="Calibri" w:hAnsi="Calibri"/>
          <w:sz w:val="22"/>
          <w:szCs w:val="22"/>
        </w:rPr>
        <w:t xml:space="preserve"> – guided candidates give larger energy improvements (paired Wilcoxon on the energy ratio).</w:t>
      </w:r>
    </w:p>
    <w:p>
      <w:pPr>
        <w:pStyle w:val="ListParagraph"/>
        <w:numPr>
          <w:ilvl w:val="0"/>
          <w:numId w:val="2"/>
        </w:numPr>
        <w:spacing w:after="60" w:line="276"/>
      </w:pPr>
      <w:r>
        <w:rPr>
          <w:rFonts w:ascii="Calibri" w:cs="Calibri" w:eastAsia="Calibri" w:hAnsi="Calibri"/>
          <w:b/>
          <w:bCs/>
          <w:sz w:val="22"/>
          <w:szCs w:val="22"/>
        </w:rPr>
        <w:t xml:space="preserve">H4</w:t>
      </w:r>
      <w:r>
        <w:rPr>
          <w:rFonts w:ascii="Calibri" w:cs="Calibri" w:eastAsia="Calibri" w:hAnsi="Calibri"/>
          <w:sz w:val="22"/>
          <w:szCs w:val="22"/>
        </w:rPr>
        <w:t xml:space="preserve"> – a time reduction is not the same as an energy reduction (per-case divergence and Spearman ρ).</w:t>
      </w:r>
    </w:p>
    <w:p>
      <w:pPr>
        <w:spacing w:after="120" w:line="276"/>
      </w:pPr>
      <w:r>
        <w:rPr>
          <w:rFonts w:ascii="Calibri" w:cs="Calibri" w:eastAsia="Calibri" w:hAnsi="Calibri"/>
          <w:sz w:val="22"/>
          <w:szCs w:val="22"/>
        </w:rPr>
        <w:t xml:space="preserve">Two ground rules follow from this and are written into </w:t>
      </w:r>
      <w:r>
        <w:rPr>
          <w:rFonts w:ascii="Consolas" w:cs="Consolas" w:eastAsia="Consolas" w:hAnsi="Consolas"/>
          <w:color w:val="7A2E0E"/>
          <w:sz w:val="20"/>
          <w:szCs w:val="20"/>
        </w:rPr>
        <w:t xml:space="preserve">CLAUDE.md</w:t>
      </w:r>
      <w:r>
        <w:rPr>
          <w:rFonts w:ascii="Calibri" w:cs="Calibri" w:eastAsia="Calibri" w:hAnsi="Calibri"/>
          <w:sz w:val="22"/>
          <w:szCs w:val="22"/>
        </w:rPr>
        <w:t xml:space="preserve"> at the repository root: the AI-only and GreenCode prompts in </w:t>
      </w:r>
      <w:r>
        <w:rPr>
          <w:rFonts w:ascii="Consolas" w:cs="Consolas" w:eastAsia="Consolas" w:hAnsi="Consolas"/>
          <w:color w:val="7A2E0E"/>
          <w:sz w:val="20"/>
          <w:szCs w:val="20"/>
        </w:rPr>
        <w:t xml:space="preserve">backend/app/ai/prompts.py</w:t>
      </w:r>
      <w:r>
        <w:rPr>
          <w:rFonts w:ascii="Calibri" w:cs="Calibri" w:eastAsia="Calibri" w:hAnsi="Calibri"/>
          <w:sz w:val="22"/>
          <w:szCs w:val="22"/>
        </w:rPr>
        <w:t xml:space="preserve"> must never diverge except for the findings block, and every stored measurement must say whether it was </w:t>
      </w:r>
      <w:r>
        <w:rPr>
          <w:rFonts w:ascii="Consolas" w:cs="Consolas" w:eastAsia="Consolas" w:hAnsi="Consolas"/>
          <w:color w:val="7A2E0E"/>
          <w:sz w:val="20"/>
          <w:szCs w:val="20"/>
        </w:rPr>
        <w:t xml:space="preserve">measured</w:t>
      </w:r>
      <w:r>
        <w:rPr>
          <w:rFonts w:ascii="Calibri" w:cs="Calibri" w:eastAsia="Calibri" w:hAnsi="Calibri"/>
          <w:sz w:val="22"/>
          <w:szCs w:val="22"/>
        </w:rPr>
        <w:t xml:space="preserve">, </w:t>
      </w:r>
      <w:r>
        <w:rPr>
          <w:rFonts w:ascii="Consolas" w:cs="Consolas" w:eastAsia="Consolas" w:hAnsi="Consolas"/>
          <w:color w:val="7A2E0E"/>
          <w:sz w:val="20"/>
          <w:szCs w:val="20"/>
        </w:rPr>
        <w:t xml:space="preserve">derived</w:t>
      </w:r>
      <w:r>
        <w:rPr>
          <w:rFonts w:ascii="Calibri" w:cs="Calibri" w:eastAsia="Calibri" w:hAnsi="Calibri"/>
          <w:sz w:val="22"/>
          <w:szCs w:val="22"/>
        </w:rPr>
        <w:t xml:space="preserve"> or </w:t>
      </w:r>
      <w:r>
        <w:rPr>
          <w:rFonts w:ascii="Consolas" w:cs="Consolas" w:eastAsia="Consolas" w:hAnsi="Consolas"/>
          <w:color w:val="7A2E0E"/>
          <w:sz w:val="20"/>
          <w:szCs w:val="20"/>
        </w:rPr>
        <w:t xml:space="preserve">estimated</w:t>
      </w:r>
      <w:r>
        <w:rPr>
          <w:rFonts w:ascii="Calibri" w:cs="Calibri" w:eastAsia="Calibri" w:hAnsi="Calibri"/>
          <w:sz w:val="22"/>
          <w:szCs w:val="22"/>
        </w:rPr>
        <w:t xml:space="preserve">. Several design decisions below only make sense in the light of those two rules.</w:t>
      </w:r>
    </w:p>
    <w:p>
      <w:pPr>
        <w:pStyle w:val="Heading2"/>
        <w:spacing w:after="120" w:before="280"/>
      </w:pPr>
      <w:r>
        <w:rPr>
          <w:rFonts w:ascii="Calibri" w:cs="Calibri" w:eastAsia="Calibri" w:hAnsi="Calibri"/>
        </w:rPr>
        <w:t xml:space="preserve">1.2 The pipeline</w:t>
      </w:r>
    </w:p>
    <w:p>
      <w:pPr>
        <w:spacing w:after="120" w:line="276"/>
      </w:pPr>
      <w:r>
        <w:rPr>
          <w:rFonts w:ascii="Calibri" w:cs="Calibri" w:eastAsia="Calibri" w:hAnsi="Calibri"/>
          <w:sz w:val="22"/>
          <w:szCs w:val="22"/>
        </w:rPr>
        <w:t xml:space="preserve">Every piece of code goes through the same seven stages. The names are used consistently in module docstrings, in the dashboard and in the methodology document:</w:t>
      </w:r>
    </w:p>
    <w:tbl>
      <w:tblPr>
        <w:tblW w:type="dxa" w:w="9360"/>
        <w:tblBorders>
          <w:top w:val="single" w:color="BFC7C2" w:sz="4"/>
          <w:left w:val="none" w:sz="0"/>
          <w:bottom w:val="single" w:color="BFC7C2" w:sz="4"/>
          <w:right w:val="none" w:sz="0"/>
          <w:insideH w:val="single" w:color="DDE3DF" w:sz="4"/>
          <w:insideV w:val="none" w:sz="0"/>
        </w:tblBorders>
      </w:tblPr>
      <w:tblGrid>
        <w:gridCol w:w="1300"/>
        <w:gridCol w:w="5600"/>
        <w:gridCol w:w="2460"/>
      </w:tblGrid>
      <w:tr>
        <w:trPr>
          <w:tblHeader/>
        </w:trPr>
        <w:tc>
          <w:tcPr>
            <w:tcW w:type="dxa" w:w="0"/>
            <w:shd w:fill="E3EFE8" w:color="auto" w:val="clear"/>
            <w:tcMar>
              <w:top w:type="dxa" w:w="60"/>
              <w:left w:type="dxa" w:w="100"/>
              <w:bottom w:type="dxa" w:w="60"/>
              <w:right w:type="dxa" w:w="100"/>
            </w:tcMar>
          </w:tcPr>
          <w:p>
            <w:pPr>
              <w:spacing w:after="0" w:line="252"/>
            </w:pPr>
            <w:r>
              <w:rPr>
                <w:rFonts w:ascii="Calibri" w:cs="Calibri" w:eastAsia="Calibri" w:hAnsi="Calibri"/>
                <w:b/>
                <w:bCs/>
                <w:sz w:val="19"/>
                <w:szCs w:val="19"/>
              </w:rPr>
              <w:t xml:space="preserve">Stage</w:t>
            </w:r>
          </w:p>
        </w:tc>
        <w:tc>
          <w:tcPr>
            <w:tcW w:type="dxa" w:w="0"/>
            <w:shd w:fill="E3EFE8" w:color="auto" w:val="clear"/>
            <w:tcMar>
              <w:top w:type="dxa" w:w="60"/>
              <w:left w:type="dxa" w:w="100"/>
              <w:bottom w:type="dxa" w:w="60"/>
              <w:right w:type="dxa" w:w="100"/>
            </w:tcMar>
          </w:tcPr>
          <w:p>
            <w:pPr>
              <w:spacing w:after="0" w:line="252"/>
            </w:pPr>
            <w:r>
              <w:rPr>
                <w:rFonts w:ascii="Calibri" w:cs="Calibri" w:eastAsia="Calibri" w:hAnsi="Calibri"/>
                <w:b/>
                <w:bCs/>
                <w:sz w:val="19"/>
                <w:szCs w:val="19"/>
              </w:rPr>
              <w:t xml:space="preserve">What happens</w:t>
            </w:r>
          </w:p>
        </w:tc>
        <w:tc>
          <w:tcPr>
            <w:tcW w:type="dxa" w:w="0"/>
            <w:shd w:fill="E3EFE8" w:color="auto" w:val="clear"/>
            <w:tcMar>
              <w:top w:type="dxa" w:w="60"/>
              <w:left w:type="dxa" w:w="100"/>
              <w:bottom w:type="dxa" w:w="60"/>
              <w:right w:type="dxa" w:w="100"/>
            </w:tcMar>
          </w:tcPr>
          <w:p>
            <w:pPr>
              <w:spacing w:after="0" w:line="252"/>
            </w:pPr>
            <w:r>
              <w:rPr>
                <w:rFonts w:ascii="Calibri" w:cs="Calibri" w:eastAsia="Calibri" w:hAnsi="Calibri"/>
                <w:b/>
                <w:bCs/>
                <w:sz w:val="19"/>
                <w:szCs w:val="19"/>
              </w:rPr>
              <w:t xml:space="preserve">Where</w:t>
            </w:r>
          </w:p>
        </w:tc>
      </w:tr>
      <w:tr>
        <w:trPr>
          <w:tblHeader w:val="false"/>
        </w:trPr>
        <w:tc>
          <w:tcPr>
            <w:tcW w:type="dxa" w:w="0"/>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Detect</w:t>
            </w:r>
          </w:p>
        </w:tc>
        <w:tc>
          <w:tcPr>
            <w:tcW w:type="dxa" w:w="0"/>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Parse the source (Python </w:t>
            </w:r>
            <w:r>
              <w:rPr>
                <w:rFonts w:ascii="Consolas" w:cs="Consolas" w:eastAsia="Consolas" w:hAnsi="Consolas"/>
                <w:b w:val="false"/>
                <w:bCs w:val="false"/>
                <w:color w:val="7A2E0E"/>
                <w:sz w:val="19"/>
                <w:szCs w:val="19"/>
              </w:rPr>
              <w:t xml:space="preserve">ast</w:t>
            </w:r>
            <w:r>
              <w:rPr>
                <w:rFonts w:ascii="Calibri" w:cs="Calibri" w:eastAsia="Calibri" w:hAnsi="Calibri"/>
                <w:b w:val="false"/>
                <w:bCs w:val="false"/>
                <w:sz w:val="19"/>
                <w:szCs w:val="19"/>
              </w:rPr>
              <w:t xml:space="preserve"> or </w:t>
            </w:r>
            <w:r>
              <w:rPr>
                <w:rFonts w:ascii="Consolas" w:cs="Consolas" w:eastAsia="Consolas" w:hAnsi="Consolas"/>
                <w:b w:val="false"/>
                <w:bCs w:val="false"/>
                <w:color w:val="7A2E0E"/>
                <w:sz w:val="19"/>
                <w:szCs w:val="19"/>
              </w:rPr>
              <w:t xml:space="preserve">sqlglot</w:t>
            </w:r>
            <w:r>
              <w:rPr>
                <w:rFonts w:ascii="Calibri" w:cs="Calibri" w:eastAsia="Calibri" w:hAnsi="Calibri"/>
                <w:b w:val="false"/>
                <w:bCs w:val="false"/>
                <w:sz w:val="19"/>
                <w:szCs w:val="19"/>
              </w:rPr>
              <w:t xml:space="preserve">) and run the fixed rule set; for SQL also run </w:t>
            </w:r>
            <w:r>
              <w:rPr>
                <w:rFonts w:ascii="Consolas" w:cs="Consolas" w:eastAsia="Consolas" w:hAnsi="Consolas"/>
                <w:b w:val="false"/>
                <w:bCs w:val="false"/>
                <w:color w:val="7A2E0E"/>
                <w:sz w:val="19"/>
                <w:szCs w:val="19"/>
              </w:rPr>
              <w:t xml:space="preserve">EXPLAIN</w:t>
            </w:r>
            <w:r>
              <w:rPr>
                <w:rFonts w:ascii="Calibri" w:cs="Calibri" w:eastAsia="Calibri" w:hAnsi="Calibri"/>
                <w:b w:val="false"/>
                <w:bCs w:val="false"/>
                <w:sz w:val="19"/>
                <w:szCs w:val="19"/>
              </w:rPr>
              <w:t xml:space="preserve"> against the bench schema.</w:t>
            </w:r>
          </w:p>
        </w:tc>
        <w:tc>
          <w:tcPr>
            <w:tcW w:type="dxa" w:w="0"/>
            <w:tcMar>
              <w:top w:type="dxa" w:w="60"/>
              <w:left w:type="dxa" w:w="100"/>
              <w:bottom w:type="dxa" w:w="60"/>
              <w:right w:type="dxa" w:w="100"/>
            </w:tcMar>
          </w:tcPr>
          <w:p>
            <w:pPr>
              <w:spacing w:after="0" w:line="252"/>
            </w:pPr>
            <w:r>
              <w:rPr>
                <w:rFonts w:ascii="Consolas" w:cs="Consolas" w:eastAsia="Consolas" w:hAnsi="Consolas"/>
                <w:b w:val="false"/>
                <w:bCs w:val="false"/>
                <w:color w:val="7A2E0E"/>
                <w:sz w:val="19"/>
                <w:szCs w:val="19"/>
              </w:rPr>
              <w:t xml:space="preserve">analysis/</w:t>
            </w:r>
          </w:p>
        </w:tc>
      </w:tr>
      <w:tr>
        <w:trPr>
          <w:tblHeader w:val="false"/>
        </w:trPr>
        <w:tc>
          <w:tcPr>
            <w:tcW w:type="dxa" w:w="0"/>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Explain</w:t>
            </w:r>
          </w:p>
        </w:tc>
        <w:tc>
          <w:tcPr>
            <w:tcW w:type="dxa" w:w="0"/>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Each </w:t>
            </w:r>
            <w:r>
              <w:rPr>
                <w:rFonts w:ascii="Consolas" w:cs="Consolas" w:eastAsia="Consolas" w:hAnsi="Consolas"/>
                <w:b w:val="false"/>
                <w:bCs w:val="false"/>
                <w:color w:val="7A2E0E"/>
                <w:sz w:val="19"/>
                <w:szCs w:val="19"/>
              </w:rPr>
              <w:t xml:space="preserve">Finding</w:t>
            </w:r>
            <w:r>
              <w:rPr>
                <w:rFonts w:ascii="Calibri" w:cs="Calibri" w:eastAsia="Calibri" w:hAnsi="Calibri"/>
                <w:b w:val="false"/>
                <w:bCs w:val="false"/>
                <w:sz w:val="19"/>
                <w:szCs w:val="19"/>
              </w:rPr>
              <w:t xml:space="preserve"> carries a rule id, location, snippet, an explanation of why it is inefficient, a concrete suggestion and a confidence.</w:t>
            </w:r>
          </w:p>
        </w:tc>
        <w:tc>
          <w:tcPr>
            <w:tcW w:type="dxa" w:w="0"/>
            <w:tcMar>
              <w:top w:type="dxa" w:w="60"/>
              <w:left w:type="dxa" w:w="100"/>
              <w:bottom w:type="dxa" w:w="60"/>
              <w:right w:type="dxa" w:w="100"/>
            </w:tcMar>
          </w:tcPr>
          <w:p>
            <w:pPr>
              <w:spacing w:after="0" w:line="252"/>
            </w:pPr>
            <w:r>
              <w:rPr>
                <w:rFonts w:ascii="Consolas" w:cs="Consolas" w:eastAsia="Consolas" w:hAnsi="Consolas"/>
                <w:b w:val="false"/>
                <w:bCs w:val="false"/>
                <w:color w:val="7A2E0E"/>
                <w:sz w:val="19"/>
                <w:szCs w:val="19"/>
              </w:rPr>
              <w:t xml:space="preserve">analysis/base.py</w:t>
            </w:r>
          </w:p>
        </w:tc>
      </w:tr>
      <w:tr>
        <w:trPr>
          <w:tblHeader w:val="false"/>
        </w:trPr>
        <w:tc>
          <w:tcPr>
            <w:tcW w:type="dxa" w:w="0"/>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Optimise</w:t>
            </w:r>
          </w:p>
        </w:tc>
        <w:tc>
          <w:tcPr>
            <w:tcW w:type="dxa" w:w="0"/>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Build the AI-only or GreenCode prompt and call the local model through Ollama (temperature 0, fixed seed).</w:t>
            </w:r>
          </w:p>
        </w:tc>
        <w:tc>
          <w:tcPr>
            <w:tcW w:type="dxa" w:w="0"/>
            <w:tcMar>
              <w:top w:type="dxa" w:w="60"/>
              <w:left w:type="dxa" w:w="100"/>
              <w:bottom w:type="dxa" w:w="60"/>
              <w:right w:type="dxa" w:w="100"/>
            </w:tcMar>
          </w:tcPr>
          <w:p>
            <w:pPr>
              <w:spacing w:after="0" w:line="252"/>
            </w:pPr>
            <w:r>
              <w:rPr>
                <w:rFonts w:ascii="Consolas" w:cs="Consolas" w:eastAsia="Consolas" w:hAnsi="Consolas"/>
                <w:b w:val="false"/>
                <w:bCs w:val="false"/>
                <w:color w:val="7A2E0E"/>
                <w:sz w:val="19"/>
                <w:szCs w:val="19"/>
              </w:rPr>
              <w:t xml:space="preserve">ai/</w:t>
            </w:r>
          </w:p>
        </w:tc>
      </w:tr>
      <w:tr>
        <w:trPr>
          <w:tblHeader w:val="false"/>
        </w:trPr>
        <w:tc>
          <w:tcPr>
            <w:tcW w:type="dxa" w:w="0"/>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Test</w:t>
            </w:r>
          </w:p>
        </w:tc>
        <w:tc>
          <w:tcPr>
            <w:tcW w:type="dxa" w:w="0"/>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Run original and candidate on the same inputs in a restricted subprocess and compare outputs; SQL candidates must return identical rows.</w:t>
            </w:r>
          </w:p>
        </w:tc>
        <w:tc>
          <w:tcPr>
            <w:tcW w:type="dxa" w:w="0"/>
            <w:tcMar>
              <w:top w:type="dxa" w:w="60"/>
              <w:left w:type="dxa" w:w="100"/>
              <w:bottom w:type="dxa" w:w="60"/>
              <w:right w:type="dxa" w:w="100"/>
            </w:tcMar>
          </w:tcPr>
          <w:p>
            <w:pPr>
              <w:spacing w:after="0" w:line="252"/>
            </w:pPr>
            <w:r>
              <w:rPr>
                <w:rFonts w:ascii="Consolas" w:cs="Consolas" w:eastAsia="Consolas" w:hAnsi="Consolas"/>
                <w:b w:val="false"/>
                <w:bCs w:val="false"/>
                <w:color w:val="7A2E0E"/>
                <w:sz w:val="19"/>
                <w:szCs w:val="19"/>
              </w:rPr>
              <w:t xml:space="preserve">verification/</w:t>
            </w:r>
          </w:p>
        </w:tc>
      </w:tr>
      <w:tr>
        <w:trPr>
          <w:tblHeader w:val="false"/>
        </w:trPr>
        <w:tc>
          <w:tcPr>
            <w:tcW w:type="dxa" w:w="0"/>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Benchmark</w:t>
            </w:r>
          </w:p>
        </w:tc>
        <w:tc>
          <w:tcPr>
            <w:tcW w:type="dxa" w:w="0"/>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Warm-up runs then N timed repetitions, original and candidate back-to-back on the same machine state.</w:t>
            </w:r>
          </w:p>
        </w:tc>
        <w:tc>
          <w:tcPr>
            <w:tcW w:type="dxa" w:w="0"/>
            <w:tcMar>
              <w:top w:type="dxa" w:w="60"/>
              <w:left w:type="dxa" w:w="100"/>
              <w:bottom w:type="dxa" w:w="60"/>
              <w:right w:type="dxa" w:w="100"/>
            </w:tcMar>
          </w:tcPr>
          <w:p>
            <w:pPr>
              <w:spacing w:after="0" w:line="252"/>
            </w:pPr>
            <w:r>
              <w:rPr>
                <w:rFonts w:ascii="Consolas" w:cs="Consolas" w:eastAsia="Consolas" w:hAnsi="Consolas"/>
                <w:b w:val="false"/>
                <w:bCs w:val="false"/>
                <w:color w:val="7A2E0E"/>
                <w:sz w:val="19"/>
                <w:szCs w:val="19"/>
              </w:rPr>
              <w:t xml:space="preserve">benchmark/runner.py</w:t>
            </w:r>
            <w:r>
              <w:rPr>
                <w:rFonts w:ascii="Calibri" w:cs="Calibri" w:eastAsia="Calibri" w:hAnsi="Calibri"/>
                <w:b w:val="false"/>
                <w:bCs w:val="false"/>
                <w:sz w:val="19"/>
                <w:szCs w:val="19"/>
              </w:rPr>
              <w:t xml:space="preserve">, </w:t>
            </w:r>
            <w:r>
              <w:rPr>
                <w:rFonts w:ascii="Consolas" w:cs="Consolas" w:eastAsia="Consolas" w:hAnsi="Consolas"/>
                <w:b w:val="false"/>
                <w:bCs w:val="false"/>
                <w:color w:val="7A2E0E"/>
                <w:sz w:val="19"/>
                <w:szCs w:val="19"/>
              </w:rPr>
              <w:t xml:space="preserve">sql_runner.py</w:t>
            </w:r>
          </w:p>
        </w:tc>
      </w:tr>
      <w:tr>
        <w:trPr>
          <w:tblHeader w:val="false"/>
        </w:trPr>
        <w:tc>
          <w:tcPr>
            <w:tcW w:type="dxa" w:w="0"/>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Measure</w:t>
            </w:r>
          </w:p>
        </w:tc>
        <w:tc>
          <w:tcPr>
            <w:tcW w:type="dxa" w:w="0"/>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CPU time and peak memory from psutil; energy from the CPU's RAPL counter via LibreHardwareMonitor, else CodeCarbon, else a coefficient estimate; CO₂e from a stored grid factor.</w:t>
            </w:r>
          </w:p>
        </w:tc>
        <w:tc>
          <w:tcPr>
            <w:tcW w:type="dxa" w:w="0"/>
            <w:tcMar>
              <w:top w:type="dxa" w:w="60"/>
              <w:left w:type="dxa" w:w="100"/>
              <w:bottom w:type="dxa" w:w="60"/>
              <w:right w:type="dxa" w:w="100"/>
            </w:tcMar>
          </w:tcPr>
          <w:p>
            <w:pPr>
              <w:spacing w:after="0" w:line="252"/>
            </w:pPr>
            <w:r>
              <w:rPr>
                <w:rFonts w:ascii="Consolas" w:cs="Consolas" w:eastAsia="Consolas" w:hAnsi="Consolas"/>
                <w:b w:val="false"/>
                <w:bCs w:val="false"/>
                <w:color w:val="7A2E0E"/>
                <w:sz w:val="19"/>
                <w:szCs w:val="19"/>
              </w:rPr>
              <w:t xml:space="preserve">benchmark/energy.py</w:t>
            </w:r>
          </w:p>
        </w:tc>
      </w:tr>
      <w:tr>
        <w:trPr>
          <w:tblHeader w:val="false"/>
        </w:trPr>
        <w:tc>
          <w:tcPr>
            <w:tcW w:type="dxa" w:w="0"/>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Verify</w:t>
            </w:r>
          </w:p>
        </w:tc>
        <w:tc>
          <w:tcPr>
            <w:tcW w:type="dxa" w:w="0"/>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Statistics on the paired samples; aggregation per condition and the H1–H4 tests.</w:t>
            </w:r>
          </w:p>
        </w:tc>
        <w:tc>
          <w:tcPr>
            <w:tcW w:type="dxa" w:w="0"/>
            <w:tcMar>
              <w:top w:type="dxa" w:w="60"/>
              <w:left w:type="dxa" w:w="100"/>
              <w:bottom w:type="dxa" w:w="60"/>
              <w:right w:type="dxa" w:w="100"/>
            </w:tcMar>
          </w:tcPr>
          <w:p>
            <w:pPr>
              <w:spacing w:after="0" w:line="252"/>
            </w:pPr>
            <w:r>
              <w:rPr>
                <w:rFonts w:ascii="Consolas" w:cs="Consolas" w:eastAsia="Consolas" w:hAnsi="Consolas"/>
                <w:b w:val="false"/>
                <w:bCs w:val="false"/>
                <w:color w:val="7A2E0E"/>
                <w:sz w:val="19"/>
                <w:szCs w:val="19"/>
              </w:rPr>
              <w:t xml:space="preserve">benchmark/stats.py</w:t>
            </w:r>
            <w:r>
              <w:rPr>
                <w:rFonts w:ascii="Calibri" w:cs="Calibri" w:eastAsia="Calibri" w:hAnsi="Calibri"/>
                <w:b w:val="false"/>
                <w:bCs w:val="false"/>
                <w:sz w:val="19"/>
                <w:szCs w:val="19"/>
              </w:rPr>
              <w:t xml:space="preserve">, </w:t>
            </w:r>
            <w:r>
              <w:rPr>
                <w:rFonts w:ascii="Consolas" w:cs="Consolas" w:eastAsia="Consolas" w:hAnsi="Consolas"/>
                <w:b w:val="false"/>
                <w:bCs w:val="false"/>
                <w:color w:val="7A2E0E"/>
                <w:sz w:val="19"/>
                <w:szCs w:val="19"/>
              </w:rPr>
              <w:t xml:space="preserve">experiments/results.py</w:t>
            </w:r>
          </w:p>
        </w:tc>
      </w:tr>
    </w:tbl>
    <w:p>
      <w:pPr>
        <w:spacing w:after="120"/>
      </w:pPr>
    </w:p>
    <w:p>
      <w:pPr>
        <w:spacing w:after="120" w:line="276"/>
      </w:pPr>
      <w:r>
        <w:rPr>
          <w:rFonts w:ascii="Calibri" w:cs="Calibri" w:eastAsia="Calibri" w:hAnsi="Calibri"/>
          <w:sz w:val="22"/>
          <w:szCs w:val="22"/>
        </w:rPr>
        <w:t xml:space="preserve">The orchestration of those stages for one candidate lives in </w:t>
      </w:r>
      <w:r>
        <w:rPr>
          <w:rFonts w:ascii="Consolas" w:cs="Consolas" w:eastAsia="Consolas" w:hAnsi="Consolas"/>
          <w:color w:val="7A2E0E"/>
          <w:sz w:val="20"/>
          <w:szCs w:val="20"/>
        </w:rPr>
        <w:t xml:space="preserve">experiments/pipeline.py</w:t>
      </w:r>
      <w:r>
        <w:rPr>
          <w:rFonts w:ascii="Calibri" w:cs="Calibri" w:eastAsia="Calibri" w:hAnsi="Calibri"/>
          <w:sz w:val="22"/>
          <w:szCs w:val="22"/>
        </w:rPr>
        <w:t xml:space="preserve">, and running the whole benchmark suite under both conditions lives in </w:t>
      </w:r>
      <w:r>
        <w:rPr>
          <w:rFonts w:ascii="Consolas" w:cs="Consolas" w:eastAsia="Consolas" w:hAnsi="Consolas"/>
          <w:color w:val="7A2E0E"/>
          <w:sz w:val="20"/>
          <w:szCs w:val="20"/>
        </w:rPr>
        <w:t xml:space="preserve">experiments/suite.py</w:t>
      </w:r>
      <w:r>
        <w:rPr>
          <w:rFonts w:ascii="Calibri" w:cs="Calibri" w:eastAsia="Calibri" w:hAnsi="Calibri"/>
          <w:sz w:val="22"/>
          <w:szCs w:val="22"/>
        </w:rPr>
        <w:t xml:space="preserve">. Everything is persisted to PostgreSQL after each stage, so a crash half-way leaves a complete trail rather than a lost run.</w:t>
      </w:r>
    </w:p>
    <w:p>
      <w:pPr>
        <w:pStyle w:val="Heading2"/>
        <w:spacing w:after="120" w:before="280"/>
      </w:pPr>
      <w:r>
        <w:rPr>
          <w:rFonts w:ascii="Calibri" w:cs="Calibri" w:eastAsia="Calibri" w:hAnsi="Calibri"/>
        </w:rPr>
        <w:t xml:space="preserve">1.3 The repository at a glance</w:t>
      </w:r>
    </w:p>
    <w:p>
      <w:pPr>
        <w:shd w:fill="F3F4F2" w:color="auto" w:val="clear"/>
        <w:spacing w:after="0" w:line="240"/>
        <w:ind w:left="200" w:right="200"/>
      </w:pPr>
      <w:r>
        <w:rPr>
          <w:rFonts w:ascii="Consolas" w:cs="Consolas" w:eastAsia="Consolas" w:hAnsi="Consolas"/>
          <w:sz w:val="18"/>
          <w:szCs w:val="18"/>
        </w:rPr>
        <w:t xml:space="preserve">GreenCode/</w:t>
      </w:r>
    </w:p>
    <w:p>
      <w:pPr>
        <w:shd w:fill="F3F4F2" w:color="auto" w:val="clear"/>
        <w:spacing w:after="0" w:line="240"/>
        <w:ind w:left="200" w:right="200"/>
      </w:pPr>
      <w:r>
        <w:rPr>
          <w:rFonts w:ascii="Consolas" w:cs="Consolas" w:eastAsia="Consolas" w:hAnsi="Consolas"/>
          <w:sz w:val="18"/>
          <w:szCs w:val="18"/>
        </w:rPr>
        <w:t xml:space="preserve">  backend/app/           FastAPI application (Python 3.12+)</w:t>
      </w:r>
    </w:p>
    <w:p>
      <w:pPr>
        <w:shd w:fill="F3F4F2" w:color="auto" w:val="clear"/>
        <w:spacing w:after="0" w:line="240"/>
        <w:ind w:left="200" w:right="200"/>
      </w:pPr>
      <w:r>
        <w:rPr>
          <w:rFonts w:ascii="Consolas" w:cs="Consolas" w:eastAsia="Consolas" w:hAnsi="Consolas"/>
          <w:sz w:val="18"/>
          <w:szCs w:val="18"/>
        </w:rPr>
        <w:t xml:space="preserve">    analysis/            rules and the analyse() entry point</w:t>
      </w:r>
    </w:p>
    <w:p>
      <w:pPr>
        <w:shd w:fill="F3F4F2" w:color="auto" w:val="clear"/>
        <w:spacing w:after="0" w:line="240"/>
        <w:ind w:left="200" w:right="200"/>
      </w:pPr>
      <w:r>
        <w:rPr>
          <w:rFonts w:ascii="Consolas" w:cs="Consolas" w:eastAsia="Consolas" w:hAnsi="Consolas"/>
          <w:sz w:val="18"/>
          <w:szCs w:val="18"/>
        </w:rPr>
        <w:t xml:space="preserve">    ai/                  provider abstraction, prompts, response parsing</w:t>
      </w:r>
    </w:p>
    <w:p>
      <w:pPr>
        <w:shd w:fill="F3F4F2" w:color="auto" w:val="clear"/>
        <w:spacing w:after="0" w:line="240"/>
        <w:ind w:left="200" w:right="200"/>
      </w:pPr>
      <w:r>
        <w:rPr>
          <w:rFonts w:ascii="Consolas" w:cs="Consolas" w:eastAsia="Consolas" w:hAnsi="Consolas"/>
          <w:sz w:val="18"/>
          <w:szCs w:val="18"/>
        </w:rPr>
        <w:t xml:space="preserve">    verification/        sandbox, worker process, Python and SQL verifiers</w:t>
      </w:r>
    </w:p>
    <w:p>
      <w:pPr>
        <w:shd w:fill="F3F4F2" w:color="auto" w:val="clear"/>
        <w:spacing w:after="0" w:line="240"/>
        <w:ind w:left="200" w:right="200"/>
      </w:pPr>
      <w:r>
        <w:rPr>
          <w:rFonts w:ascii="Consolas" w:cs="Consolas" w:eastAsia="Consolas" w:hAnsi="Consolas"/>
          <w:sz w:val="18"/>
          <w:szCs w:val="18"/>
        </w:rPr>
        <w:t xml:space="preserve">    benchmark/           runners, energy meters, statistics</w:t>
      </w:r>
    </w:p>
    <w:p>
      <w:pPr>
        <w:shd w:fill="F3F4F2" w:color="auto" w:val="clear"/>
        <w:spacing w:after="0" w:line="240"/>
        <w:ind w:left="200" w:right="200"/>
      </w:pPr>
      <w:r>
        <w:rPr>
          <w:rFonts w:ascii="Consolas" w:cs="Consolas" w:eastAsia="Consolas" w:hAnsi="Consolas"/>
          <w:sz w:val="18"/>
          <w:szCs w:val="18"/>
        </w:rPr>
        <w:t xml:space="preserve">    experiments/         pipeline, suite loader/runner, results aggregation</w:t>
      </w:r>
    </w:p>
    <w:p>
      <w:pPr>
        <w:shd w:fill="F3F4F2" w:color="auto" w:val="clear"/>
        <w:spacing w:after="0" w:line="240"/>
        <w:ind w:left="200" w:right="200"/>
      </w:pPr>
      <w:r>
        <w:rPr>
          <w:rFonts w:ascii="Consolas" w:cs="Consolas" w:eastAsia="Consolas" w:hAnsi="Consolas"/>
          <w:sz w:val="18"/>
          <w:szCs w:val="18"/>
        </w:rPr>
        <w:t xml:space="preserve">    db/                  SQLAlchemy models, sessions, bench-dataset helpers</w:t>
      </w:r>
    </w:p>
    <w:p>
      <w:pPr>
        <w:shd w:fill="F3F4F2" w:color="auto" w:val="clear"/>
        <w:spacing w:after="0" w:line="240"/>
        <w:ind w:left="200" w:right="200"/>
      </w:pPr>
      <w:r>
        <w:rPr>
          <w:rFonts w:ascii="Consolas" w:cs="Consolas" w:eastAsia="Consolas" w:hAnsi="Consolas"/>
          <w:sz w:val="18"/>
          <w:szCs w:val="18"/>
        </w:rPr>
        <w:t xml:space="preserve">    api/                 routes.py (dashboard API), admin.py (admin API)</w:t>
      </w:r>
    </w:p>
    <w:p>
      <w:pPr>
        <w:shd w:fill="F3F4F2" w:color="auto" w:val="clear"/>
        <w:spacing w:after="0" w:line="240"/>
        <w:ind w:left="200" w:right="200"/>
      </w:pPr>
      <w:r>
        <w:rPr>
          <w:rFonts w:ascii="Consolas" w:cs="Consolas" w:eastAsia="Consolas" w:hAnsi="Consolas"/>
          <w:sz w:val="18"/>
          <w:szCs w:val="18"/>
        </w:rPr>
        <w:t xml:space="preserve">    config.py · main.py · schemas.py · logbuffer.py</w:t>
      </w:r>
    </w:p>
    <w:p>
      <w:pPr>
        <w:shd w:fill="F3F4F2" w:color="auto" w:val="clear"/>
        <w:spacing w:after="0" w:line="240"/>
        <w:ind w:left="200" w:right="200"/>
      </w:pPr>
      <w:r>
        <w:rPr>
          <w:rFonts w:ascii="Consolas" w:cs="Consolas" w:eastAsia="Consolas" w:hAnsi="Consolas"/>
          <w:sz w:val="18"/>
          <w:szCs w:val="18"/>
        </w:rPr>
        <w:t xml:space="preserve">  backend/scripts/       init_db, seed_bench_dataset, run_suite, export_results</w:t>
      </w:r>
    </w:p>
    <w:p>
      <w:pPr>
        <w:shd w:fill="F3F4F2" w:color="auto" w:val="clear"/>
        <w:spacing w:after="0" w:line="240"/>
        <w:ind w:left="200" w:right="200"/>
      </w:pPr>
      <w:r>
        <w:rPr>
          <w:rFonts w:ascii="Consolas" w:cs="Consolas" w:eastAsia="Consolas" w:hAnsi="Consolas"/>
          <w:sz w:val="18"/>
          <w:szCs w:val="18"/>
        </w:rPr>
        <w:t xml:space="preserve">  backend/tests/         pytest suite (110 tests)</w:t>
      </w:r>
    </w:p>
    <w:p>
      <w:pPr>
        <w:shd w:fill="F3F4F2" w:color="auto" w:val="clear"/>
        <w:spacing w:after="0" w:line="240"/>
        <w:ind w:left="200" w:right="200"/>
      </w:pPr>
      <w:r>
        <w:rPr>
          <w:rFonts w:ascii="Consolas" w:cs="Consolas" w:eastAsia="Consolas" w:hAnsi="Consolas"/>
          <w:sz w:val="18"/>
          <w:szCs w:val="18"/>
        </w:rPr>
        <w:t xml:space="preserve">  benchmarks/            python/*.json (18 cases), sql/*.json (12 cases)</w:t>
      </w:r>
    </w:p>
    <w:p>
      <w:pPr>
        <w:shd w:fill="F3F4F2" w:color="auto" w:val="clear"/>
        <w:spacing w:after="0" w:line="240"/>
        <w:ind w:left="200" w:right="200"/>
      </w:pPr>
      <w:r>
        <w:rPr>
          <w:rFonts w:ascii="Consolas" w:cs="Consolas" w:eastAsia="Consolas" w:hAnsi="Consolas"/>
          <w:sz w:val="18"/>
          <w:szCs w:val="18"/>
        </w:rPr>
        <w:t xml:space="preserve">  database/              schema SQL and the controlled bench dataset</w:t>
      </w:r>
    </w:p>
    <w:p>
      <w:pPr>
        <w:shd w:fill="F3F4F2" w:color="auto" w:val="clear"/>
        <w:spacing w:after="0" w:line="240"/>
        <w:ind w:left="200" w:right="200"/>
      </w:pPr>
      <w:r>
        <w:rPr>
          <w:rFonts w:ascii="Consolas" w:cs="Consolas" w:eastAsia="Consolas" w:hAnsi="Consolas"/>
          <w:sz w:val="18"/>
          <w:szCs w:val="18"/>
        </w:rPr>
        <w:t xml:space="preserve">  frontend/              React + TypeScript + Vite dashboard</w:t>
      </w:r>
    </w:p>
    <w:p>
      <w:pPr>
        <w:shd w:fill="F3F4F2" w:color="auto" w:val="clear"/>
        <w:spacing w:after="160" w:line="240"/>
        <w:ind w:left="200" w:right="200"/>
      </w:pPr>
      <w:r>
        <w:rPr>
          <w:rFonts w:ascii="Consolas" w:cs="Consolas" w:eastAsia="Consolas" w:hAnsi="Consolas"/>
          <w:sz w:val="18"/>
          <w:szCs w:val="18"/>
        </w:rPr>
        <w:t xml:space="preserve">  docs/                  methodology, architecture, diagrams, plan, references</w:t>
      </w:r>
    </w:p>
    <w:p>
      <w:pPr>
        <w:spacing w:after="120" w:line="276"/>
      </w:pPr>
      <w:r>
        <w:rPr>
          <w:rFonts w:ascii="Calibri" w:cs="Calibri" w:eastAsia="Calibri" w:hAnsi="Calibri"/>
          <w:sz w:val="22"/>
          <w:szCs w:val="22"/>
        </w:rPr>
        <w:t xml:space="preserve">The project runs natively on Windows. There is no Docker and no Linux-only code path; the sandbox relies on a timeout, an empty environment and hardening inside the worker process rather than on operating-system limits.</w:t>
      </w:r>
    </w:p>
    <w:p>
      <w:pPr>
        <w:pStyle w:val="Heading2"/>
        <w:spacing w:after="120" w:before="280"/>
      </w:pPr>
      <w:r>
        <w:rPr>
          <w:rFonts w:ascii="Calibri" w:cs="Calibri" w:eastAsia="Calibri" w:hAnsi="Calibri"/>
        </w:rPr>
        <w:t xml:space="preserve">1.4 How a request flows end to end</w:t>
      </w:r>
    </w:p>
    <w:p>
      <w:pPr>
        <w:spacing w:after="120" w:line="276"/>
      </w:pPr>
      <w:r>
        <w:rPr>
          <w:rFonts w:ascii="Calibri" w:cs="Calibri" w:eastAsia="Calibri" w:hAnsi="Calibri"/>
          <w:sz w:val="22"/>
          <w:szCs w:val="22"/>
        </w:rPr>
        <w:t xml:space="preserve">It helps to follow one concrete action. Suppose you paste a Python function into the </w:t>
      </w:r>
      <w:r>
        <w:rPr>
          <w:rFonts w:ascii="Calibri" w:cs="Calibri" w:eastAsia="Calibri" w:hAnsi="Calibri"/>
          <w:b/>
          <w:bCs/>
          <w:sz w:val="22"/>
          <w:szCs w:val="22"/>
        </w:rPr>
        <w:t xml:space="preserve">Analyse</w:t>
      </w:r>
      <w:r>
        <w:rPr>
          <w:rFonts w:ascii="Calibri" w:cs="Calibri" w:eastAsia="Calibri" w:hAnsi="Calibri"/>
          <w:sz w:val="22"/>
          <w:szCs w:val="22"/>
        </w:rPr>
        <w:t xml:space="preserve"> page and click "Run both conditions".</w:t>
      </w:r>
    </w:p>
    <w:p>
      <w:pPr>
        <w:pStyle w:val="ListParagraph"/>
        <w:numPr>
          <w:ilvl w:val="0"/>
          <w:numId w:val="3"/>
        </w:numPr>
        <w:spacing w:after="60" w:line="276"/>
      </w:pPr>
      <w:r>
        <w:rPr>
          <w:rFonts w:ascii="Calibri" w:cs="Calibri" w:eastAsia="Calibri" w:hAnsi="Calibri"/>
          <w:sz w:val="22"/>
          <w:szCs w:val="22"/>
        </w:rPr>
        <w:t xml:space="preserve">The browser calls </w:t>
      </w:r>
      <w:r>
        <w:rPr>
          <w:rFonts w:ascii="Consolas" w:cs="Consolas" w:eastAsia="Consolas" w:hAnsi="Consolas"/>
          <w:color w:val="7A2E0E"/>
          <w:sz w:val="20"/>
          <w:szCs w:val="20"/>
        </w:rPr>
        <w:t xml:space="preserve">POST /api/analyses</w:t>
      </w:r>
      <w:r>
        <w:rPr>
          <w:rFonts w:ascii="Calibri" w:cs="Calibri" w:eastAsia="Calibri" w:hAnsi="Calibri"/>
          <w:sz w:val="22"/>
          <w:szCs w:val="22"/>
        </w:rPr>
        <w:t xml:space="preserve">. </w:t>
      </w:r>
      <w:r>
        <w:rPr>
          <w:rFonts w:ascii="Consolas" w:cs="Consolas" w:eastAsia="Consolas" w:hAnsi="Consolas"/>
          <w:color w:val="7A2E0E"/>
          <w:sz w:val="20"/>
          <w:szCs w:val="20"/>
        </w:rPr>
        <w:t xml:space="preserve">routes.py</w:t>
      </w:r>
      <w:r>
        <w:rPr>
          <w:rFonts w:ascii="Calibri" w:cs="Calibri" w:eastAsia="Calibri" w:hAnsi="Calibri"/>
          <w:sz w:val="22"/>
          <w:szCs w:val="22"/>
        </w:rPr>
        <w:t xml:space="preserve"> hands the source to </w:t>
      </w:r>
      <w:r>
        <w:rPr>
          <w:rFonts w:ascii="Consolas" w:cs="Consolas" w:eastAsia="Consolas" w:hAnsi="Consolas"/>
          <w:color w:val="7A2E0E"/>
          <w:sz w:val="20"/>
          <w:szCs w:val="20"/>
        </w:rPr>
        <w:t xml:space="preserve">pipeline.create_analysis()</w:t>
      </w:r>
      <w:r>
        <w:rPr>
          <w:rFonts w:ascii="Calibri" w:cs="Calibri" w:eastAsia="Calibri" w:hAnsi="Calibri"/>
          <w:sz w:val="22"/>
          <w:szCs w:val="22"/>
        </w:rPr>
        <w:t xml:space="preserve">, which runs </w:t>
      </w:r>
      <w:r>
        <w:rPr>
          <w:rFonts w:ascii="Consolas" w:cs="Consolas" w:eastAsia="Consolas" w:hAnsi="Consolas"/>
          <w:color w:val="7A2E0E"/>
          <w:sz w:val="20"/>
          <w:szCs w:val="20"/>
        </w:rPr>
        <w:t xml:space="preserve">analysis.engine.analyse()</w:t>
      </w:r>
      <w:r>
        <w:rPr>
          <w:rFonts w:ascii="Calibri" w:cs="Calibri" w:eastAsia="Calibri" w:hAnsi="Calibri"/>
          <w:sz w:val="22"/>
          <w:szCs w:val="22"/>
        </w:rPr>
        <w:t xml:space="preserve"> and stores an </w:t>
      </w:r>
      <w:r>
        <w:rPr>
          <w:rFonts w:ascii="Consolas" w:cs="Consolas" w:eastAsia="Consolas" w:hAnsi="Consolas"/>
          <w:color w:val="7A2E0E"/>
          <w:sz w:val="20"/>
          <w:szCs w:val="20"/>
        </w:rPr>
        <w:t xml:space="preserve">analyses</w:t>
      </w:r>
      <w:r>
        <w:rPr>
          <w:rFonts w:ascii="Calibri" w:cs="Calibri" w:eastAsia="Calibri" w:hAnsi="Calibri"/>
          <w:sz w:val="22"/>
          <w:szCs w:val="22"/>
        </w:rPr>
        <w:t xml:space="preserve"> row plus one </w:t>
      </w:r>
      <w:r>
        <w:rPr>
          <w:rFonts w:ascii="Consolas" w:cs="Consolas" w:eastAsia="Consolas" w:hAnsi="Consolas"/>
          <w:color w:val="7A2E0E"/>
          <w:sz w:val="20"/>
          <w:szCs w:val="20"/>
        </w:rPr>
        <w:t xml:space="preserve">findings</w:t>
      </w:r>
      <w:r>
        <w:rPr>
          <w:rFonts w:ascii="Calibri" w:cs="Calibri" w:eastAsia="Calibri" w:hAnsi="Calibri"/>
          <w:sz w:val="22"/>
          <w:szCs w:val="22"/>
        </w:rPr>
        <w:t xml:space="preserve"> row per detection.</w:t>
      </w:r>
    </w:p>
    <w:p>
      <w:pPr>
        <w:pStyle w:val="ListParagraph"/>
        <w:numPr>
          <w:ilvl w:val="0"/>
          <w:numId w:val="3"/>
        </w:numPr>
        <w:spacing w:after="60" w:line="276"/>
      </w:pPr>
      <w:r>
        <w:rPr>
          <w:rFonts w:ascii="Calibri" w:cs="Calibri" w:eastAsia="Calibri" w:hAnsi="Calibri"/>
          <w:sz w:val="22"/>
          <w:szCs w:val="22"/>
        </w:rPr>
        <w:t xml:space="preserve">The browser then calls </w:t>
      </w:r>
      <w:r>
        <w:rPr>
          <w:rFonts w:ascii="Consolas" w:cs="Consolas" w:eastAsia="Consolas" w:hAnsi="Consolas"/>
          <w:color w:val="7A2E0E"/>
          <w:sz w:val="20"/>
          <w:szCs w:val="20"/>
        </w:rPr>
        <w:t xml:space="preserve">POST /api/optimisations</w:t>
      </w:r>
      <w:r>
        <w:rPr>
          <w:rFonts w:ascii="Calibri" w:cs="Calibri" w:eastAsia="Calibri" w:hAnsi="Calibri"/>
          <w:sz w:val="22"/>
          <w:szCs w:val="22"/>
        </w:rPr>
        <w:t xml:space="preserve"> once per condition. Each call creates an </w:t>
      </w:r>
      <w:r>
        <w:rPr>
          <w:rFonts w:ascii="Consolas" w:cs="Consolas" w:eastAsia="Consolas" w:hAnsi="Consolas"/>
          <w:color w:val="7A2E0E"/>
          <w:sz w:val="20"/>
          <w:szCs w:val="20"/>
        </w:rPr>
        <w:t xml:space="preserve">optimisations</w:t>
      </w:r>
      <w:r>
        <w:rPr>
          <w:rFonts w:ascii="Calibri" w:cs="Calibri" w:eastAsia="Calibri" w:hAnsi="Calibri"/>
          <w:sz w:val="22"/>
          <w:szCs w:val="22"/>
        </w:rPr>
        <w:t xml:space="preserve"> row with </w:t>
      </w:r>
      <w:r>
        <w:rPr>
          <w:rFonts w:ascii="Consolas" w:cs="Consolas" w:eastAsia="Consolas" w:hAnsi="Consolas"/>
          <w:color w:val="7A2E0E"/>
          <w:sz w:val="20"/>
          <w:szCs w:val="20"/>
        </w:rPr>
        <w:t xml:space="preserve">status = pending</w:t>
      </w:r>
      <w:r>
        <w:rPr>
          <w:rFonts w:ascii="Calibri" w:cs="Calibri" w:eastAsia="Calibri" w:hAnsi="Calibri"/>
          <w:sz w:val="22"/>
          <w:szCs w:val="22"/>
        </w:rPr>
        <w:t xml:space="preserve"> and schedules </w:t>
      </w:r>
      <w:r>
        <w:rPr>
          <w:rFonts w:ascii="Consolas" w:cs="Consolas" w:eastAsia="Consolas" w:hAnsi="Consolas"/>
          <w:color w:val="7A2E0E"/>
          <w:sz w:val="20"/>
          <w:szCs w:val="20"/>
        </w:rPr>
        <w:t xml:space="preserve">pipeline.process_optimisation()</w:t>
      </w:r>
      <w:r>
        <w:rPr>
          <w:rFonts w:ascii="Calibri" w:cs="Calibri" w:eastAsia="Calibri" w:hAnsi="Calibri"/>
          <w:sz w:val="22"/>
          <w:szCs w:val="22"/>
        </w:rPr>
        <w:t xml:space="preserve"> as a FastAPI background task, returning </w:t>
      </w:r>
      <w:r>
        <w:rPr>
          <w:rFonts w:ascii="Consolas" w:cs="Consolas" w:eastAsia="Consolas" w:hAnsi="Consolas"/>
          <w:color w:val="7A2E0E"/>
          <w:sz w:val="20"/>
          <w:szCs w:val="20"/>
        </w:rPr>
        <w:t xml:space="preserve">202 Accepted</w:t>
      </w:r>
      <w:r>
        <w:rPr>
          <w:rFonts w:ascii="Calibri" w:cs="Calibri" w:eastAsia="Calibri" w:hAnsi="Calibri"/>
          <w:sz w:val="22"/>
          <w:szCs w:val="22"/>
        </w:rPr>
        <w:t xml:space="preserve"> immediately.</w:t>
      </w:r>
    </w:p>
    <w:p>
      <w:pPr>
        <w:pStyle w:val="ListParagraph"/>
        <w:numPr>
          <w:ilvl w:val="0"/>
          <w:numId w:val="3"/>
        </w:numPr>
        <w:spacing w:after="60" w:line="276"/>
      </w:pPr>
      <w:r>
        <w:rPr>
          <w:rFonts w:ascii="Calibri" w:cs="Calibri" w:eastAsia="Calibri" w:hAnsi="Calibri"/>
          <w:sz w:val="22"/>
          <w:szCs w:val="22"/>
        </w:rPr>
        <w:t xml:space="preserve">In the background, </w:t>
      </w:r>
      <w:r>
        <w:rPr>
          <w:rFonts w:ascii="Consolas" w:cs="Consolas" w:eastAsia="Consolas" w:hAnsi="Consolas"/>
          <w:color w:val="7A2E0E"/>
          <w:sz w:val="20"/>
          <w:szCs w:val="20"/>
        </w:rPr>
        <w:t xml:space="preserve">generate_candidate()</w:t>
      </w:r>
      <w:r>
        <w:rPr>
          <w:rFonts w:ascii="Calibri" w:cs="Calibri" w:eastAsia="Calibri" w:hAnsi="Calibri"/>
          <w:sz w:val="22"/>
          <w:szCs w:val="22"/>
        </w:rPr>
        <w:t xml:space="preserve"> builds the prompt (</w:t>
      </w:r>
      <w:r>
        <w:rPr>
          <w:rFonts w:ascii="Consolas" w:cs="Consolas" w:eastAsia="Consolas" w:hAnsi="Consolas"/>
          <w:color w:val="7A2E0E"/>
          <w:sz w:val="20"/>
          <w:szCs w:val="20"/>
        </w:rPr>
        <w:t xml:space="preserve">ai.prompts.build_prompt</w:t>
      </w:r>
      <w:r>
        <w:rPr>
          <w:rFonts w:ascii="Calibri" w:cs="Calibri" w:eastAsia="Calibri" w:hAnsi="Calibri"/>
          <w:sz w:val="22"/>
          <w:szCs w:val="22"/>
        </w:rPr>
        <w:t xml:space="preserve">), calls the provider, extracts the fenced code block (</w:t>
      </w:r>
      <w:r>
        <w:rPr>
          <w:rFonts w:ascii="Consolas" w:cs="Consolas" w:eastAsia="Consolas" w:hAnsi="Consolas"/>
          <w:color w:val="7A2E0E"/>
          <w:sz w:val="20"/>
          <w:szCs w:val="20"/>
        </w:rPr>
        <w:t xml:space="preserve">ai.parsing.extract_code</w:t>
      </w:r>
      <w:r>
        <w:rPr>
          <w:rFonts w:ascii="Calibri" w:cs="Calibri" w:eastAsia="Calibri" w:hAnsi="Calibri"/>
          <w:sz w:val="22"/>
          <w:szCs w:val="22"/>
        </w:rPr>
        <w:t xml:space="preserve">) and stores the prompt, raw response, candidate and timing. Status becomes </w:t>
      </w:r>
      <w:r>
        <w:rPr>
          <w:rFonts w:ascii="Consolas" w:cs="Consolas" w:eastAsia="Consolas" w:hAnsi="Consolas"/>
          <w:color w:val="7A2E0E"/>
          <w:sz w:val="20"/>
          <w:szCs w:val="20"/>
        </w:rPr>
        <w:t xml:space="preserve">generated</w:t>
      </w:r>
      <w:r>
        <w:rPr>
          <w:rFonts w:ascii="Calibri" w:cs="Calibri" w:eastAsia="Calibri" w:hAnsi="Calibri"/>
          <w:sz w:val="22"/>
          <w:szCs w:val="22"/>
        </w:rPr>
        <w:t xml:space="preserve">.</w:t>
      </w:r>
    </w:p>
    <w:p>
      <w:pPr>
        <w:pStyle w:val="ListParagraph"/>
        <w:numPr>
          <w:ilvl w:val="0"/>
          <w:numId w:val="3"/>
        </w:numPr>
        <w:spacing w:after="60" w:line="276"/>
      </w:pPr>
      <w:r>
        <w:rPr>
          <w:rFonts w:ascii="Consolas" w:cs="Consolas" w:eastAsia="Consolas" w:hAnsi="Consolas"/>
          <w:color w:val="7A2E0E"/>
          <w:sz w:val="20"/>
          <w:szCs w:val="20"/>
        </w:rPr>
        <w:t xml:space="preserve">verify_candidate()</w:t>
      </w:r>
      <w:r>
        <w:rPr>
          <w:rFonts w:ascii="Calibri" w:cs="Calibri" w:eastAsia="Calibri" w:hAnsi="Calibri"/>
          <w:sz w:val="22"/>
          <w:szCs w:val="22"/>
        </w:rPr>
        <w:t xml:space="preserve"> runs the static safety check and then the differential tests in the sandbox (or the SQL result comparison). Status becomes </w:t>
      </w:r>
      <w:r>
        <w:rPr>
          <w:rFonts w:ascii="Consolas" w:cs="Consolas" w:eastAsia="Consolas" w:hAnsi="Consolas"/>
          <w:color w:val="7A2E0E"/>
          <w:sz w:val="20"/>
          <w:szCs w:val="20"/>
        </w:rPr>
        <w:t xml:space="preserve">verified</w:t>
      </w:r>
      <w:r>
        <w:rPr>
          <w:rFonts w:ascii="Calibri" w:cs="Calibri" w:eastAsia="Calibri" w:hAnsi="Calibri"/>
          <w:sz w:val="22"/>
          <w:szCs w:val="22"/>
        </w:rPr>
        <w:t xml:space="preserve"> or </w:t>
      </w:r>
      <w:r>
        <w:rPr>
          <w:rFonts w:ascii="Consolas" w:cs="Consolas" w:eastAsia="Consolas" w:hAnsi="Consolas"/>
          <w:color w:val="7A2E0E"/>
          <w:sz w:val="20"/>
          <w:szCs w:val="20"/>
        </w:rPr>
        <w:t xml:space="preserve">rejected</w:t>
      </w:r>
      <w:r>
        <w:rPr>
          <w:rFonts w:ascii="Calibri" w:cs="Calibri" w:eastAsia="Calibri" w:hAnsi="Calibri"/>
          <w:sz w:val="22"/>
          <w:szCs w:val="22"/>
        </w:rPr>
        <w:t xml:space="preserve">.</w:t>
      </w:r>
    </w:p>
    <w:p>
      <w:pPr>
        <w:pStyle w:val="ListParagraph"/>
        <w:numPr>
          <w:ilvl w:val="0"/>
          <w:numId w:val="3"/>
        </w:numPr>
        <w:spacing w:after="60" w:line="276"/>
      </w:pPr>
      <w:r>
        <w:rPr>
          <w:rFonts w:ascii="Consolas" w:cs="Consolas" w:eastAsia="Consolas" w:hAnsi="Consolas"/>
          <w:color w:val="7A2E0E"/>
          <w:sz w:val="20"/>
          <w:szCs w:val="20"/>
        </w:rPr>
        <w:t xml:space="preserve">benchmark_pair()</w:t>
      </w:r>
      <w:r>
        <w:rPr>
          <w:rFonts w:ascii="Calibri" w:cs="Calibri" w:eastAsia="Calibri" w:hAnsi="Calibri"/>
          <w:sz w:val="22"/>
          <w:szCs w:val="22"/>
        </w:rPr>
        <w:t xml:space="preserve"> benchmarks the original and the candidate back-to-back, stores two </w:t>
      </w:r>
      <w:r>
        <w:rPr>
          <w:rFonts w:ascii="Consolas" w:cs="Consolas" w:eastAsia="Consolas" w:hAnsi="Consolas"/>
          <w:color w:val="7A2E0E"/>
          <w:sz w:val="20"/>
          <w:szCs w:val="20"/>
        </w:rPr>
        <w:t xml:space="preserve">benchmark_runs</w:t>
      </w:r>
      <w:r>
        <w:rPr>
          <w:rFonts w:ascii="Calibri" w:cs="Calibri" w:eastAsia="Calibri" w:hAnsi="Calibri"/>
          <w:sz w:val="22"/>
          <w:szCs w:val="22"/>
        </w:rPr>
        <w:t xml:space="preserve"> rows and their </w:t>
      </w:r>
      <w:r>
        <w:rPr>
          <w:rFonts w:ascii="Consolas" w:cs="Consolas" w:eastAsia="Consolas" w:hAnsi="Consolas"/>
          <w:color w:val="7A2E0E"/>
          <w:sz w:val="20"/>
          <w:szCs w:val="20"/>
        </w:rPr>
        <w:t xml:space="preserve">measurements</w:t>
      </w:r>
      <w:r>
        <w:rPr>
          <w:rFonts w:ascii="Calibri" w:cs="Calibri" w:eastAsia="Calibri" w:hAnsi="Calibri"/>
          <w:sz w:val="22"/>
          <w:szCs w:val="22"/>
        </w:rPr>
        <w:t xml:space="preserve">, computes the comparison statistics into </w:t>
      </w:r>
      <w:r>
        <w:rPr>
          <w:rFonts w:ascii="Consolas" w:cs="Consolas" w:eastAsia="Consolas" w:hAnsi="Consolas"/>
          <w:color w:val="7A2E0E"/>
          <w:sz w:val="20"/>
          <w:szCs w:val="20"/>
        </w:rPr>
        <w:t xml:space="preserve">optimisations.summary</w:t>
      </w:r>
      <w:r>
        <w:rPr>
          <w:rFonts w:ascii="Calibri" w:cs="Calibri" w:eastAsia="Calibri" w:hAnsi="Calibri"/>
          <w:sz w:val="22"/>
          <w:szCs w:val="22"/>
        </w:rPr>
        <w:t xml:space="preserve">, and sets status </w:t>
      </w:r>
      <w:r>
        <w:rPr>
          <w:rFonts w:ascii="Consolas" w:cs="Consolas" w:eastAsia="Consolas" w:hAnsi="Consolas"/>
          <w:color w:val="7A2E0E"/>
          <w:sz w:val="20"/>
          <w:szCs w:val="20"/>
        </w:rPr>
        <w:t xml:space="preserve">benchmarked</w:t>
      </w:r>
      <w:r>
        <w:rPr>
          <w:rFonts w:ascii="Calibri" w:cs="Calibri" w:eastAsia="Calibri" w:hAnsi="Calibri"/>
          <w:sz w:val="22"/>
          <w:szCs w:val="22"/>
        </w:rPr>
        <w:t xml:space="preserve">.</w:t>
      </w:r>
    </w:p>
    <w:p>
      <w:pPr>
        <w:pStyle w:val="ListParagraph"/>
        <w:numPr>
          <w:ilvl w:val="0"/>
          <w:numId w:val="3"/>
        </w:numPr>
        <w:spacing w:after="60" w:line="276"/>
      </w:pPr>
      <w:r>
        <w:rPr>
          <w:rFonts w:ascii="Calibri" w:cs="Calibri" w:eastAsia="Calibri" w:hAnsi="Calibri"/>
          <w:sz w:val="22"/>
          <w:szCs w:val="22"/>
        </w:rPr>
        <w:t xml:space="preserve">Meanwhile the dashboard polls </w:t>
      </w:r>
      <w:r>
        <w:rPr>
          <w:rFonts w:ascii="Consolas" w:cs="Consolas" w:eastAsia="Consolas" w:hAnsi="Consolas"/>
          <w:color w:val="7A2E0E"/>
          <w:sz w:val="20"/>
          <w:szCs w:val="20"/>
        </w:rPr>
        <w:t xml:space="preserve">GET /api/optimisations/{id}</w:t>
      </w:r>
      <w:r>
        <w:rPr>
          <w:rFonts w:ascii="Calibri" w:cs="Calibri" w:eastAsia="Calibri" w:hAnsi="Calibri"/>
          <w:sz w:val="22"/>
          <w:szCs w:val="22"/>
        </w:rPr>
        <w:t xml:space="preserve"> every couple of seconds (</w:t>
      </w:r>
      <w:r>
        <w:rPr>
          <w:rFonts w:ascii="Consolas" w:cs="Consolas" w:eastAsia="Consolas" w:hAnsi="Consolas"/>
          <w:color w:val="7A2E0E"/>
          <w:sz w:val="20"/>
          <w:szCs w:val="20"/>
        </w:rPr>
        <w:t xml:space="preserve">useAsync</w:t>
      </w:r>
      <w:r>
        <w:rPr>
          <w:rFonts w:ascii="Calibri" w:cs="Calibri" w:eastAsia="Calibri" w:hAnsi="Calibri"/>
          <w:sz w:val="22"/>
          <w:szCs w:val="22"/>
        </w:rPr>
        <w:t xml:space="preserve"> with an interval) and re-renders as the status changes. The Optimisation page shows the diff, the test table, the paired bars and the energy figures with their </w:t>
      </w:r>
      <w:r>
        <w:rPr>
          <w:rFonts w:ascii="Consolas" w:cs="Consolas" w:eastAsia="Consolas" w:hAnsi="Consolas"/>
          <w:color w:val="7A2E0E"/>
          <w:sz w:val="20"/>
          <w:szCs w:val="20"/>
        </w:rPr>
        <w:t xml:space="preserve">measured</w:t>
      </w:r>
      <w:r>
        <w:rPr>
          <w:rFonts w:ascii="Calibri" w:cs="Calibri" w:eastAsia="Calibri" w:hAnsi="Calibri"/>
          <w:sz w:val="22"/>
          <w:szCs w:val="22"/>
        </w:rPr>
        <w:t xml:space="preserve">/</w:t>
      </w:r>
      <w:r>
        <w:rPr>
          <w:rFonts w:ascii="Consolas" w:cs="Consolas" w:eastAsia="Consolas" w:hAnsi="Consolas"/>
          <w:color w:val="7A2E0E"/>
          <w:sz w:val="20"/>
          <w:szCs w:val="20"/>
        </w:rPr>
        <w:t xml:space="preserve">derived</w:t>
      </w:r>
      <w:r>
        <w:rPr>
          <w:rFonts w:ascii="Calibri" w:cs="Calibri" w:eastAsia="Calibri" w:hAnsi="Calibri"/>
          <w:sz w:val="22"/>
          <w:szCs w:val="22"/>
        </w:rPr>
        <w:t xml:space="preserve">/</w:t>
      </w:r>
      <w:r>
        <w:rPr>
          <w:rFonts w:ascii="Consolas" w:cs="Consolas" w:eastAsia="Consolas" w:hAnsi="Consolas"/>
          <w:color w:val="7A2E0E"/>
          <w:sz w:val="20"/>
          <w:szCs w:val="20"/>
        </w:rPr>
        <w:t xml:space="preserve">estimated</w:t>
      </w:r>
      <w:r>
        <w:rPr>
          <w:rFonts w:ascii="Calibri" w:cs="Calibri" w:eastAsia="Calibri" w:hAnsi="Calibri"/>
          <w:sz w:val="22"/>
          <w:szCs w:val="22"/>
        </w:rPr>
        <w:t xml:space="preserve"> badges.</w:t>
      </w:r>
    </w:p>
    <w:p>
      <w:r>
        <w:br w:type="page"/>
      </w:r>
    </w:p>
    <w:p>
      <w:pPr>
        <w:pStyle w:val="Heading1"/>
        <w:spacing w:after="160" w:before="360"/>
      </w:pPr>
      <w:r>
        <w:rPr>
          <w:rFonts w:ascii="Calibri" w:cs="Calibri" w:eastAsia="Calibri" w:hAnsi="Calibri"/>
        </w:rPr>
        <w:t xml:space="preserve">Part 2 · The backend, package by package</w:t>
      </w:r>
    </w:p>
    <w:p>
      <w:pPr>
        <w:pStyle w:val="Heading2"/>
        <w:spacing w:after="120" w:before="280"/>
      </w:pPr>
      <w:r>
        <w:rPr>
          <w:rFonts w:ascii="Calibri" w:cs="Calibri" w:eastAsia="Calibri" w:hAnsi="Calibri"/>
        </w:rPr>
        <w:t xml:space="preserve">2.1 Application entry point and configuration</w:t>
      </w:r>
    </w:p>
    <w:p>
      <w:pPr>
        <w:pStyle w:val="Heading3"/>
        <w:spacing w:after="80" w:before="200"/>
      </w:pPr>
      <w:r>
        <w:rPr>
          <w:rFonts w:ascii="Calibri" w:cs="Calibri" w:eastAsia="Calibri" w:hAnsi="Calibri"/>
        </w:rPr>
        <w:t xml:space="preserve">main.py</w:t>
      </w:r>
    </w:p>
    <w:p>
      <w:pPr>
        <w:spacing w:after="120" w:line="276"/>
      </w:pPr>
      <w:r>
        <w:rPr>
          <w:rFonts w:ascii="Consolas" w:cs="Consolas" w:eastAsia="Consolas" w:hAnsi="Consolas"/>
          <w:color w:val="7A2E0E"/>
          <w:sz w:val="20"/>
          <w:szCs w:val="20"/>
        </w:rPr>
        <w:t xml:space="preserve">main.py</w:t>
      </w:r>
      <w:r>
        <w:rPr>
          <w:rFonts w:ascii="Calibri" w:cs="Calibri" w:eastAsia="Calibri" w:hAnsi="Calibri"/>
          <w:sz w:val="22"/>
          <w:szCs w:val="22"/>
        </w:rPr>
        <w:t xml:space="preserve"> creates the FastAPI app. On start-up it installs the log ring buffer, configures CORS for the Vite dev server, includes the dashboard router at </w:t>
      </w:r>
      <w:r>
        <w:rPr>
          <w:rFonts w:ascii="Consolas" w:cs="Consolas" w:eastAsia="Consolas" w:hAnsi="Consolas"/>
          <w:color w:val="7A2E0E"/>
          <w:sz w:val="20"/>
          <w:szCs w:val="20"/>
        </w:rPr>
        <w:t xml:space="preserve">/api</w:t>
      </w:r>
      <w:r>
        <w:rPr>
          <w:rFonts w:ascii="Calibri" w:cs="Calibri" w:eastAsia="Calibri" w:hAnsi="Calibri"/>
          <w:sz w:val="22"/>
          <w:szCs w:val="22"/>
        </w:rPr>
        <w:t xml:space="preserve"> and the admin router at </w:t>
      </w:r>
      <w:r>
        <w:rPr>
          <w:rFonts w:ascii="Consolas" w:cs="Consolas" w:eastAsia="Consolas" w:hAnsi="Consolas"/>
          <w:color w:val="7A2E0E"/>
          <w:sz w:val="20"/>
          <w:szCs w:val="20"/>
        </w:rPr>
        <w:t xml:space="preserve">/api/admin</w:t>
      </w:r>
      <w:r>
        <w:rPr>
          <w:rFonts w:ascii="Calibri" w:cs="Calibri" w:eastAsia="Calibri" w:hAnsi="Calibri"/>
          <w:sz w:val="22"/>
          <w:szCs w:val="22"/>
        </w:rPr>
        <w:t xml:space="preserve">, and logs a warning if the admin token was generated rather than configured. You run it with </w:t>
      </w:r>
      <w:r>
        <w:rPr>
          <w:rFonts w:ascii="Consolas" w:cs="Consolas" w:eastAsia="Consolas" w:hAnsi="Consolas"/>
          <w:color w:val="7A2E0E"/>
          <w:sz w:val="20"/>
          <w:szCs w:val="20"/>
        </w:rPr>
        <w:t xml:space="preserve">python -m uvicorn app.main:app --reload --port 8000</w:t>
      </w:r>
      <w:r>
        <w:rPr>
          <w:rFonts w:ascii="Calibri" w:cs="Calibri" w:eastAsia="Calibri" w:hAnsi="Calibri"/>
          <w:sz w:val="22"/>
          <w:szCs w:val="22"/>
        </w:rPr>
        <w:t xml:space="preserve">; the interactive API reference is then at </w:t>
      </w:r>
      <w:r>
        <w:rPr>
          <w:rFonts w:ascii="Consolas" w:cs="Consolas" w:eastAsia="Consolas" w:hAnsi="Consolas"/>
          <w:color w:val="7A2E0E"/>
          <w:sz w:val="20"/>
          <w:szCs w:val="20"/>
        </w:rPr>
        <w:t xml:space="preserve">http://localhost:8000/docs</w:t>
      </w:r>
      <w:r>
        <w:rPr>
          <w:rFonts w:ascii="Calibri" w:cs="Calibri" w:eastAsia="Calibri" w:hAnsi="Calibri"/>
          <w:sz w:val="22"/>
          <w:szCs w:val="22"/>
        </w:rPr>
        <w:t xml:space="preserve">.</w:t>
      </w:r>
    </w:p>
    <w:p>
      <w:pPr>
        <w:pStyle w:val="Heading3"/>
        <w:spacing w:after="80" w:before="200"/>
      </w:pPr>
      <w:r>
        <w:rPr>
          <w:rFonts w:ascii="Calibri" w:cs="Calibri" w:eastAsia="Calibri" w:hAnsi="Calibri"/>
        </w:rPr>
        <w:t xml:space="preserve">config.py</w:t>
      </w:r>
    </w:p>
    <w:p>
      <w:pPr>
        <w:spacing w:after="120" w:line="276"/>
      </w:pPr>
      <w:r>
        <w:rPr>
          <w:rFonts w:ascii="Calibri" w:cs="Calibri" w:eastAsia="Calibri" w:hAnsi="Calibri"/>
          <w:sz w:val="22"/>
          <w:szCs w:val="22"/>
        </w:rPr>
        <w:t xml:space="preserve">All configuration is a single pydantic </w:t>
      </w:r>
      <w:r>
        <w:rPr>
          <w:rFonts w:ascii="Consolas" w:cs="Consolas" w:eastAsia="Consolas" w:hAnsi="Consolas"/>
          <w:color w:val="7A2E0E"/>
          <w:sz w:val="20"/>
          <w:szCs w:val="20"/>
        </w:rPr>
        <w:t xml:space="preserve">Settings</w:t>
      </w:r>
      <w:r>
        <w:rPr>
          <w:rFonts w:ascii="Calibri" w:cs="Calibri" w:eastAsia="Calibri" w:hAnsi="Calibri"/>
          <w:sz w:val="22"/>
          <w:szCs w:val="22"/>
        </w:rPr>
        <w:t xml:space="preserve"> class. Every field is read from an environment variable prefixed </w:t>
      </w:r>
      <w:r>
        <w:rPr>
          <w:rFonts w:ascii="Consolas" w:cs="Consolas" w:eastAsia="Consolas" w:hAnsi="Consolas"/>
          <w:color w:val="7A2E0E"/>
          <w:sz w:val="20"/>
          <w:szCs w:val="20"/>
        </w:rPr>
        <w:t xml:space="preserve">GREENCODE_</w:t>
      </w:r>
      <w:r>
        <w:rPr>
          <w:rFonts w:ascii="Calibri" w:cs="Calibri" w:eastAsia="Calibri" w:hAnsi="Calibri"/>
          <w:sz w:val="22"/>
          <w:szCs w:val="22"/>
        </w:rPr>
        <w:t xml:space="preserve"> (or from </w:t>
      </w:r>
      <w:r>
        <w:rPr>
          <w:rFonts w:ascii="Consolas" w:cs="Consolas" w:eastAsia="Consolas" w:hAnsi="Consolas"/>
          <w:color w:val="7A2E0E"/>
          <w:sz w:val="20"/>
          <w:szCs w:val="20"/>
        </w:rPr>
        <w:t xml:space="preserve">backend/.env</w:t>
      </w:r>
      <w:r>
        <w:rPr>
          <w:rFonts w:ascii="Calibri" w:cs="Calibri" w:eastAsia="Calibri" w:hAnsi="Calibri"/>
          <w:sz w:val="22"/>
          <w:szCs w:val="22"/>
        </w:rPr>
        <w:t xml:space="preserve">), which is what makes experiments reproducible: the environment snapshot stored with every benchmark run includes the settings it ran with. The groups are:</w:t>
      </w:r>
    </w:p>
    <w:tbl>
      <w:tblPr>
        <w:tblW w:type="dxa" w:w="9360"/>
        <w:tblBorders>
          <w:top w:val="single" w:color="BFC7C2" w:sz="4"/>
          <w:left w:val="none" w:sz="0"/>
          <w:bottom w:val="single" w:color="BFC7C2" w:sz="4"/>
          <w:right w:val="none" w:sz="0"/>
          <w:insideH w:val="single" w:color="DDE3DF" w:sz="4"/>
          <w:insideV w:val="none" w:sz="0"/>
        </w:tblBorders>
      </w:tblPr>
      <w:tblGrid>
        <w:gridCol w:w="1500"/>
        <w:gridCol w:w="3900"/>
        <w:gridCol w:w="3960"/>
      </w:tblGrid>
      <w:tr>
        <w:trPr>
          <w:tblHeader/>
        </w:trPr>
        <w:tc>
          <w:tcPr>
            <w:tcW w:type="dxa" w:w="0"/>
            <w:shd w:fill="E3EFE8" w:color="auto" w:val="clear"/>
            <w:tcMar>
              <w:top w:type="dxa" w:w="60"/>
              <w:left w:type="dxa" w:w="100"/>
              <w:bottom w:type="dxa" w:w="60"/>
              <w:right w:type="dxa" w:w="100"/>
            </w:tcMar>
          </w:tcPr>
          <w:p>
            <w:pPr>
              <w:spacing w:after="0" w:line="252"/>
            </w:pPr>
            <w:r>
              <w:rPr>
                <w:rFonts w:ascii="Calibri" w:cs="Calibri" w:eastAsia="Calibri" w:hAnsi="Calibri"/>
                <w:b/>
                <w:bCs/>
                <w:sz w:val="19"/>
                <w:szCs w:val="19"/>
              </w:rPr>
              <w:t xml:space="preserve">Group</w:t>
            </w:r>
          </w:p>
        </w:tc>
        <w:tc>
          <w:tcPr>
            <w:tcW w:type="dxa" w:w="0"/>
            <w:shd w:fill="E3EFE8" w:color="auto" w:val="clear"/>
            <w:tcMar>
              <w:top w:type="dxa" w:w="60"/>
              <w:left w:type="dxa" w:w="100"/>
              <w:bottom w:type="dxa" w:w="60"/>
              <w:right w:type="dxa" w:w="100"/>
            </w:tcMar>
          </w:tcPr>
          <w:p>
            <w:pPr>
              <w:spacing w:after="0" w:line="252"/>
            </w:pPr>
            <w:r>
              <w:rPr>
                <w:rFonts w:ascii="Calibri" w:cs="Calibri" w:eastAsia="Calibri" w:hAnsi="Calibri"/>
                <w:b/>
                <w:bCs/>
                <w:sz w:val="19"/>
                <w:szCs w:val="19"/>
              </w:rPr>
              <w:t xml:space="preserve">Settings</w:t>
            </w:r>
          </w:p>
        </w:tc>
        <w:tc>
          <w:tcPr>
            <w:tcW w:type="dxa" w:w="0"/>
            <w:shd w:fill="E3EFE8" w:color="auto" w:val="clear"/>
            <w:tcMar>
              <w:top w:type="dxa" w:w="60"/>
              <w:left w:type="dxa" w:w="100"/>
              <w:bottom w:type="dxa" w:w="60"/>
              <w:right w:type="dxa" w:w="100"/>
            </w:tcMar>
          </w:tcPr>
          <w:p>
            <w:pPr>
              <w:spacing w:after="0" w:line="252"/>
            </w:pPr>
            <w:r>
              <w:rPr>
                <w:rFonts w:ascii="Calibri" w:cs="Calibri" w:eastAsia="Calibri" w:hAnsi="Calibri"/>
                <w:b/>
                <w:bCs/>
                <w:sz w:val="19"/>
                <w:szCs w:val="19"/>
              </w:rPr>
              <w:t xml:space="preserve">Notes</w:t>
            </w:r>
          </w:p>
        </w:tc>
      </w:tr>
      <w:tr>
        <w:trPr>
          <w:tblHeader w:val="false"/>
        </w:trPr>
        <w:tc>
          <w:tcPr>
            <w:tcW w:type="dxa" w:w="0"/>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Persistence</w:t>
            </w:r>
          </w:p>
        </w:tc>
        <w:tc>
          <w:tcPr>
            <w:tcW w:type="dxa" w:w="0"/>
            <w:tcMar>
              <w:top w:type="dxa" w:w="60"/>
              <w:left w:type="dxa" w:w="100"/>
              <w:bottom w:type="dxa" w:w="60"/>
              <w:right w:type="dxa" w:w="100"/>
            </w:tcMar>
          </w:tcPr>
          <w:p>
            <w:pPr>
              <w:spacing w:after="0" w:line="252"/>
            </w:pPr>
            <w:r>
              <w:rPr>
                <w:rFonts w:ascii="Consolas" w:cs="Consolas" w:eastAsia="Consolas" w:hAnsi="Consolas"/>
                <w:b w:val="false"/>
                <w:bCs w:val="false"/>
                <w:color w:val="7A2E0E"/>
                <w:sz w:val="19"/>
                <w:szCs w:val="19"/>
              </w:rPr>
              <w:t xml:space="preserve">database_url</w:t>
            </w:r>
            <w:r>
              <w:rPr>
                <w:rFonts w:ascii="Calibri" w:cs="Calibri" w:eastAsia="Calibri" w:hAnsi="Calibri"/>
                <w:b w:val="false"/>
                <w:bCs w:val="false"/>
                <w:sz w:val="19"/>
                <w:szCs w:val="19"/>
              </w:rPr>
              <w:t xml:space="preserve">, </w:t>
            </w:r>
            <w:r>
              <w:rPr>
                <w:rFonts w:ascii="Consolas" w:cs="Consolas" w:eastAsia="Consolas" w:hAnsi="Consolas"/>
                <w:b w:val="false"/>
                <w:bCs w:val="false"/>
                <w:color w:val="7A2E0E"/>
                <w:sz w:val="19"/>
                <w:szCs w:val="19"/>
              </w:rPr>
              <w:t xml:space="preserve">benchmark_database_url</w:t>
            </w:r>
            <w:r>
              <w:rPr>
                <w:rFonts w:ascii="Calibri" w:cs="Calibri" w:eastAsia="Calibri" w:hAnsi="Calibri"/>
                <w:b w:val="false"/>
                <w:bCs w:val="false"/>
                <w:sz w:val="19"/>
                <w:szCs w:val="19"/>
              </w:rPr>
              <w:t xml:space="preserve">, </w:t>
            </w:r>
            <w:r>
              <w:rPr>
                <w:rFonts w:ascii="Consolas" w:cs="Consolas" w:eastAsia="Consolas" w:hAnsi="Consolas"/>
                <w:b w:val="false"/>
                <w:bCs w:val="false"/>
                <w:color w:val="7A2E0E"/>
                <w:sz w:val="19"/>
                <w:szCs w:val="19"/>
              </w:rPr>
              <w:t xml:space="preserve">benchmark_schema</w:t>
            </w:r>
          </w:p>
        </w:tc>
        <w:tc>
          <w:tcPr>
            <w:tcW w:type="dxa" w:w="0"/>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Two connections: SQLAlchemy for the evidence store, raw libpq (psycopg) for the </w:t>
            </w:r>
            <w:r>
              <w:rPr>
                <w:rFonts w:ascii="Consolas" w:cs="Consolas" w:eastAsia="Consolas" w:hAnsi="Consolas"/>
                <w:b w:val="false"/>
                <w:bCs w:val="false"/>
                <w:color w:val="7A2E0E"/>
                <w:sz w:val="19"/>
                <w:szCs w:val="19"/>
              </w:rPr>
              <w:t xml:space="preserve">bench</w:t>
            </w:r>
            <w:r>
              <w:rPr>
                <w:rFonts w:ascii="Calibri" w:cs="Calibri" w:eastAsia="Calibri" w:hAnsi="Calibri"/>
                <w:b w:val="false"/>
                <w:bCs w:val="false"/>
                <w:sz w:val="19"/>
                <w:szCs w:val="19"/>
              </w:rPr>
              <w:t xml:space="preserve"> schema used by SQL cases. Both default to the same local database.</w:t>
            </w:r>
          </w:p>
        </w:tc>
      </w:tr>
      <w:tr>
        <w:trPr>
          <w:tblHeader w:val="false"/>
        </w:trPr>
        <w:tc>
          <w:tcPr>
            <w:tcW w:type="dxa" w:w="0"/>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AI</w:t>
            </w:r>
          </w:p>
        </w:tc>
        <w:tc>
          <w:tcPr>
            <w:tcW w:type="dxa" w:w="0"/>
            <w:tcMar>
              <w:top w:type="dxa" w:w="60"/>
              <w:left w:type="dxa" w:w="100"/>
              <w:bottom w:type="dxa" w:w="60"/>
              <w:right w:type="dxa" w:w="100"/>
            </w:tcMar>
          </w:tcPr>
          <w:p>
            <w:pPr>
              <w:spacing w:after="0" w:line="252"/>
            </w:pPr>
            <w:r>
              <w:rPr>
                <w:rFonts w:ascii="Consolas" w:cs="Consolas" w:eastAsia="Consolas" w:hAnsi="Consolas"/>
                <w:b w:val="false"/>
                <w:bCs w:val="false"/>
                <w:color w:val="7A2E0E"/>
                <w:sz w:val="19"/>
                <w:szCs w:val="19"/>
              </w:rPr>
              <w:t xml:space="preserve">llm_provider</w:t>
            </w:r>
            <w:r>
              <w:rPr>
                <w:rFonts w:ascii="Calibri" w:cs="Calibri" w:eastAsia="Calibri" w:hAnsi="Calibri"/>
                <w:b w:val="false"/>
                <w:bCs w:val="false"/>
                <w:sz w:val="19"/>
                <w:szCs w:val="19"/>
              </w:rPr>
              <w:t xml:space="preserve"> (ollama | mock), </w:t>
            </w:r>
            <w:r>
              <w:rPr>
                <w:rFonts w:ascii="Consolas" w:cs="Consolas" w:eastAsia="Consolas" w:hAnsi="Consolas"/>
                <w:b w:val="false"/>
                <w:bCs w:val="false"/>
                <w:color w:val="7A2E0E"/>
                <w:sz w:val="19"/>
                <w:szCs w:val="19"/>
              </w:rPr>
              <w:t xml:space="preserve">ollama_base_url</w:t>
            </w:r>
            <w:r>
              <w:rPr>
                <w:rFonts w:ascii="Calibri" w:cs="Calibri" w:eastAsia="Calibri" w:hAnsi="Calibri"/>
                <w:b w:val="false"/>
                <w:bCs w:val="false"/>
                <w:sz w:val="19"/>
                <w:szCs w:val="19"/>
              </w:rPr>
              <w:t xml:space="preserve">, </w:t>
            </w:r>
            <w:r>
              <w:rPr>
                <w:rFonts w:ascii="Consolas" w:cs="Consolas" w:eastAsia="Consolas" w:hAnsi="Consolas"/>
                <w:b w:val="false"/>
                <w:bCs w:val="false"/>
                <w:color w:val="7A2E0E"/>
                <w:sz w:val="19"/>
                <w:szCs w:val="19"/>
              </w:rPr>
              <w:t xml:space="preserve">ollama_model</w:t>
            </w:r>
            <w:r>
              <w:rPr>
                <w:rFonts w:ascii="Calibri" w:cs="Calibri" w:eastAsia="Calibri" w:hAnsi="Calibri"/>
                <w:b w:val="false"/>
                <w:bCs w:val="false"/>
                <w:sz w:val="19"/>
                <w:szCs w:val="19"/>
              </w:rPr>
              <w:t xml:space="preserve">, </w:t>
            </w:r>
            <w:r>
              <w:rPr>
                <w:rFonts w:ascii="Consolas" w:cs="Consolas" w:eastAsia="Consolas" w:hAnsi="Consolas"/>
                <w:b w:val="false"/>
                <w:bCs w:val="false"/>
                <w:color w:val="7A2E0E"/>
                <w:sz w:val="19"/>
                <w:szCs w:val="19"/>
              </w:rPr>
              <w:t xml:space="preserve">ollama_timeout_seconds</w:t>
            </w:r>
            <w:r>
              <w:rPr>
                <w:rFonts w:ascii="Calibri" w:cs="Calibri" w:eastAsia="Calibri" w:hAnsi="Calibri"/>
                <w:b w:val="false"/>
                <w:bCs w:val="false"/>
                <w:sz w:val="19"/>
                <w:szCs w:val="19"/>
              </w:rPr>
              <w:t xml:space="preserve">, </w:t>
            </w:r>
            <w:r>
              <w:rPr>
                <w:rFonts w:ascii="Consolas" w:cs="Consolas" w:eastAsia="Consolas" w:hAnsi="Consolas"/>
                <w:b w:val="false"/>
                <w:bCs w:val="false"/>
                <w:color w:val="7A2E0E"/>
                <w:sz w:val="19"/>
                <w:szCs w:val="19"/>
              </w:rPr>
              <w:t xml:space="preserve">llm_temperature</w:t>
            </w:r>
            <w:r>
              <w:rPr>
                <w:rFonts w:ascii="Calibri" w:cs="Calibri" w:eastAsia="Calibri" w:hAnsi="Calibri"/>
                <w:b w:val="false"/>
                <w:bCs w:val="false"/>
                <w:sz w:val="19"/>
                <w:szCs w:val="19"/>
              </w:rPr>
              <w:t xml:space="preserve"> (0.0), </w:t>
            </w:r>
            <w:r>
              <w:rPr>
                <w:rFonts w:ascii="Consolas" w:cs="Consolas" w:eastAsia="Consolas" w:hAnsi="Consolas"/>
                <w:b w:val="false"/>
                <w:bCs w:val="false"/>
                <w:color w:val="7A2E0E"/>
                <w:sz w:val="19"/>
                <w:szCs w:val="19"/>
              </w:rPr>
              <w:t xml:space="preserve">llm_seed</w:t>
            </w:r>
            <w:r>
              <w:rPr>
                <w:rFonts w:ascii="Calibri" w:cs="Calibri" w:eastAsia="Calibri" w:hAnsi="Calibri"/>
                <w:b w:val="false"/>
                <w:bCs w:val="false"/>
                <w:sz w:val="19"/>
                <w:szCs w:val="19"/>
              </w:rPr>
              <w:t xml:space="preserve"> (42)</w:t>
            </w:r>
          </w:p>
        </w:tc>
        <w:tc>
          <w:tcPr>
            <w:tcW w:type="dxa" w:w="0"/>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Temperature 0 and a fixed seed make generation as deterministic as the model allows.</w:t>
            </w:r>
          </w:p>
        </w:tc>
      </w:tr>
      <w:tr>
        <w:trPr>
          <w:tblHeader w:val="false"/>
        </w:trPr>
        <w:tc>
          <w:tcPr>
            <w:tcW w:type="dxa" w:w="0"/>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Sandbox</w:t>
            </w:r>
          </w:p>
        </w:tc>
        <w:tc>
          <w:tcPr>
            <w:tcW w:type="dxa" w:w="0"/>
            <w:tcMar>
              <w:top w:type="dxa" w:w="60"/>
              <w:left w:type="dxa" w:w="100"/>
              <w:bottom w:type="dxa" w:w="60"/>
              <w:right w:type="dxa" w:w="100"/>
            </w:tcMar>
          </w:tcPr>
          <w:p>
            <w:pPr>
              <w:spacing w:after="0" w:line="252"/>
            </w:pPr>
            <w:r>
              <w:rPr>
                <w:rFonts w:ascii="Consolas" w:cs="Consolas" w:eastAsia="Consolas" w:hAnsi="Consolas"/>
                <w:b w:val="false"/>
                <w:bCs w:val="false"/>
                <w:color w:val="7A2E0E"/>
                <w:sz w:val="19"/>
                <w:szCs w:val="19"/>
              </w:rPr>
              <w:t xml:space="preserve">sandbox_timeout_seconds</w:t>
            </w:r>
            <w:r>
              <w:rPr>
                <w:rFonts w:ascii="Calibri" w:cs="Calibri" w:eastAsia="Calibri" w:hAnsi="Calibri"/>
                <w:b w:val="false"/>
                <w:bCs w:val="false"/>
                <w:sz w:val="19"/>
                <w:szCs w:val="19"/>
              </w:rPr>
              <w:t xml:space="preserve"> (20), </w:t>
            </w:r>
            <w:r>
              <w:rPr>
                <w:rFonts w:ascii="Consolas" w:cs="Consolas" w:eastAsia="Consolas" w:hAnsi="Consolas"/>
                <w:b w:val="false"/>
                <w:bCs w:val="false"/>
                <w:color w:val="7A2E0E"/>
                <w:sz w:val="19"/>
                <w:szCs w:val="19"/>
              </w:rPr>
              <w:t xml:space="preserve">sandbox_memory_limit_mb</w:t>
            </w:r>
            <w:r>
              <w:rPr>
                <w:rFonts w:ascii="Calibri" w:cs="Calibri" w:eastAsia="Calibri" w:hAnsi="Calibri"/>
                <w:b w:val="false"/>
                <w:bCs w:val="false"/>
                <w:sz w:val="19"/>
                <w:szCs w:val="19"/>
              </w:rPr>
              <w:t xml:space="preserve">, </w:t>
            </w:r>
            <w:r>
              <w:rPr>
                <w:rFonts w:ascii="Consolas" w:cs="Consolas" w:eastAsia="Consolas" w:hAnsi="Consolas"/>
                <w:b w:val="false"/>
                <w:bCs w:val="false"/>
                <w:color w:val="7A2E0E"/>
                <w:sz w:val="19"/>
                <w:szCs w:val="19"/>
              </w:rPr>
              <w:t xml:space="preserve">sandbox_cpu_seconds</w:t>
            </w:r>
            <w:r>
              <w:rPr>
                <w:rFonts w:ascii="Calibri" w:cs="Calibri" w:eastAsia="Calibri" w:hAnsi="Calibri"/>
                <w:b w:val="false"/>
                <w:bCs w:val="false"/>
                <w:sz w:val="19"/>
                <w:szCs w:val="19"/>
              </w:rPr>
              <w:t xml:space="preserve">, </w:t>
            </w:r>
            <w:r>
              <w:rPr>
                <w:rFonts w:ascii="Consolas" w:cs="Consolas" w:eastAsia="Consolas" w:hAnsi="Consolas"/>
                <w:b w:val="false"/>
                <w:bCs w:val="false"/>
                <w:color w:val="7A2E0E"/>
                <w:sz w:val="19"/>
                <w:szCs w:val="19"/>
              </w:rPr>
              <w:t xml:space="preserve">python_executable</w:t>
            </w:r>
          </w:p>
        </w:tc>
        <w:tc>
          <w:tcPr>
            <w:tcW w:type="dxa" w:w="0"/>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The memory and CPU limits are recorded but not enforced on Windows (no POSIX rlimits).</w:t>
            </w:r>
          </w:p>
        </w:tc>
      </w:tr>
      <w:tr>
        <w:trPr>
          <w:tblHeader w:val="false"/>
        </w:trPr>
        <w:tc>
          <w:tcPr>
            <w:tcW w:type="dxa" w:w="0"/>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Benchmark</w:t>
            </w:r>
          </w:p>
        </w:tc>
        <w:tc>
          <w:tcPr>
            <w:tcW w:type="dxa" w:w="0"/>
            <w:tcMar>
              <w:top w:type="dxa" w:w="60"/>
              <w:left w:type="dxa" w:w="100"/>
              <w:bottom w:type="dxa" w:w="60"/>
              <w:right w:type="dxa" w:w="100"/>
            </w:tcMar>
          </w:tcPr>
          <w:p>
            <w:pPr>
              <w:spacing w:after="0" w:line="252"/>
            </w:pPr>
            <w:r>
              <w:rPr>
                <w:rFonts w:ascii="Consolas" w:cs="Consolas" w:eastAsia="Consolas" w:hAnsi="Consolas"/>
                <w:b w:val="false"/>
                <w:bCs w:val="false"/>
                <w:color w:val="7A2E0E"/>
                <w:sz w:val="19"/>
                <w:szCs w:val="19"/>
              </w:rPr>
              <w:t xml:space="preserve">benchmark_warmup_runs</w:t>
            </w:r>
            <w:r>
              <w:rPr>
                <w:rFonts w:ascii="Calibri" w:cs="Calibri" w:eastAsia="Calibri" w:hAnsi="Calibri"/>
                <w:b w:val="false"/>
                <w:bCs w:val="false"/>
                <w:sz w:val="19"/>
                <w:szCs w:val="19"/>
              </w:rPr>
              <w:t xml:space="preserve"> (3), </w:t>
            </w:r>
            <w:r>
              <w:rPr>
                <w:rFonts w:ascii="Consolas" w:cs="Consolas" w:eastAsia="Consolas" w:hAnsi="Consolas"/>
                <w:b w:val="false"/>
                <w:bCs w:val="false"/>
                <w:color w:val="7A2E0E"/>
                <w:sz w:val="19"/>
                <w:szCs w:val="19"/>
              </w:rPr>
              <w:t xml:space="preserve">benchmark_repetitions</w:t>
            </w:r>
            <w:r>
              <w:rPr>
                <w:rFonts w:ascii="Calibri" w:cs="Calibri" w:eastAsia="Calibri" w:hAnsi="Calibri"/>
                <w:b w:val="false"/>
                <w:bCs w:val="false"/>
                <w:sz w:val="19"/>
                <w:szCs w:val="19"/>
              </w:rPr>
              <w:t xml:space="preserve"> (15), </w:t>
            </w:r>
            <w:r>
              <w:rPr>
                <w:rFonts w:ascii="Consolas" w:cs="Consolas" w:eastAsia="Consolas" w:hAnsi="Consolas"/>
                <w:b w:val="false"/>
                <w:bCs w:val="false"/>
                <w:color w:val="7A2E0E"/>
                <w:sz w:val="19"/>
                <w:szCs w:val="19"/>
              </w:rPr>
              <w:t xml:space="preserve">benchmark_timeout_seconds</w:t>
            </w:r>
            <w:r>
              <w:rPr>
                <w:rFonts w:ascii="Calibri" w:cs="Calibri" w:eastAsia="Calibri" w:hAnsi="Calibri"/>
                <w:b w:val="false"/>
                <w:bCs w:val="false"/>
                <w:sz w:val="19"/>
                <w:szCs w:val="19"/>
              </w:rPr>
              <w:t xml:space="preserve">, </w:t>
            </w:r>
            <w:r>
              <w:rPr>
                <w:rFonts w:ascii="Consolas" w:cs="Consolas" w:eastAsia="Consolas" w:hAnsi="Consolas"/>
                <w:b w:val="false"/>
                <w:bCs w:val="false"/>
                <w:color w:val="7A2E0E"/>
                <w:sz w:val="19"/>
                <w:szCs w:val="19"/>
              </w:rPr>
              <w:t xml:space="preserve">sql_statement_timeout_ms</w:t>
            </w:r>
          </w:p>
        </w:tc>
        <w:tc>
          <w:tcPr>
            <w:tcW w:type="dxa" w:w="0"/>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Use 30+ repetitions when energy matters, so each window spans several LHM refreshes.</w:t>
            </w:r>
          </w:p>
        </w:tc>
      </w:tr>
      <w:tr>
        <w:trPr>
          <w:tblHeader w:val="false"/>
        </w:trPr>
        <w:tc>
          <w:tcPr>
            <w:tcW w:type="dxa" w:w="0"/>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Energy / carbon</w:t>
            </w:r>
          </w:p>
        </w:tc>
        <w:tc>
          <w:tcPr>
            <w:tcW w:type="dxa" w:w="0"/>
            <w:tcMar>
              <w:top w:type="dxa" w:w="60"/>
              <w:left w:type="dxa" w:w="100"/>
              <w:bottom w:type="dxa" w:w="60"/>
              <w:right w:type="dxa" w:w="100"/>
            </w:tcMar>
          </w:tcPr>
          <w:p>
            <w:pPr>
              <w:spacing w:after="0" w:line="252"/>
            </w:pPr>
            <w:r>
              <w:rPr>
                <w:rFonts w:ascii="Consolas" w:cs="Consolas" w:eastAsia="Consolas" w:hAnsi="Consolas"/>
                <w:b w:val="false"/>
                <w:bCs w:val="false"/>
                <w:color w:val="7A2E0E"/>
                <w:sz w:val="19"/>
                <w:szCs w:val="19"/>
              </w:rPr>
              <w:t xml:space="preserve">energy_method</w:t>
            </w:r>
            <w:r>
              <w:rPr>
                <w:rFonts w:ascii="Calibri" w:cs="Calibri" w:eastAsia="Calibri" w:hAnsi="Calibri"/>
                <w:b w:val="false"/>
                <w:bCs w:val="false"/>
                <w:sz w:val="19"/>
                <w:szCs w:val="19"/>
              </w:rPr>
              <w:t xml:space="preserve"> (auto | lhm | codecarbon | estimate), </w:t>
            </w:r>
            <w:r>
              <w:rPr>
                <w:rFonts w:ascii="Consolas" w:cs="Consolas" w:eastAsia="Consolas" w:hAnsi="Consolas"/>
                <w:b w:val="false"/>
                <w:bCs w:val="false"/>
                <w:color w:val="7A2E0E"/>
                <w:sz w:val="19"/>
                <w:szCs w:val="19"/>
              </w:rPr>
              <w:t xml:space="preserve">lhm_url</w:t>
            </w:r>
            <w:r>
              <w:rPr>
                <w:rFonts w:ascii="Calibri" w:cs="Calibri" w:eastAsia="Calibri" w:hAnsi="Calibri"/>
                <w:b w:val="false"/>
                <w:bCs w:val="false"/>
                <w:sz w:val="19"/>
                <w:szCs w:val="19"/>
              </w:rPr>
              <w:t xml:space="preserve">, </w:t>
            </w:r>
            <w:r>
              <w:rPr>
                <w:rFonts w:ascii="Consolas" w:cs="Consolas" w:eastAsia="Consolas" w:hAnsi="Consolas"/>
                <w:b w:val="false"/>
                <w:bCs w:val="false"/>
                <w:color w:val="7A2E0E"/>
                <w:sz w:val="19"/>
                <w:szCs w:val="19"/>
              </w:rPr>
              <w:t xml:space="preserve">carbon_factor_region</w:t>
            </w:r>
            <w:r>
              <w:rPr>
                <w:rFonts w:ascii="Calibri" w:cs="Calibri" w:eastAsia="Calibri" w:hAnsi="Calibri"/>
                <w:b w:val="false"/>
                <w:bCs w:val="false"/>
                <w:sz w:val="19"/>
                <w:szCs w:val="19"/>
              </w:rPr>
              <w:t xml:space="preserve"> (IE), </w:t>
            </w:r>
            <w:r>
              <w:rPr>
                <w:rFonts w:ascii="Consolas" w:cs="Consolas" w:eastAsia="Consolas" w:hAnsi="Consolas"/>
                <w:b w:val="false"/>
                <w:bCs w:val="false"/>
                <w:color w:val="7A2E0E"/>
                <w:sz w:val="19"/>
                <w:szCs w:val="19"/>
              </w:rPr>
              <w:t xml:space="preserve">estimate_cpu_tdp_watts</w:t>
            </w:r>
            <w:r>
              <w:rPr>
                <w:rFonts w:ascii="Calibri" w:cs="Calibri" w:eastAsia="Calibri" w:hAnsi="Calibri"/>
                <w:b w:val="false"/>
                <w:bCs w:val="false"/>
                <w:sz w:val="19"/>
                <w:szCs w:val="19"/>
              </w:rPr>
              <w:t xml:space="preserve">, </w:t>
            </w:r>
            <w:r>
              <w:rPr>
                <w:rFonts w:ascii="Consolas" w:cs="Consolas" w:eastAsia="Consolas" w:hAnsi="Consolas"/>
                <w:b w:val="false"/>
                <w:bCs w:val="false"/>
                <w:color w:val="7A2E0E"/>
                <w:sz w:val="19"/>
                <w:szCs w:val="19"/>
              </w:rPr>
              <w:t xml:space="preserve">estimate_memory_watts_per_gb</w:t>
            </w:r>
            <w:r>
              <w:rPr>
                <w:rFonts w:ascii="Calibri" w:cs="Calibri" w:eastAsia="Calibri" w:hAnsi="Calibri"/>
                <w:b w:val="false"/>
                <w:bCs w:val="false"/>
                <w:sz w:val="19"/>
                <w:szCs w:val="19"/>
              </w:rPr>
              <w:t xml:space="preserve">, </w:t>
            </w:r>
            <w:r>
              <w:rPr>
                <w:rFonts w:ascii="Consolas" w:cs="Consolas" w:eastAsia="Consolas" w:hAnsi="Consolas"/>
                <w:b w:val="false"/>
                <w:bCs w:val="false"/>
                <w:color w:val="7A2E0E"/>
                <w:sz w:val="19"/>
                <w:szCs w:val="19"/>
              </w:rPr>
              <w:t xml:space="preserve">estimate_pue</w:t>
            </w:r>
          </w:p>
        </w:tc>
        <w:tc>
          <w:tcPr>
            <w:tcW w:type="dxa" w:w="0"/>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The estimate coefficients follow the Green Algorithms model (Lannelongue et al., 2021).</w:t>
            </w:r>
          </w:p>
        </w:tc>
      </w:tr>
      <w:tr>
        <w:trPr>
          <w:tblHeader w:val="false"/>
        </w:trPr>
        <w:tc>
          <w:tcPr>
            <w:tcW w:type="dxa" w:w="0"/>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API</w:t>
            </w:r>
          </w:p>
        </w:tc>
        <w:tc>
          <w:tcPr>
            <w:tcW w:type="dxa" w:w="0"/>
            <w:tcMar>
              <w:top w:type="dxa" w:w="60"/>
              <w:left w:type="dxa" w:w="100"/>
              <w:bottom w:type="dxa" w:w="60"/>
              <w:right w:type="dxa" w:w="100"/>
            </w:tcMar>
          </w:tcPr>
          <w:p>
            <w:pPr>
              <w:spacing w:after="0" w:line="252"/>
            </w:pPr>
            <w:r>
              <w:rPr>
                <w:rFonts w:ascii="Consolas" w:cs="Consolas" w:eastAsia="Consolas" w:hAnsi="Consolas"/>
                <w:b w:val="false"/>
                <w:bCs w:val="false"/>
                <w:color w:val="7A2E0E"/>
                <w:sz w:val="19"/>
                <w:szCs w:val="19"/>
              </w:rPr>
              <w:t xml:space="preserve">cors_origins</w:t>
            </w:r>
            <w:r>
              <w:rPr>
                <w:rFonts w:ascii="Calibri" w:cs="Calibri" w:eastAsia="Calibri" w:hAnsi="Calibri"/>
                <w:b w:val="false"/>
                <w:bCs w:val="false"/>
                <w:sz w:val="19"/>
                <w:szCs w:val="19"/>
              </w:rPr>
              <w:t xml:space="preserve">, </w:t>
            </w:r>
            <w:r>
              <w:rPr>
                <w:rFonts w:ascii="Consolas" w:cs="Consolas" w:eastAsia="Consolas" w:hAnsi="Consolas"/>
                <w:b w:val="false"/>
                <w:bCs w:val="false"/>
                <w:color w:val="7A2E0E"/>
                <w:sz w:val="19"/>
                <w:szCs w:val="19"/>
              </w:rPr>
              <w:t xml:space="preserve">benchmark_suite_dir</w:t>
            </w:r>
            <w:r>
              <w:rPr>
                <w:rFonts w:ascii="Calibri" w:cs="Calibri" w:eastAsia="Calibri" w:hAnsi="Calibri"/>
                <w:b w:val="false"/>
                <w:bCs w:val="false"/>
                <w:sz w:val="19"/>
                <w:szCs w:val="19"/>
              </w:rPr>
              <w:t xml:space="preserve">, </w:t>
            </w:r>
            <w:r>
              <w:rPr>
                <w:rFonts w:ascii="Consolas" w:cs="Consolas" w:eastAsia="Consolas" w:hAnsi="Consolas"/>
                <w:b w:val="false"/>
                <w:bCs w:val="false"/>
                <w:color w:val="7A2E0E"/>
                <w:sz w:val="19"/>
                <w:szCs w:val="19"/>
              </w:rPr>
              <w:t xml:space="preserve">admin_token</w:t>
            </w:r>
          </w:p>
        </w:tc>
        <w:tc>
          <w:tcPr>
            <w:tcW w:type="dxa" w:w="0"/>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The admin token is always required; see 2.8.</w:t>
            </w:r>
          </w:p>
        </w:tc>
      </w:tr>
    </w:tbl>
    <w:p>
      <w:pPr>
        <w:spacing w:after="120"/>
      </w:pPr>
    </w:p>
    <w:p>
      <w:pPr>
        <w:spacing w:after="120" w:line="276"/>
      </w:pPr>
      <w:r>
        <w:rPr>
          <w:rFonts w:ascii="Calibri" w:cs="Calibri" w:eastAsia="Calibri" w:hAnsi="Calibri"/>
          <w:sz w:val="22"/>
          <w:szCs w:val="22"/>
        </w:rPr>
        <w:t xml:space="preserve">Three further things live in </w:t>
      </w:r>
      <w:r>
        <w:rPr>
          <w:rFonts w:ascii="Consolas" w:cs="Consolas" w:eastAsia="Consolas" w:hAnsi="Consolas"/>
          <w:color w:val="7A2E0E"/>
          <w:sz w:val="20"/>
          <w:szCs w:val="20"/>
        </w:rPr>
        <w:t xml:space="preserve">config.py</w:t>
      </w:r>
      <w:r>
        <w:rPr>
          <w:rFonts w:ascii="Calibri" w:cs="Calibri" w:eastAsia="Calibri" w:hAnsi="Calibri"/>
          <w:sz w:val="22"/>
          <w:szCs w:val="22"/>
        </w:rPr>
        <w:t xml:space="preserve">. </w:t>
      </w:r>
      <w:r>
        <w:rPr>
          <w:rFonts w:ascii="Consolas" w:cs="Consolas" w:eastAsia="Consolas" w:hAnsi="Consolas"/>
          <w:color w:val="7A2E0E"/>
          <w:sz w:val="20"/>
          <w:szCs w:val="20"/>
        </w:rPr>
        <w:t xml:space="preserve">RUNTIME_ADJUSTABLE</w:t>
      </w:r>
      <w:r>
        <w:rPr>
          <w:rFonts w:ascii="Calibri" w:cs="Calibri" w:eastAsia="Calibri" w:hAnsi="Calibri"/>
          <w:sz w:val="22"/>
          <w:szCs w:val="22"/>
        </w:rPr>
        <w:t xml:space="preserve"> is the set of settings the admin panel may override while the server runs; </w:t>
      </w:r>
      <w:r>
        <w:rPr>
          <w:rFonts w:ascii="Consolas" w:cs="Consolas" w:eastAsia="Consolas" w:hAnsi="Consolas"/>
          <w:color w:val="7A2E0E"/>
          <w:sz w:val="20"/>
          <w:szCs w:val="20"/>
        </w:rPr>
        <w:t xml:space="preserve">set_runtime_overrides()</w:t>
      </w:r>
      <w:r>
        <w:rPr>
          <w:rFonts w:ascii="Calibri" w:cs="Calibri" w:eastAsia="Calibri" w:hAnsi="Calibri"/>
          <w:sz w:val="22"/>
          <w:szCs w:val="22"/>
        </w:rPr>
        <w:t xml:space="preserve"> and </w:t>
      </w:r>
      <w:r>
        <w:rPr>
          <w:rFonts w:ascii="Consolas" w:cs="Consolas" w:eastAsia="Consolas" w:hAnsi="Consolas"/>
          <w:color w:val="7A2E0E"/>
          <w:sz w:val="20"/>
          <w:szCs w:val="20"/>
        </w:rPr>
        <w:t xml:space="preserve">clear_runtime_overrides()</w:t>
      </w:r>
      <w:r>
        <w:rPr>
          <w:rFonts w:ascii="Calibri" w:cs="Calibri" w:eastAsia="Calibri" w:hAnsi="Calibri"/>
          <w:sz w:val="22"/>
          <w:szCs w:val="22"/>
        </w:rPr>
        <w:t xml:space="preserve"> apply them to this process only, and </w:t>
      </w:r>
      <w:r>
        <w:rPr>
          <w:rFonts w:ascii="Consolas" w:cs="Consolas" w:eastAsia="Consolas" w:hAnsi="Consolas"/>
          <w:color w:val="7A2E0E"/>
          <w:sz w:val="20"/>
          <w:szCs w:val="20"/>
        </w:rPr>
        <w:t xml:space="preserve">get_settings()</w:t>
      </w:r>
      <w:r>
        <w:rPr>
          <w:rFonts w:ascii="Calibri" w:cs="Calibri" w:eastAsia="Calibri" w:hAnsi="Calibri"/>
          <w:sz w:val="22"/>
          <w:szCs w:val="22"/>
        </w:rPr>
        <w:t xml:space="preserve"> merges them over the environment values. </w:t>
      </w:r>
      <w:r>
        <w:rPr>
          <w:rFonts w:ascii="Consolas" w:cs="Consolas" w:eastAsia="Consolas" w:hAnsi="Consolas"/>
          <w:color w:val="7A2E0E"/>
          <w:sz w:val="20"/>
          <w:szCs w:val="20"/>
        </w:rPr>
        <w:t xml:space="preserve">effective_admin_token()</w:t>
      </w:r>
      <w:r>
        <w:rPr>
          <w:rFonts w:ascii="Calibri" w:cs="Calibri" w:eastAsia="Calibri" w:hAnsi="Calibri"/>
          <w:sz w:val="22"/>
          <w:szCs w:val="22"/>
        </w:rPr>
        <w:t xml:space="preserve"> returns the configured token or, if none is set, a random one generated once per process (</w:t>
      </w:r>
      <w:r>
        <w:rPr>
          <w:rFonts w:ascii="Consolas" w:cs="Consolas" w:eastAsia="Consolas" w:hAnsi="Consolas"/>
          <w:color w:val="7A2E0E"/>
          <w:sz w:val="20"/>
          <w:szCs w:val="20"/>
        </w:rPr>
        <w:t xml:space="preserve">admin_token_is_generated()</w:t>
      </w:r>
      <w:r>
        <w:rPr>
          <w:rFonts w:ascii="Calibri" w:cs="Calibri" w:eastAsia="Calibri" w:hAnsi="Calibri"/>
          <w:sz w:val="22"/>
          <w:szCs w:val="22"/>
        </w:rPr>
        <w:t xml:space="preserve"> tells the UI which it is).</w:t>
      </w:r>
    </w:p>
    <w:p>
      <w:pPr>
        <w:pStyle w:val="Heading3"/>
        <w:spacing w:after="80" w:before="200"/>
      </w:pPr>
      <w:r>
        <w:rPr>
          <w:rFonts w:ascii="Calibri" w:cs="Calibri" w:eastAsia="Calibri" w:hAnsi="Calibri"/>
        </w:rPr>
        <w:t xml:space="preserve">schemas.py and logbuffer.py</w:t>
      </w:r>
    </w:p>
    <w:p>
      <w:pPr>
        <w:spacing w:after="120" w:line="276"/>
      </w:pPr>
      <w:r>
        <w:rPr>
          <w:rFonts w:ascii="Consolas" w:cs="Consolas" w:eastAsia="Consolas" w:hAnsi="Consolas"/>
          <w:color w:val="7A2E0E"/>
          <w:sz w:val="20"/>
          <w:szCs w:val="20"/>
        </w:rPr>
        <w:t xml:space="preserve">schemas.py</w:t>
      </w:r>
      <w:r>
        <w:rPr>
          <w:rFonts w:ascii="Calibri" w:cs="Calibri" w:eastAsia="Calibri" w:hAnsi="Calibri"/>
          <w:sz w:val="22"/>
          <w:szCs w:val="22"/>
        </w:rPr>
        <w:t xml:space="preserve"> holds the pydantic models that define the JSON shapes of every API response (</w:t>
      </w:r>
      <w:r>
        <w:rPr>
          <w:rFonts w:ascii="Consolas" w:cs="Consolas" w:eastAsia="Consolas" w:hAnsi="Consolas"/>
          <w:color w:val="7A2E0E"/>
          <w:sz w:val="20"/>
          <w:szCs w:val="20"/>
        </w:rPr>
        <w:t xml:space="preserve">ProjectOut</w:t>
      </w:r>
      <w:r>
        <w:rPr>
          <w:rFonts w:ascii="Calibri" w:cs="Calibri" w:eastAsia="Calibri" w:hAnsi="Calibri"/>
          <w:sz w:val="22"/>
          <w:szCs w:val="22"/>
        </w:rPr>
        <w:t xml:space="preserve">, </w:t>
      </w:r>
      <w:r>
        <w:rPr>
          <w:rFonts w:ascii="Consolas" w:cs="Consolas" w:eastAsia="Consolas" w:hAnsi="Consolas"/>
          <w:color w:val="7A2E0E"/>
          <w:sz w:val="20"/>
          <w:szCs w:val="20"/>
        </w:rPr>
        <w:t xml:space="preserve">AnalysisOut</w:t>
      </w:r>
      <w:r>
        <w:rPr>
          <w:rFonts w:ascii="Calibri" w:cs="Calibri" w:eastAsia="Calibri" w:hAnsi="Calibri"/>
          <w:sz w:val="22"/>
          <w:szCs w:val="22"/>
        </w:rPr>
        <w:t xml:space="preserve">, </w:t>
      </w:r>
      <w:r>
        <w:rPr>
          <w:rFonts w:ascii="Consolas" w:cs="Consolas" w:eastAsia="Consolas" w:hAnsi="Consolas"/>
          <w:color w:val="7A2E0E"/>
          <w:sz w:val="20"/>
          <w:szCs w:val="20"/>
        </w:rPr>
        <w:t xml:space="preserve">FindingOut</w:t>
      </w:r>
      <w:r>
        <w:rPr>
          <w:rFonts w:ascii="Calibri" w:cs="Calibri" w:eastAsia="Calibri" w:hAnsi="Calibri"/>
          <w:sz w:val="22"/>
          <w:szCs w:val="22"/>
        </w:rPr>
        <w:t xml:space="preserve">, </w:t>
      </w:r>
      <w:r>
        <w:rPr>
          <w:rFonts w:ascii="Consolas" w:cs="Consolas" w:eastAsia="Consolas" w:hAnsi="Consolas"/>
          <w:color w:val="7A2E0E"/>
          <w:sz w:val="20"/>
          <w:szCs w:val="20"/>
        </w:rPr>
        <w:t xml:space="preserve">OptimisationOut</w:t>
      </w:r>
      <w:r>
        <w:rPr>
          <w:rFonts w:ascii="Calibri" w:cs="Calibri" w:eastAsia="Calibri" w:hAnsi="Calibri"/>
          <w:sz w:val="22"/>
          <w:szCs w:val="22"/>
        </w:rPr>
        <w:t xml:space="preserve">, </w:t>
      </w:r>
      <w:r>
        <w:rPr>
          <w:rFonts w:ascii="Consolas" w:cs="Consolas" w:eastAsia="Consolas" w:hAnsi="Consolas"/>
          <w:color w:val="7A2E0E"/>
          <w:sz w:val="20"/>
          <w:szCs w:val="20"/>
        </w:rPr>
        <w:t xml:space="preserve">SuiteRunStatus</w:t>
      </w:r>
      <w:r>
        <w:rPr>
          <w:rFonts w:ascii="Calibri" w:cs="Calibri" w:eastAsia="Calibri" w:hAnsi="Calibri"/>
          <w:sz w:val="22"/>
          <w:szCs w:val="22"/>
        </w:rPr>
        <w:t xml:space="preserve">, and so on). The TypeScript types in </w:t>
      </w:r>
      <w:r>
        <w:rPr>
          <w:rFonts w:ascii="Consolas" w:cs="Consolas" w:eastAsia="Consolas" w:hAnsi="Consolas"/>
          <w:color w:val="7A2E0E"/>
          <w:sz w:val="20"/>
          <w:szCs w:val="20"/>
        </w:rPr>
        <w:t xml:space="preserve">frontend/src/types.ts</w:t>
      </w:r>
      <w:r>
        <w:rPr>
          <w:rFonts w:ascii="Calibri" w:cs="Calibri" w:eastAsia="Calibri" w:hAnsi="Calibri"/>
          <w:sz w:val="22"/>
          <w:szCs w:val="22"/>
        </w:rPr>
        <w:t xml:space="preserve"> mirror them one-to-one. </w:t>
      </w:r>
      <w:r>
        <w:rPr>
          <w:rFonts w:ascii="Consolas" w:cs="Consolas" w:eastAsia="Consolas" w:hAnsi="Consolas"/>
          <w:color w:val="7A2E0E"/>
          <w:sz w:val="20"/>
          <w:szCs w:val="20"/>
        </w:rPr>
        <w:t xml:space="preserve">logbuffer.py</w:t>
      </w:r>
      <w:r>
        <w:rPr>
          <w:rFonts w:ascii="Calibri" w:cs="Calibri" w:eastAsia="Calibri" w:hAnsi="Calibri"/>
          <w:sz w:val="22"/>
          <w:szCs w:val="22"/>
        </w:rPr>
        <w:t xml:space="preserve"> attaches a </w:t>
      </w:r>
      <w:r>
        <w:rPr>
          <w:rFonts w:ascii="Consolas" w:cs="Consolas" w:eastAsia="Consolas" w:hAnsi="Consolas"/>
          <w:color w:val="7A2E0E"/>
          <w:sz w:val="20"/>
          <w:szCs w:val="20"/>
        </w:rPr>
        <w:t xml:space="preserve">logging.Handler</w:t>
      </w:r>
      <w:r>
        <w:rPr>
          <w:rFonts w:ascii="Calibri" w:cs="Calibri" w:eastAsia="Calibri" w:hAnsi="Calibri"/>
          <w:sz w:val="22"/>
          <w:szCs w:val="22"/>
        </w:rPr>
        <w:t xml:space="preserve"> that keeps the last few hundred log records in a thread-safe </w:t>
      </w:r>
      <w:r>
        <w:rPr>
          <w:rFonts w:ascii="Consolas" w:cs="Consolas" w:eastAsia="Consolas" w:hAnsi="Consolas"/>
          <w:color w:val="7A2E0E"/>
          <w:sz w:val="20"/>
          <w:szCs w:val="20"/>
        </w:rPr>
        <w:t xml:space="preserve">deque</w:t>
      </w:r>
      <w:r>
        <w:rPr>
          <w:rFonts w:ascii="Calibri" w:cs="Calibri" w:eastAsia="Calibri" w:hAnsi="Calibri"/>
          <w:sz w:val="22"/>
          <w:szCs w:val="22"/>
        </w:rPr>
        <w:t xml:space="preserve">; the admin page's Server log section reads them through </w:t>
      </w:r>
      <w:r>
        <w:rPr>
          <w:rFonts w:ascii="Consolas" w:cs="Consolas" w:eastAsia="Consolas" w:hAnsi="Consolas"/>
          <w:color w:val="7A2E0E"/>
          <w:sz w:val="20"/>
          <w:szCs w:val="20"/>
        </w:rPr>
        <w:t xml:space="preserve">GET /api/admin/logs</w:t>
      </w:r>
      <w:r>
        <w:rPr>
          <w:rFonts w:ascii="Calibri" w:cs="Calibri" w:eastAsia="Calibri" w:hAnsi="Calibri"/>
          <w:sz w:val="22"/>
          <w:szCs w:val="22"/>
        </w:rPr>
        <w:t xml:space="preserve">.</w:t>
      </w:r>
    </w:p>
    <w:p>
      <w:pPr>
        <w:pStyle w:val="Heading2"/>
        <w:spacing w:after="120" w:before="280"/>
      </w:pPr>
      <w:r>
        <w:rPr>
          <w:rFonts w:ascii="Calibri" w:cs="Calibri" w:eastAsia="Calibri" w:hAnsi="Calibri"/>
        </w:rPr>
        <w:t xml:space="preserve">2.2 analysis/ — the static analysers</w:t>
      </w:r>
    </w:p>
    <w:p>
      <w:pPr>
        <w:spacing w:after="120" w:line="276"/>
      </w:pPr>
      <w:r>
        <w:rPr>
          <w:rFonts w:ascii="Calibri" w:cs="Calibri" w:eastAsia="Calibri" w:hAnsi="Calibri"/>
          <w:sz w:val="22"/>
          <w:szCs w:val="22"/>
        </w:rPr>
        <w:t xml:space="preserve">This package is the "GreenCode" in GreenCode. It is deliberately a </w:t>
      </w:r>
      <w:r>
        <w:rPr>
          <w:rFonts w:ascii="Calibri" w:cs="Calibri" w:eastAsia="Calibri" w:hAnsi="Calibri"/>
          <w:b/>
          <w:bCs/>
          <w:sz w:val="22"/>
          <w:szCs w:val="22"/>
        </w:rPr>
        <w:t xml:space="preserve">fixed</w:t>
      </w:r>
      <w:r>
        <w:rPr>
          <w:rFonts w:ascii="Calibri" w:cs="Calibri" w:eastAsia="Calibri" w:hAnsi="Calibri"/>
          <w:sz w:val="22"/>
          <w:szCs w:val="22"/>
        </w:rPr>
        <w:t xml:space="preserve"> set of deterministic rules, because the experiment needs a stable, documented definition of what counts as an inefficiency; it is not meant to grow into a general linter.</w:t>
      </w:r>
    </w:p>
    <w:p>
      <w:pPr>
        <w:pStyle w:val="Heading3"/>
        <w:spacing w:after="80" w:before="200"/>
      </w:pPr>
      <w:r>
        <w:rPr>
          <w:rFonts w:ascii="Calibri" w:cs="Calibri" w:eastAsia="Calibri" w:hAnsi="Calibri"/>
        </w:rPr>
        <w:t xml:space="preserve">base.py</w:t>
      </w:r>
    </w:p>
    <w:p>
      <w:pPr>
        <w:spacing w:after="120" w:line="276"/>
      </w:pPr>
      <w:r>
        <w:rPr>
          <w:rFonts w:ascii="Calibri" w:cs="Calibri" w:eastAsia="Calibri" w:hAnsi="Calibri"/>
          <w:sz w:val="22"/>
          <w:szCs w:val="22"/>
        </w:rPr>
        <w:t xml:space="preserve">Three dataclasses are shared by both analysers. </w:t>
      </w:r>
      <w:r>
        <w:rPr>
          <w:rFonts w:ascii="Consolas" w:cs="Consolas" w:eastAsia="Consolas" w:hAnsi="Consolas"/>
          <w:color w:val="7A2E0E"/>
          <w:sz w:val="20"/>
          <w:szCs w:val="20"/>
        </w:rPr>
        <w:t xml:space="preserve">Finding</w:t>
      </w:r>
      <w:r>
        <w:rPr>
          <w:rFonts w:ascii="Calibri" w:cs="Calibri" w:eastAsia="Calibri" w:hAnsi="Calibri"/>
          <w:sz w:val="22"/>
          <w:szCs w:val="22"/>
        </w:rPr>
        <w:t xml:space="preserve"> is the structured finding: </w:t>
      </w:r>
      <w:r>
        <w:rPr>
          <w:rFonts w:ascii="Consolas" w:cs="Consolas" w:eastAsia="Consolas" w:hAnsi="Consolas"/>
          <w:color w:val="7A2E0E"/>
          <w:sz w:val="20"/>
          <w:szCs w:val="20"/>
        </w:rPr>
        <w:t xml:space="preserve">rule_id</w:t>
      </w:r>
      <w:r>
        <w:rPr>
          <w:rFonts w:ascii="Calibri" w:cs="Calibri" w:eastAsia="Calibri" w:hAnsi="Calibri"/>
          <w:sz w:val="22"/>
          <w:szCs w:val="22"/>
        </w:rPr>
        <w:t xml:space="preserve">, </w:t>
      </w:r>
      <w:r>
        <w:rPr>
          <w:rFonts w:ascii="Consolas" w:cs="Consolas" w:eastAsia="Consolas" w:hAnsi="Consolas"/>
          <w:color w:val="7A2E0E"/>
          <w:sz w:val="20"/>
          <w:szCs w:val="20"/>
        </w:rPr>
        <w:t xml:space="preserve">title</w:t>
      </w:r>
      <w:r>
        <w:rPr>
          <w:rFonts w:ascii="Calibri" w:cs="Calibri" w:eastAsia="Calibri" w:hAnsi="Calibri"/>
          <w:sz w:val="22"/>
          <w:szCs w:val="22"/>
        </w:rPr>
        <w:t xml:space="preserve">, </w:t>
      </w:r>
      <w:r>
        <w:rPr>
          <w:rFonts w:ascii="Consolas" w:cs="Consolas" w:eastAsia="Consolas" w:hAnsi="Consolas"/>
          <w:color w:val="7A2E0E"/>
          <w:sz w:val="20"/>
          <w:szCs w:val="20"/>
        </w:rPr>
        <w:t xml:space="preserve">severity</w:t>
      </w:r>
      <w:r>
        <w:rPr>
          <w:rFonts w:ascii="Calibri" w:cs="Calibri" w:eastAsia="Calibri" w:hAnsi="Calibri"/>
          <w:sz w:val="22"/>
          <w:szCs w:val="22"/>
        </w:rPr>
        <w:t xml:space="preserve">, </w:t>
      </w:r>
      <w:r>
        <w:rPr>
          <w:rFonts w:ascii="Consolas" w:cs="Consolas" w:eastAsia="Consolas" w:hAnsi="Consolas"/>
          <w:color w:val="7A2E0E"/>
          <w:sz w:val="20"/>
          <w:szCs w:val="20"/>
        </w:rPr>
        <w:t xml:space="preserve">category</w:t>
      </w:r>
      <w:r>
        <w:rPr>
          <w:rFonts w:ascii="Calibri" w:cs="Calibri" w:eastAsia="Calibri" w:hAnsi="Calibri"/>
          <w:sz w:val="22"/>
          <w:szCs w:val="22"/>
        </w:rPr>
        <w:t xml:space="preserve">, </w:t>
      </w:r>
      <w:r>
        <w:rPr>
          <w:rFonts w:ascii="Consolas" w:cs="Consolas" w:eastAsia="Consolas" w:hAnsi="Consolas"/>
          <w:color w:val="7A2E0E"/>
          <w:sz w:val="20"/>
          <w:szCs w:val="20"/>
        </w:rPr>
        <w:t xml:space="preserve">line</w:t>
      </w:r>
      <w:r>
        <w:rPr>
          <w:rFonts w:ascii="Calibri" w:cs="Calibri" w:eastAsia="Calibri" w:hAnsi="Calibri"/>
          <w:sz w:val="22"/>
          <w:szCs w:val="22"/>
        </w:rPr>
        <w:t xml:space="preserve">/</w:t>
      </w:r>
      <w:r>
        <w:rPr>
          <w:rFonts w:ascii="Consolas" w:cs="Consolas" w:eastAsia="Consolas" w:hAnsi="Consolas"/>
          <w:color w:val="7A2E0E"/>
          <w:sz w:val="20"/>
          <w:szCs w:val="20"/>
        </w:rPr>
        <w:t xml:space="preserve">column</w:t>
      </w:r>
      <w:r>
        <w:rPr>
          <w:rFonts w:ascii="Calibri" w:cs="Calibri" w:eastAsia="Calibri" w:hAnsi="Calibri"/>
          <w:sz w:val="22"/>
          <w:szCs w:val="22"/>
        </w:rPr>
        <w:t xml:space="preserve">/</w:t>
      </w:r>
      <w:r>
        <w:rPr>
          <w:rFonts w:ascii="Consolas" w:cs="Consolas" w:eastAsia="Consolas" w:hAnsi="Consolas"/>
          <w:color w:val="7A2E0E"/>
          <w:sz w:val="20"/>
          <w:szCs w:val="20"/>
        </w:rPr>
        <w:t xml:space="preserve">end_line</w:t>
      </w:r>
      <w:r>
        <w:rPr>
          <w:rFonts w:ascii="Calibri" w:cs="Calibri" w:eastAsia="Calibri" w:hAnsi="Calibri"/>
          <w:sz w:val="22"/>
          <w:szCs w:val="22"/>
        </w:rPr>
        <w:t xml:space="preserve">, </w:t>
      </w:r>
      <w:r>
        <w:rPr>
          <w:rFonts w:ascii="Consolas" w:cs="Consolas" w:eastAsia="Consolas" w:hAnsi="Consolas"/>
          <w:color w:val="7A2E0E"/>
          <w:sz w:val="20"/>
          <w:szCs w:val="20"/>
        </w:rPr>
        <w:t xml:space="preserve">snippet</w:t>
      </w:r>
      <w:r>
        <w:rPr>
          <w:rFonts w:ascii="Calibri" w:cs="Calibri" w:eastAsia="Calibri" w:hAnsi="Calibri"/>
          <w:sz w:val="22"/>
          <w:szCs w:val="22"/>
        </w:rPr>
        <w:t xml:space="preserve">, </w:t>
      </w:r>
      <w:r>
        <w:rPr>
          <w:rFonts w:ascii="Consolas" w:cs="Consolas" w:eastAsia="Consolas" w:hAnsi="Consolas"/>
          <w:color w:val="7A2E0E"/>
          <w:sz w:val="20"/>
          <w:szCs w:val="20"/>
        </w:rPr>
        <w:t xml:space="preserve">explanation</w:t>
      </w:r>
      <w:r>
        <w:rPr>
          <w:rFonts w:ascii="Calibri" w:cs="Calibri" w:eastAsia="Calibri" w:hAnsi="Calibri"/>
          <w:sz w:val="22"/>
          <w:szCs w:val="22"/>
        </w:rPr>
        <w:t xml:space="preserve">, </w:t>
      </w:r>
      <w:r>
        <w:rPr>
          <w:rFonts w:ascii="Consolas" w:cs="Consolas" w:eastAsia="Consolas" w:hAnsi="Consolas"/>
          <w:color w:val="7A2E0E"/>
          <w:sz w:val="20"/>
          <w:szCs w:val="20"/>
        </w:rPr>
        <w:t xml:space="preserve">suggestion</w:t>
      </w:r>
      <w:r>
        <w:rPr>
          <w:rFonts w:ascii="Calibri" w:cs="Calibri" w:eastAsia="Calibri" w:hAnsi="Calibri"/>
          <w:sz w:val="22"/>
          <w:szCs w:val="22"/>
        </w:rPr>
        <w:t xml:space="preserve">, </w:t>
      </w:r>
      <w:r>
        <w:rPr>
          <w:rFonts w:ascii="Consolas" w:cs="Consolas" w:eastAsia="Consolas" w:hAnsi="Consolas"/>
          <w:color w:val="7A2E0E"/>
          <w:sz w:val="20"/>
          <w:szCs w:val="20"/>
        </w:rPr>
        <w:t xml:space="preserve">confidence</w:t>
      </w:r>
      <w:r>
        <w:rPr>
          <w:rFonts w:ascii="Calibri" w:cs="Calibri" w:eastAsia="Calibri" w:hAnsi="Calibri"/>
          <w:sz w:val="22"/>
          <w:szCs w:val="22"/>
        </w:rPr>
        <w:t xml:space="preserve"> and a free-form </w:t>
      </w:r>
      <w:r>
        <w:rPr>
          <w:rFonts w:ascii="Consolas" w:cs="Consolas" w:eastAsia="Consolas" w:hAnsi="Consolas"/>
          <w:color w:val="7A2E0E"/>
          <w:sz w:val="20"/>
          <w:szCs w:val="20"/>
        </w:rPr>
        <w:t xml:space="preserve">evidence</w:t>
      </w:r>
      <w:r>
        <w:rPr>
          <w:rFonts w:ascii="Calibri" w:cs="Calibri" w:eastAsia="Calibri" w:hAnsi="Calibri"/>
          <w:sz w:val="22"/>
          <w:szCs w:val="22"/>
        </w:rPr>
        <w:t xml:space="preserve"> dict. Its </w:t>
      </w:r>
      <w:r>
        <w:rPr>
          <w:rFonts w:ascii="Consolas" w:cs="Consolas" w:eastAsia="Consolas" w:hAnsi="Consolas"/>
          <w:color w:val="7A2E0E"/>
          <w:sz w:val="20"/>
          <w:szCs w:val="20"/>
        </w:rPr>
        <w:t xml:space="preserve">to_prompt_text(index)</w:t>
      </w:r>
      <w:r>
        <w:rPr>
          <w:rFonts w:ascii="Calibri" w:cs="Calibri" w:eastAsia="Calibri" w:hAnsi="Calibri"/>
          <w:sz w:val="22"/>
          <w:szCs w:val="22"/>
        </w:rPr>
        <w:t xml:space="preserve"> method renders the finding as the numbered text that goes into the GreenCode prompt — so the exact wording the model sees is defined here, in one place. </w:t>
      </w:r>
      <w:r>
        <w:rPr>
          <w:rFonts w:ascii="Consolas" w:cs="Consolas" w:eastAsia="Consolas" w:hAnsi="Consolas"/>
          <w:color w:val="7A2E0E"/>
          <w:sz w:val="20"/>
          <w:szCs w:val="20"/>
        </w:rPr>
        <w:t xml:space="preserve">RuleInfo</w:t>
      </w:r>
      <w:r>
        <w:rPr>
          <w:rFonts w:ascii="Calibri" w:cs="Calibri" w:eastAsia="Calibri" w:hAnsi="Calibri"/>
          <w:sz w:val="22"/>
          <w:szCs w:val="22"/>
        </w:rPr>
        <w:t xml:space="preserve"> describes a rule for the Rules page, and </w:t>
      </w:r>
      <w:r>
        <w:rPr>
          <w:rFonts w:ascii="Consolas" w:cs="Consolas" w:eastAsia="Consolas" w:hAnsi="Consolas"/>
          <w:color w:val="7A2E0E"/>
          <w:sz w:val="20"/>
          <w:szCs w:val="20"/>
        </w:rPr>
        <w:t xml:space="preserve">AnalysisResult</w:t>
      </w:r>
      <w:r>
        <w:rPr>
          <w:rFonts w:ascii="Calibri" w:cs="Calibri" w:eastAsia="Calibri" w:hAnsi="Calibri"/>
          <w:sz w:val="22"/>
          <w:szCs w:val="22"/>
        </w:rPr>
        <w:t xml:space="preserve"> bundles the findings with the analyser version and timing. </w:t>
      </w:r>
      <w:r>
        <w:rPr>
          <w:rFonts w:ascii="Consolas" w:cs="Consolas" w:eastAsia="Consolas" w:hAnsi="Consolas"/>
          <w:color w:val="7A2E0E"/>
          <w:sz w:val="20"/>
          <w:szCs w:val="20"/>
        </w:rPr>
        <w:t xml:space="preserve">ANALYSER_VERSION</w:t>
      </w:r>
      <w:r>
        <w:rPr>
          <w:rFonts w:ascii="Calibri" w:cs="Calibri" w:eastAsia="Calibri" w:hAnsi="Calibri"/>
          <w:sz w:val="22"/>
          <w:szCs w:val="22"/>
        </w:rPr>
        <w:t xml:space="preserve"> is stored on every analysis so results can be tied to the rule set that produced them.</w:t>
      </w:r>
    </w:p>
    <w:p>
      <w:pPr>
        <w:pStyle w:val="Heading3"/>
        <w:spacing w:after="80" w:before="200"/>
      </w:pPr>
      <w:r>
        <w:rPr>
          <w:rFonts w:ascii="Calibri" w:cs="Calibri" w:eastAsia="Calibri" w:hAnsi="Calibri"/>
        </w:rPr>
        <w:t xml:space="preserve">python_rules.py (PY001–PY011)</w:t>
      </w:r>
    </w:p>
    <w:p>
      <w:pPr>
        <w:spacing w:after="120" w:line="276"/>
      </w:pPr>
      <w:r>
        <w:rPr>
          <w:rFonts w:ascii="Calibri" w:cs="Calibri" w:eastAsia="Calibri" w:hAnsi="Calibri"/>
          <w:sz w:val="22"/>
          <w:szCs w:val="22"/>
        </w:rPr>
        <w:t xml:space="preserve">Python analysis walks the module's </w:t>
      </w:r>
      <w:r>
        <w:rPr>
          <w:rFonts w:ascii="Consolas" w:cs="Consolas" w:eastAsia="Consolas" w:hAnsi="Consolas"/>
          <w:color w:val="7A2E0E"/>
          <w:sz w:val="20"/>
          <w:szCs w:val="20"/>
        </w:rPr>
        <w:t xml:space="preserve">ast</w:t>
      </w:r>
      <w:r>
        <w:rPr>
          <w:rFonts w:ascii="Calibri" w:cs="Calibri" w:eastAsia="Calibri" w:hAnsi="Calibri"/>
          <w:sz w:val="22"/>
          <w:szCs w:val="22"/>
        </w:rPr>
        <w:t xml:space="preserve">. Each rule is a small class with a </w:t>
      </w:r>
      <w:r>
        <w:rPr>
          <w:rFonts w:ascii="Consolas" w:cs="Consolas" w:eastAsia="Consolas" w:hAnsi="Consolas"/>
          <w:color w:val="7A2E0E"/>
          <w:sz w:val="20"/>
          <w:szCs w:val="20"/>
        </w:rPr>
        <w:t xml:space="preserve">visit</w:t>
      </w:r>
      <w:r>
        <w:rPr>
          <w:rFonts w:ascii="Calibri" w:cs="Calibri" w:eastAsia="Calibri" w:hAnsi="Calibri"/>
          <w:sz w:val="22"/>
          <w:szCs w:val="22"/>
        </w:rPr>
        <w:t xml:space="preserve"> routine that looks for one pattern and yields findings. The rules are:</w:t>
      </w:r>
    </w:p>
    <w:tbl>
      <w:tblPr>
        <w:tblW w:type="dxa" w:w="9360"/>
        <w:tblBorders>
          <w:top w:val="single" w:color="BFC7C2" w:sz="4"/>
          <w:left w:val="none" w:sz="0"/>
          <w:bottom w:val="single" w:color="BFC7C2" w:sz="4"/>
          <w:right w:val="none" w:sz="0"/>
          <w:insideH w:val="single" w:color="DDE3DF" w:sz="4"/>
          <w:insideV w:val="none" w:sz="0"/>
        </w:tblBorders>
      </w:tblPr>
      <w:tblGrid>
        <w:gridCol w:w="1000"/>
        <w:gridCol w:w="5200"/>
        <w:gridCol w:w="3160"/>
      </w:tblGrid>
      <w:tr>
        <w:trPr>
          <w:tblHeader/>
        </w:trPr>
        <w:tc>
          <w:tcPr>
            <w:tcW w:type="dxa" w:w="0"/>
            <w:shd w:fill="E3EFE8" w:color="auto" w:val="clear"/>
            <w:tcMar>
              <w:top w:type="dxa" w:w="60"/>
              <w:left w:type="dxa" w:w="100"/>
              <w:bottom w:type="dxa" w:w="60"/>
              <w:right w:type="dxa" w:w="100"/>
            </w:tcMar>
          </w:tcPr>
          <w:p>
            <w:pPr>
              <w:spacing w:after="0" w:line="252"/>
            </w:pPr>
            <w:r>
              <w:rPr>
                <w:rFonts w:ascii="Calibri" w:cs="Calibri" w:eastAsia="Calibri" w:hAnsi="Calibri"/>
                <w:b/>
                <w:bCs/>
                <w:sz w:val="19"/>
                <w:szCs w:val="19"/>
              </w:rPr>
              <w:t xml:space="preserve">Rule</w:t>
            </w:r>
          </w:p>
        </w:tc>
        <w:tc>
          <w:tcPr>
            <w:tcW w:type="dxa" w:w="0"/>
            <w:shd w:fill="E3EFE8" w:color="auto" w:val="clear"/>
            <w:tcMar>
              <w:top w:type="dxa" w:w="60"/>
              <w:left w:type="dxa" w:w="100"/>
              <w:bottom w:type="dxa" w:w="60"/>
              <w:right w:type="dxa" w:w="100"/>
            </w:tcMar>
          </w:tcPr>
          <w:p>
            <w:pPr>
              <w:spacing w:after="0" w:line="252"/>
            </w:pPr>
            <w:r>
              <w:rPr>
                <w:rFonts w:ascii="Calibri" w:cs="Calibri" w:eastAsia="Calibri" w:hAnsi="Calibri"/>
                <w:b/>
                <w:bCs/>
                <w:sz w:val="19"/>
                <w:szCs w:val="19"/>
              </w:rPr>
              <w:t xml:space="preserve">Pattern</w:t>
            </w:r>
          </w:p>
        </w:tc>
        <w:tc>
          <w:tcPr>
            <w:tcW w:type="dxa" w:w="0"/>
            <w:shd w:fill="E3EFE8" w:color="auto" w:val="clear"/>
            <w:tcMar>
              <w:top w:type="dxa" w:w="60"/>
              <w:left w:type="dxa" w:w="100"/>
              <w:bottom w:type="dxa" w:w="60"/>
              <w:right w:type="dxa" w:w="100"/>
            </w:tcMar>
          </w:tcPr>
          <w:p>
            <w:pPr>
              <w:spacing w:after="0" w:line="252"/>
            </w:pPr>
            <w:r>
              <w:rPr>
                <w:rFonts w:ascii="Calibri" w:cs="Calibri" w:eastAsia="Calibri" w:hAnsi="Calibri"/>
                <w:b/>
                <w:bCs/>
                <w:sz w:val="19"/>
                <w:szCs w:val="19"/>
              </w:rPr>
              <w:t xml:space="preserve">Typical suggestion</w:t>
            </w:r>
          </w:p>
        </w:tc>
      </w:tr>
      <w:tr>
        <w:trPr>
          <w:tblHeader w:val="false"/>
        </w:trPr>
        <w:tc>
          <w:tcPr>
            <w:tcW w:type="dxa" w:w="0"/>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PY001</w:t>
            </w:r>
          </w:p>
        </w:tc>
        <w:tc>
          <w:tcPr>
            <w:tcW w:type="dxa" w:w="0"/>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Membership test (</w:t>
            </w:r>
            <w:r>
              <w:rPr>
                <w:rFonts w:ascii="Consolas" w:cs="Consolas" w:eastAsia="Consolas" w:hAnsi="Consolas"/>
                <w:b w:val="false"/>
                <w:bCs w:val="false"/>
                <w:color w:val="7A2E0E"/>
                <w:sz w:val="19"/>
                <w:szCs w:val="19"/>
              </w:rPr>
              <w:t xml:space="preserve">x in lst</w:t>
            </w:r>
            <w:r>
              <w:rPr>
                <w:rFonts w:ascii="Calibri" w:cs="Calibri" w:eastAsia="Calibri" w:hAnsi="Calibri"/>
                <w:b w:val="false"/>
                <w:bCs w:val="false"/>
                <w:sz w:val="19"/>
                <w:szCs w:val="19"/>
              </w:rPr>
              <w:t xml:space="preserve">) against a list or tuple inside a loop</w:t>
            </w:r>
          </w:p>
        </w:tc>
        <w:tc>
          <w:tcPr>
            <w:tcW w:type="dxa" w:w="0"/>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Build a </w:t>
            </w:r>
            <w:r>
              <w:rPr>
                <w:rFonts w:ascii="Consolas" w:cs="Consolas" w:eastAsia="Consolas" w:hAnsi="Consolas"/>
                <w:b w:val="false"/>
                <w:bCs w:val="false"/>
                <w:color w:val="7A2E0E"/>
                <w:sz w:val="19"/>
                <w:szCs w:val="19"/>
              </w:rPr>
              <w:t xml:space="preserve">set</w:t>
            </w:r>
            <w:r>
              <w:rPr>
                <w:rFonts w:ascii="Calibri" w:cs="Calibri" w:eastAsia="Calibri" w:hAnsi="Calibri"/>
                <w:b w:val="false"/>
                <w:bCs w:val="false"/>
                <w:sz w:val="19"/>
                <w:szCs w:val="19"/>
              </w:rPr>
              <w:t xml:space="preserve"> once, outside the loop</w:t>
            </w:r>
          </w:p>
        </w:tc>
      </w:tr>
      <w:tr>
        <w:trPr>
          <w:tblHeader w:val="false"/>
        </w:trPr>
        <w:tc>
          <w:tcPr>
            <w:tcW w:type="dxa" w:w="0"/>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PY002</w:t>
            </w:r>
          </w:p>
        </w:tc>
        <w:tc>
          <w:tcPr>
            <w:tcW w:type="dxa" w:w="0"/>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String </w:t>
            </w:r>
            <w:r>
              <w:rPr>
                <w:rFonts w:ascii="Consolas" w:cs="Consolas" w:eastAsia="Consolas" w:hAnsi="Consolas"/>
                <w:b w:val="false"/>
                <w:bCs w:val="false"/>
                <w:color w:val="7A2E0E"/>
                <w:sz w:val="19"/>
                <w:szCs w:val="19"/>
              </w:rPr>
              <w:t xml:space="preserve">+=</w:t>
            </w:r>
            <w:r>
              <w:rPr>
                <w:rFonts w:ascii="Calibri" w:cs="Calibri" w:eastAsia="Calibri" w:hAnsi="Calibri"/>
                <w:b w:val="false"/>
                <w:bCs w:val="false"/>
                <w:sz w:val="19"/>
                <w:szCs w:val="19"/>
              </w:rPr>
              <w:t xml:space="preserve"> inside a loop</w:t>
            </w:r>
          </w:p>
        </w:tc>
        <w:tc>
          <w:tcPr>
            <w:tcW w:type="dxa" w:w="0"/>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Collect parts and </w:t>
            </w:r>
            <w:r>
              <w:rPr>
                <w:rFonts w:ascii="Consolas" w:cs="Consolas" w:eastAsia="Consolas" w:hAnsi="Consolas"/>
                <w:b w:val="false"/>
                <w:bCs w:val="false"/>
                <w:color w:val="7A2E0E"/>
                <w:sz w:val="19"/>
                <w:szCs w:val="19"/>
              </w:rPr>
              <w:t xml:space="preserve">''.join()</w:t>
            </w:r>
          </w:p>
        </w:tc>
      </w:tr>
      <w:tr>
        <w:trPr>
          <w:tblHeader w:val="false"/>
        </w:trPr>
        <w:tc>
          <w:tcPr>
            <w:tcW w:type="dxa" w:w="0"/>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PY003</w:t>
            </w:r>
          </w:p>
        </w:tc>
        <w:tc>
          <w:tcPr>
            <w:tcW w:type="dxa" w:w="0"/>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Append-only loop that builds a list</w:t>
            </w:r>
          </w:p>
        </w:tc>
        <w:tc>
          <w:tcPr>
            <w:tcW w:type="dxa" w:w="0"/>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A list comprehension</w:t>
            </w:r>
          </w:p>
        </w:tc>
      </w:tr>
      <w:tr>
        <w:trPr>
          <w:tblHeader w:val="false"/>
        </w:trPr>
        <w:tc>
          <w:tcPr>
            <w:tcW w:type="dxa" w:w="0"/>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PY004</w:t>
            </w:r>
          </w:p>
        </w:tc>
        <w:tc>
          <w:tcPr>
            <w:tcW w:type="dxa" w:w="0"/>
            <w:tcMar>
              <w:top w:type="dxa" w:w="60"/>
              <w:left w:type="dxa" w:w="100"/>
              <w:bottom w:type="dxa" w:w="60"/>
              <w:right w:type="dxa" w:w="100"/>
            </w:tcMar>
          </w:tcPr>
          <w:p>
            <w:pPr>
              <w:spacing w:after="0" w:line="252"/>
            </w:pPr>
            <w:r>
              <w:rPr>
                <w:rFonts w:ascii="Consolas" w:cs="Consolas" w:eastAsia="Consolas" w:hAnsi="Consolas"/>
                <w:b w:val="false"/>
                <w:bCs w:val="false"/>
                <w:color w:val="7A2E0E"/>
                <w:sz w:val="19"/>
                <w:szCs w:val="19"/>
              </w:rPr>
              <w:t xml:space="preserve">for i in range(len(x))</w:t>
            </w:r>
            <w:r>
              <w:rPr>
                <w:rFonts w:ascii="Calibri" w:cs="Calibri" w:eastAsia="Calibri" w:hAnsi="Calibri"/>
                <w:b w:val="false"/>
                <w:bCs w:val="false"/>
                <w:sz w:val="19"/>
                <w:szCs w:val="19"/>
              </w:rPr>
              <w:t xml:space="preserve"> used only to index</w:t>
            </w:r>
          </w:p>
        </w:tc>
        <w:tc>
          <w:tcPr>
            <w:tcW w:type="dxa" w:w="0"/>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Iterate directly or use </w:t>
            </w:r>
            <w:r>
              <w:rPr>
                <w:rFonts w:ascii="Consolas" w:cs="Consolas" w:eastAsia="Consolas" w:hAnsi="Consolas"/>
                <w:b w:val="false"/>
                <w:bCs w:val="false"/>
                <w:color w:val="7A2E0E"/>
                <w:sz w:val="19"/>
                <w:szCs w:val="19"/>
              </w:rPr>
              <w:t xml:space="preserve">enumerate</w:t>
            </w:r>
          </w:p>
        </w:tc>
      </w:tr>
      <w:tr>
        <w:trPr>
          <w:tblHeader w:val="false"/>
        </w:trPr>
        <w:tc>
          <w:tcPr>
            <w:tcW w:type="dxa" w:w="0"/>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PY005</w:t>
            </w:r>
          </w:p>
        </w:tc>
        <w:tc>
          <w:tcPr>
            <w:tcW w:type="dxa" w:w="0"/>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Loop-invariant expensive call (</w:t>
            </w:r>
            <w:r>
              <w:rPr>
                <w:rFonts w:ascii="Consolas" w:cs="Consolas" w:eastAsia="Consolas" w:hAnsi="Consolas"/>
                <w:b w:val="false"/>
                <w:bCs w:val="false"/>
                <w:color w:val="7A2E0E"/>
                <w:sz w:val="19"/>
                <w:szCs w:val="19"/>
              </w:rPr>
              <w:t xml:space="preserve">sorted</w:t>
            </w:r>
            <w:r>
              <w:rPr>
                <w:rFonts w:ascii="Calibri" w:cs="Calibri" w:eastAsia="Calibri" w:hAnsi="Calibri"/>
                <w:b w:val="false"/>
                <w:bCs w:val="false"/>
                <w:sz w:val="19"/>
                <w:szCs w:val="19"/>
              </w:rPr>
              <w:t xml:space="preserve">, </w:t>
            </w:r>
            <w:r>
              <w:rPr>
                <w:rFonts w:ascii="Consolas" w:cs="Consolas" w:eastAsia="Consolas" w:hAnsi="Consolas"/>
                <w:b w:val="false"/>
                <w:bCs w:val="false"/>
                <w:color w:val="7A2E0E"/>
                <w:sz w:val="19"/>
                <w:szCs w:val="19"/>
              </w:rPr>
              <w:t xml:space="preserve">re.compile</w:t>
            </w:r>
            <w:r>
              <w:rPr>
                <w:rFonts w:ascii="Calibri" w:cs="Calibri" w:eastAsia="Calibri" w:hAnsi="Calibri"/>
                <w:b w:val="false"/>
                <w:bCs w:val="false"/>
                <w:sz w:val="19"/>
                <w:szCs w:val="19"/>
              </w:rPr>
              <w:t xml:space="preserve">, …) inside a loop</w:t>
            </w:r>
          </w:p>
        </w:tc>
        <w:tc>
          <w:tcPr>
            <w:tcW w:type="dxa" w:w="0"/>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Hoist it out of the loop</w:t>
            </w:r>
          </w:p>
        </w:tc>
      </w:tr>
      <w:tr>
        <w:trPr>
          <w:tblHeader w:val="false"/>
        </w:trPr>
        <w:tc>
          <w:tcPr>
            <w:tcW w:type="dxa" w:w="0"/>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PY006</w:t>
            </w:r>
          </w:p>
        </w:tc>
        <w:tc>
          <w:tcPr>
            <w:tcW w:type="dxa" w:w="0"/>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Nested loops joining two sequences on a key (O(n·m))</w:t>
            </w:r>
          </w:p>
        </w:tc>
        <w:tc>
          <w:tcPr>
            <w:tcW w:type="dxa" w:w="0"/>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Index one side in a dict</w:t>
            </w:r>
          </w:p>
        </w:tc>
      </w:tr>
      <w:tr>
        <w:trPr>
          <w:tblHeader w:val="false"/>
        </w:trPr>
        <w:tc>
          <w:tcPr>
            <w:tcW w:type="dxa" w:w="0"/>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PY007</w:t>
            </w:r>
          </w:p>
        </w:tc>
        <w:tc>
          <w:tcPr>
            <w:tcW w:type="dxa" w:w="0"/>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Full sort just to take min/max/top-k</w:t>
            </w:r>
          </w:p>
        </w:tc>
        <w:tc>
          <w:tcPr>
            <w:tcW w:type="dxa" w:w="0"/>
            <w:tcMar>
              <w:top w:type="dxa" w:w="60"/>
              <w:left w:type="dxa" w:w="100"/>
              <w:bottom w:type="dxa" w:w="60"/>
              <w:right w:type="dxa" w:w="100"/>
            </w:tcMar>
          </w:tcPr>
          <w:p>
            <w:pPr>
              <w:spacing w:after="0" w:line="252"/>
            </w:pPr>
            <w:r>
              <w:rPr>
                <w:rFonts w:ascii="Consolas" w:cs="Consolas" w:eastAsia="Consolas" w:hAnsi="Consolas"/>
                <w:b w:val="false"/>
                <w:bCs w:val="false"/>
                <w:color w:val="7A2E0E"/>
                <w:sz w:val="19"/>
                <w:szCs w:val="19"/>
              </w:rPr>
              <w:t xml:space="preserve">min</w:t>
            </w:r>
            <w:r>
              <w:rPr>
                <w:rFonts w:ascii="Calibri" w:cs="Calibri" w:eastAsia="Calibri" w:hAnsi="Calibri"/>
                <w:b w:val="false"/>
                <w:bCs w:val="false"/>
                <w:sz w:val="19"/>
                <w:szCs w:val="19"/>
              </w:rPr>
              <w:t xml:space="preserve">, </w:t>
            </w:r>
            <w:r>
              <w:rPr>
                <w:rFonts w:ascii="Consolas" w:cs="Consolas" w:eastAsia="Consolas" w:hAnsi="Consolas"/>
                <w:b w:val="false"/>
                <w:bCs w:val="false"/>
                <w:color w:val="7A2E0E"/>
                <w:sz w:val="19"/>
                <w:szCs w:val="19"/>
              </w:rPr>
              <w:t xml:space="preserve">max</w:t>
            </w:r>
            <w:r>
              <w:rPr>
                <w:rFonts w:ascii="Calibri" w:cs="Calibri" w:eastAsia="Calibri" w:hAnsi="Calibri"/>
                <w:b w:val="false"/>
                <w:bCs w:val="false"/>
                <w:sz w:val="19"/>
                <w:szCs w:val="19"/>
              </w:rPr>
              <w:t xml:space="preserve"> or </w:t>
            </w:r>
            <w:r>
              <w:rPr>
                <w:rFonts w:ascii="Consolas" w:cs="Consolas" w:eastAsia="Consolas" w:hAnsi="Consolas"/>
                <w:b w:val="false"/>
                <w:bCs w:val="false"/>
                <w:color w:val="7A2E0E"/>
                <w:sz w:val="19"/>
                <w:szCs w:val="19"/>
              </w:rPr>
              <w:t xml:space="preserve">heapq.nlargest</w:t>
            </w:r>
          </w:p>
        </w:tc>
      </w:tr>
      <w:tr>
        <w:trPr>
          <w:tblHeader w:val="false"/>
        </w:trPr>
        <w:tc>
          <w:tcPr>
            <w:tcW w:type="dxa" w:w="0"/>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PY008</w:t>
            </w:r>
          </w:p>
        </w:tc>
        <w:tc>
          <w:tcPr>
            <w:tcW w:type="dxa" w:w="0"/>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Unnecessary allocations: </w:t>
            </w:r>
            <w:r>
              <w:rPr>
                <w:rFonts w:ascii="Consolas" w:cs="Consolas" w:eastAsia="Consolas" w:hAnsi="Consolas"/>
                <w:b w:val="false"/>
                <w:bCs w:val="false"/>
                <w:color w:val="7A2E0E"/>
                <w:sz w:val="19"/>
                <w:szCs w:val="19"/>
              </w:rPr>
              <w:t xml:space="preserve">sum([...])</w:t>
            </w:r>
            <w:r>
              <w:rPr>
                <w:rFonts w:ascii="Calibri" w:cs="Calibri" w:eastAsia="Calibri" w:hAnsi="Calibri"/>
                <w:b w:val="false"/>
                <w:bCs w:val="false"/>
                <w:sz w:val="19"/>
                <w:szCs w:val="19"/>
              </w:rPr>
              <w:t xml:space="preserve">, </w:t>
            </w:r>
            <w:r>
              <w:rPr>
                <w:rFonts w:ascii="Consolas" w:cs="Consolas" w:eastAsia="Consolas" w:hAnsi="Consolas"/>
                <w:b w:val="false"/>
                <w:bCs w:val="false"/>
                <w:color w:val="7A2E0E"/>
                <w:sz w:val="19"/>
                <w:szCs w:val="19"/>
              </w:rPr>
              <w:t xml:space="preserve">in d.keys()</w:t>
            </w:r>
            <w:r>
              <w:rPr>
                <w:rFonts w:ascii="Calibri" w:cs="Calibri" w:eastAsia="Calibri" w:hAnsi="Calibri"/>
                <w:b w:val="false"/>
                <w:bCs w:val="false"/>
                <w:sz w:val="19"/>
                <w:szCs w:val="19"/>
              </w:rPr>
              <w:t xml:space="preserve">, </w:t>
            </w:r>
            <w:r>
              <w:rPr>
                <w:rFonts w:ascii="Consolas" w:cs="Consolas" w:eastAsia="Consolas" w:hAnsi="Consolas"/>
                <w:b w:val="false"/>
                <w:bCs w:val="false"/>
                <w:color w:val="7A2E0E"/>
                <w:sz w:val="19"/>
                <w:szCs w:val="19"/>
              </w:rPr>
              <w:t xml:space="preserve">len(list(...))</w:t>
            </w:r>
          </w:p>
        </w:tc>
        <w:tc>
          <w:tcPr>
            <w:tcW w:type="dxa" w:w="0"/>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Generator or direct call</w:t>
            </w:r>
          </w:p>
        </w:tc>
      </w:tr>
      <w:tr>
        <w:trPr>
          <w:tblHeader w:val="false"/>
        </w:trPr>
        <w:tc>
          <w:tcPr>
            <w:tcW w:type="dxa" w:w="0"/>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PY009</w:t>
            </w:r>
          </w:p>
        </w:tc>
        <w:tc>
          <w:tcPr>
            <w:tcW w:type="dxa" w:w="0"/>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Query/IO call inside a loop (N+1)</w:t>
            </w:r>
          </w:p>
        </w:tc>
        <w:tc>
          <w:tcPr>
            <w:tcW w:type="dxa" w:w="0"/>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Batch the call</w:t>
            </w:r>
          </w:p>
        </w:tc>
      </w:tr>
      <w:tr>
        <w:trPr>
          <w:tblHeader w:val="false"/>
        </w:trPr>
        <w:tc>
          <w:tcPr>
            <w:tcW w:type="dxa" w:w="0"/>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PY010</w:t>
            </w:r>
          </w:p>
        </w:tc>
        <w:tc>
          <w:tcPr>
            <w:tcW w:type="dxa" w:w="0"/>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Manual sum/count loop</w:t>
            </w:r>
          </w:p>
        </w:tc>
        <w:tc>
          <w:tcPr>
            <w:tcW w:type="dxa" w:w="0"/>
            <w:tcMar>
              <w:top w:type="dxa" w:w="60"/>
              <w:left w:type="dxa" w:w="100"/>
              <w:bottom w:type="dxa" w:w="60"/>
              <w:right w:type="dxa" w:w="100"/>
            </w:tcMar>
          </w:tcPr>
          <w:p>
            <w:pPr>
              <w:spacing w:after="0" w:line="252"/>
            </w:pPr>
            <w:r>
              <w:rPr>
                <w:rFonts w:ascii="Consolas" w:cs="Consolas" w:eastAsia="Consolas" w:hAnsi="Consolas"/>
                <w:b w:val="false"/>
                <w:bCs w:val="false"/>
                <w:color w:val="7A2E0E"/>
                <w:sz w:val="19"/>
                <w:szCs w:val="19"/>
              </w:rPr>
              <w:t xml:space="preserve">sum()</w:t>
            </w:r>
            <w:r>
              <w:rPr>
                <w:rFonts w:ascii="Calibri" w:cs="Calibri" w:eastAsia="Calibri" w:hAnsi="Calibri"/>
                <w:b w:val="false"/>
                <w:bCs w:val="false"/>
                <w:sz w:val="19"/>
                <w:szCs w:val="19"/>
              </w:rPr>
              <w:t xml:space="preserve"> / </w:t>
            </w:r>
            <w:r>
              <w:rPr>
                <w:rFonts w:ascii="Consolas" w:cs="Consolas" w:eastAsia="Consolas" w:hAnsi="Consolas"/>
                <w:b w:val="false"/>
                <w:bCs w:val="false"/>
                <w:color w:val="7A2E0E"/>
                <w:sz w:val="19"/>
                <w:szCs w:val="19"/>
              </w:rPr>
              <w:t xml:space="preserve">len()</w:t>
            </w:r>
          </w:p>
        </w:tc>
      </w:tr>
      <w:tr>
        <w:trPr>
          <w:tblHeader w:val="false"/>
        </w:trPr>
        <w:tc>
          <w:tcPr>
            <w:tcW w:type="dxa" w:w="0"/>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PY011</w:t>
            </w:r>
          </w:p>
        </w:tc>
        <w:tc>
          <w:tcPr>
            <w:tcW w:type="dxa" w:w="0"/>
            <w:tcMar>
              <w:top w:type="dxa" w:w="60"/>
              <w:left w:type="dxa" w:w="100"/>
              <w:bottom w:type="dxa" w:w="60"/>
              <w:right w:type="dxa" w:w="100"/>
            </w:tcMar>
          </w:tcPr>
          <w:p>
            <w:pPr>
              <w:spacing w:after="0" w:line="252"/>
            </w:pPr>
            <w:r>
              <w:rPr>
                <w:rFonts w:ascii="Consolas" w:cs="Consolas" w:eastAsia="Consolas" w:hAnsi="Consolas"/>
                <w:b w:val="false"/>
                <w:bCs w:val="false"/>
                <w:color w:val="7A2E0E"/>
                <w:sz w:val="19"/>
                <w:szCs w:val="19"/>
              </w:rPr>
              <w:t xml:space="preserve">DataFrame.iterrows()</w:t>
            </w:r>
          </w:p>
        </w:tc>
        <w:tc>
          <w:tcPr>
            <w:tcW w:type="dxa" w:w="0"/>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Vectorised pandas operations</w:t>
            </w:r>
          </w:p>
        </w:tc>
      </w:tr>
    </w:tbl>
    <w:p>
      <w:pPr>
        <w:spacing w:after="120"/>
      </w:pPr>
    </w:p>
    <w:p>
      <w:pPr>
        <w:spacing w:after="120" w:line="276"/>
      </w:pPr>
      <w:r>
        <w:rPr>
          <w:rFonts w:ascii="Calibri" w:cs="Calibri" w:eastAsia="Calibri" w:hAnsi="Calibri"/>
          <w:sz w:val="22"/>
          <w:szCs w:val="22"/>
        </w:rPr>
        <w:t xml:space="preserve">Each rule also records </w:t>
      </w:r>
      <w:r>
        <w:rPr>
          <w:rFonts w:ascii="Consolas" w:cs="Consolas" w:eastAsia="Consolas" w:hAnsi="Consolas"/>
          <w:color w:val="7A2E0E"/>
          <w:sz w:val="20"/>
          <w:szCs w:val="20"/>
        </w:rPr>
        <w:t xml:space="preserve">evidence</w:t>
      </w:r>
      <w:r>
        <w:rPr>
          <w:rFonts w:ascii="Calibri" w:cs="Calibri" w:eastAsia="Calibri" w:hAnsi="Calibri"/>
          <w:sz w:val="22"/>
          <w:szCs w:val="22"/>
        </w:rPr>
        <w:t xml:space="preserve"> such as the loop depth or the container type, which the dashboard shows and which makes the finding explainable. Line numbers are 1-based and match the editor.</w:t>
      </w:r>
    </w:p>
    <w:p>
      <w:pPr>
        <w:pStyle w:val="Heading3"/>
        <w:spacing w:after="80" w:before="200"/>
      </w:pPr>
      <w:r>
        <w:rPr>
          <w:rFonts w:ascii="Calibri" w:cs="Calibri" w:eastAsia="Calibri" w:hAnsi="Calibri"/>
        </w:rPr>
        <w:t xml:space="preserve">sql_rules.py (SQL001–SQL012)</w:t>
      </w:r>
    </w:p>
    <w:p>
      <w:pPr>
        <w:spacing w:after="120" w:line="276"/>
      </w:pPr>
      <w:r>
        <w:rPr>
          <w:rFonts w:ascii="Calibri" w:cs="Calibri" w:eastAsia="Calibri" w:hAnsi="Calibri"/>
          <w:sz w:val="22"/>
          <w:szCs w:val="22"/>
        </w:rPr>
        <w:t xml:space="preserve">SQL analysis parses the statement with </w:t>
      </w:r>
      <w:r>
        <w:rPr>
          <w:rFonts w:ascii="Consolas" w:cs="Consolas" w:eastAsia="Consolas" w:hAnsi="Consolas"/>
          <w:color w:val="7A2E0E"/>
          <w:sz w:val="20"/>
          <w:szCs w:val="20"/>
        </w:rPr>
        <w:t xml:space="preserve">sqlglot</w:t>
      </w:r>
      <w:r>
        <w:rPr>
          <w:rFonts w:ascii="Calibri" w:cs="Calibri" w:eastAsia="Calibri" w:hAnsi="Calibri"/>
          <w:sz w:val="22"/>
          <w:szCs w:val="22"/>
        </w:rPr>
        <w:t xml:space="preserve"> into an expression tree and inspects it. Rules SQL001–SQL010 and SQL012 are purely syntactic (</w:t>
      </w:r>
      <w:r>
        <w:rPr>
          <w:rFonts w:ascii="Consolas" w:cs="Consolas" w:eastAsia="Consolas" w:hAnsi="Consolas"/>
          <w:color w:val="7A2E0E"/>
          <w:sz w:val="20"/>
          <w:szCs w:val="20"/>
        </w:rPr>
        <w:t xml:space="preserve">SELECT *</w:t>
      </w:r>
      <w:r>
        <w:rPr>
          <w:rFonts w:ascii="Calibri" w:cs="Calibri" w:eastAsia="Calibri" w:hAnsi="Calibri"/>
          <w:sz w:val="22"/>
          <w:szCs w:val="22"/>
        </w:rPr>
        <w:t xml:space="preserve">, missing </w:t>
      </w:r>
      <w:r>
        <w:rPr>
          <w:rFonts w:ascii="Consolas" w:cs="Consolas" w:eastAsia="Consolas" w:hAnsi="Consolas"/>
          <w:color w:val="7A2E0E"/>
          <w:sz w:val="20"/>
          <w:szCs w:val="20"/>
        </w:rPr>
        <w:t xml:space="preserve">WHERE</w:t>
      </w:r>
      <w:r>
        <w:rPr>
          <w:rFonts w:ascii="Calibri" w:cs="Calibri" w:eastAsia="Calibri" w:hAnsi="Calibri"/>
          <w:sz w:val="22"/>
          <w:szCs w:val="22"/>
        </w:rPr>
        <w:t xml:space="preserve">, non-sargable predicates, leading-wildcard </w:t>
      </w:r>
      <w:r>
        <w:rPr>
          <w:rFonts w:ascii="Consolas" w:cs="Consolas" w:eastAsia="Consolas" w:hAnsi="Consolas"/>
          <w:color w:val="7A2E0E"/>
          <w:sz w:val="20"/>
          <w:szCs w:val="20"/>
        </w:rPr>
        <w:t xml:space="preserve">LIKE</w:t>
      </w:r>
      <w:r>
        <w:rPr>
          <w:rFonts w:ascii="Calibri" w:cs="Calibri" w:eastAsia="Calibri" w:hAnsi="Calibri"/>
          <w:sz w:val="22"/>
          <w:szCs w:val="22"/>
        </w:rPr>
        <w:t xml:space="preserve">, </w:t>
      </w:r>
      <w:r>
        <w:rPr>
          <w:rFonts w:ascii="Consolas" w:cs="Consolas" w:eastAsia="Consolas" w:hAnsi="Consolas"/>
          <w:color w:val="7A2E0E"/>
          <w:sz w:val="20"/>
          <w:szCs w:val="20"/>
        </w:rPr>
        <w:t xml:space="preserve">NOT IN (subquery)</w:t>
      </w:r>
      <w:r>
        <w:rPr>
          <w:rFonts w:ascii="Calibri" w:cs="Calibri" w:eastAsia="Calibri" w:hAnsi="Calibri"/>
          <w:sz w:val="22"/>
          <w:szCs w:val="22"/>
        </w:rPr>
        <w:t xml:space="preserve">, correlated subqueries, </w:t>
      </w:r>
      <w:r>
        <w:rPr>
          <w:rFonts w:ascii="Consolas" w:cs="Consolas" w:eastAsia="Consolas" w:hAnsi="Consolas"/>
          <w:color w:val="7A2E0E"/>
          <w:sz w:val="20"/>
          <w:szCs w:val="20"/>
        </w:rPr>
        <w:t xml:space="preserve">DISTINCT</w:t>
      </w:r>
      <w:r>
        <w:rPr>
          <w:rFonts w:ascii="Calibri" w:cs="Calibri" w:eastAsia="Calibri" w:hAnsi="Calibri"/>
          <w:sz w:val="22"/>
          <w:szCs w:val="22"/>
        </w:rPr>
        <w:t xml:space="preserve"> over a join, implicit cross joins, </w:t>
      </w:r>
      <w:r>
        <w:rPr>
          <w:rFonts w:ascii="Consolas" w:cs="Consolas" w:eastAsia="Consolas" w:hAnsi="Consolas"/>
          <w:color w:val="7A2E0E"/>
          <w:sz w:val="20"/>
          <w:szCs w:val="20"/>
        </w:rPr>
        <w:t xml:space="preserve">ORDER BY</w:t>
      </w:r>
      <w:r>
        <w:rPr>
          <w:rFonts w:ascii="Calibri" w:cs="Calibri" w:eastAsia="Calibri" w:hAnsi="Calibri"/>
          <w:sz w:val="22"/>
          <w:szCs w:val="22"/>
        </w:rPr>
        <w:t xml:space="preserve"> without </w:t>
      </w:r>
      <w:r>
        <w:rPr>
          <w:rFonts w:ascii="Consolas" w:cs="Consolas" w:eastAsia="Consolas" w:hAnsi="Consolas"/>
          <w:color w:val="7A2E0E"/>
          <w:sz w:val="20"/>
          <w:szCs w:val="20"/>
        </w:rPr>
        <w:t xml:space="preserve">LIMIT</w:t>
      </w:r>
      <w:r>
        <w:rPr>
          <w:rFonts w:ascii="Calibri" w:cs="Calibri" w:eastAsia="Calibri" w:hAnsi="Calibri"/>
          <w:sz w:val="22"/>
          <w:szCs w:val="22"/>
        </w:rPr>
        <w:t xml:space="preserve">, </w:t>
      </w:r>
      <w:r>
        <w:rPr>
          <w:rFonts w:ascii="Consolas" w:cs="Consolas" w:eastAsia="Consolas" w:hAnsi="Consolas"/>
          <w:color w:val="7A2E0E"/>
          <w:sz w:val="20"/>
          <w:szCs w:val="20"/>
        </w:rPr>
        <w:t xml:space="preserve">IN (subquery)</w:t>
      </w:r>
      <w:r>
        <w:rPr>
          <w:rFonts w:ascii="Calibri" w:cs="Calibri" w:eastAsia="Calibri" w:hAnsi="Calibri"/>
          <w:sz w:val="22"/>
          <w:szCs w:val="22"/>
        </w:rPr>
        <w:t xml:space="preserve">, </w:t>
      </w:r>
      <w:r>
        <w:rPr>
          <w:rFonts w:ascii="Consolas" w:cs="Consolas" w:eastAsia="Consolas" w:hAnsi="Consolas"/>
          <w:color w:val="7A2E0E"/>
          <w:sz w:val="20"/>
          <w:szCs w:val="20"/>
        </w:rPr>
        <w:t xml:space="preserve">COUNT(*) &gt; 0</w:t>
      </w:r>
      <w:r>
        <w:rPr>
          <w:rFonts w:ascii="Calibri" w:cs="Calibri" w:eastAsia="Calibri" w:hAnsi="Calibri"/>
          <w:sz w:val="22"/>
          <w:szCs w:val="22"/>
        </w:rPr>
        <w:t xml:space="preserve"> for existence). SQL011 is different: it uses the planner. When </w:t>
      </w:r>
      <w:r>
        <w:rPr>
          <w:rFonts w:ascii="Consolas" w:cs="Consolas" w:eastAsia="Consolas" w:hAnsi="Consolas"/>
          <w:color w:val="7A2E0E"/>
          <w:sz w:val="20"/>
          <w:szCs w:val="20"/>
        </w:rPr>
        <w:t xml:space="preserve">analyse()</w:t>
      </w:r>
      <w:r>
        <w:rPr>
          <w:rFonts w:ascii="Calibri" w:cs="Calibri" w:eastAsia="Calibri" w:hAnsi="Calibri"/>
          <w:sz w:val="22"/>
          <w:szCs w:val="22"/>
        </w:rPr>
        <w:t xml:space="preserve"> is given an </w:t>
      </w:r>
      <w:r>
        <w:rPr>
          <w:rFonts w:ascii="Consolas" w:cs="Consolas" w:eastAsia="Consolas" w:hAnsi="Consolas"/>
          <w:color w:val="7A2E0E"/>
          <w:sz w:val="20"/>
          <w:szCs w:val="20"/>
        </w:rPr>
        <w:t xml:space="preserve">EXPLAIN (FORMAT JSON)</w:t>
      </w:r>
      <w:r>
        <w:rPr>
          <w:rFonts w:ascii="Calibri" w:cs="Calibri" w:eastAsia="Calibri" w:hAnsi="Calibri"/>
          <w:sz w:val="22"/>
          <w:szCs w:val="22"/>
        </w:rPr>
        <w:t xml:space="preserve"> plan and the table row estimates, SQL011 fires for a sequential scan on a large table, with the plan node attached as evidence. The implicit-cross-join rule uses a small </w:t>
      </w:r>
      <w:r>
        <w:rPr>
          <w:rFonts w:ascii="Consolas" w:cs="Consolas" w:eastAsia="Consolas" w:hAnsi="Consolas"/>
          <w:color w:val="7A2E0E"/>
          <w:sz w:val="20"/>
          <w:szCs w:val="20"/>
        </w:rPr>
        <w:t xml:space="preserve">_unconditioned()</w:t>
      </w:r>
      <w:r>
        <w:rPr>
          <w:rFonts w:ascii="Calibri" w:cs="Calibri" w:eastAsia="Calibri" w:hAnsi="Calibri"/>
          <w:sz w:val="22"/>
          <w:szCs w:val="22"/>
        </w:rPr>
        <w:t xml:space="preserve"> helper because </w:t>
      </w:r>
      <w:r>
        <w:rPr>
          <w:rFonts w:ascii="Consolas" w:cs="Consolas" w:eastAsia="Consolas" w:hAnsi="Consolas"/>
          <w:color w:val="7A2E0E"/>
          <w:sz w:val="20"/>
          <w:szCs w:val="20"/>
        </w:rPr>
        <w:t xml:space="preserve">sqlglot</w:t>
      </w:r>
      <w:r>
        <w:rPr>
          <w:rFonts w:ascii="Calibri" w:cs="Calibri" w:eastAsia="Calibri" w:hAnsi="Calibri"/>
          <w:sz w:val="22"/>
          <w:szCs w:val="22"/>
        </w:rPr>
        <w:t xml:space="preserve"> represents a comma join, a </w:t>
      </w:r>
      <w:r>
        <w:rPr>
          <w:rFonts w:ascii="Consolas" w:cs="Consolas" w:eastAsia="Consolas" w:hAnsi="Consolas"/>
          <w:color w:val="7A2E0E"/>
          <w:sz w:val="20"/>
          <w:szCs w:val="20"/>
        </w:rPr>
        <w:t xml:space="preserve">CROSS JOIN</w:t>
      </w:r>
      <w:r>
        <w:rPr>
          <w:rFonts w:ascii="Calibri" w:cs="Calibri" w:eastAsia="Calibri" w:hAnsi="Calibri"/>
          <w:sz w:val="22"/>
          <w:szCs w:val="22"/>
        </w:rPr>
        <w:t xml:space="preserve"> and a </w:t>
      </w:r>
      <w:r>
        <w:rPr>
          <w:rFonts w:ascii="Consolas" w:cs="Consolas" w:eastAsia="Consolas" w:hAnsi="Consolas"/>
          <w:color w:val="7A2E0E"/>
          <w:sz w:val="20"/>
          <w:szCs w:val="20"/>
        </w:rPr>
        <w:t xml:space="preserve">JOIN</w:t>
      </w:r>
      <w:r>
        <w:rPr>
          <w:rFonts w:ascii="Calibri" w:cs="Calibri" w:eastAsia="Calibri" w:hAnsi="Calibri"/>
          <w:sz w:val="22"/>
          <w:szCs w:val="22"/>
        </w:rPr>
        <w:t xml:space="preserve"> with no </w:t>
      </w:r>
      <w:r>
        <w:rPr>
          <w:rFonts w:ascii="Consolas" w:cs="Consolas" w:eastAsia="Consolas" w:hAnsi="Consolas"/>
          <w:color w:val="7A2E0E"/>
          <w:sz w:val="20"/>
          <w:szCs w:val="20"/>
        </w:rPr>
        <w:t xml:space="preserve">ON</w:t>
      </w:r>
      <w:r>
        <w:rPr>
          <w:rFonts w:ascii="Calibri" w:cs="Calibri" w:eastAsia="Calibri" w:hAnsi="Calibri"/>
          <w:sz w:val="22"/>
          <w:szCs w:val="22"/>
        </w:rPr>
        <w:t xml:space="preserve"> differently; and note the </w:t>
      </w:r>
      <w:r>
        <w:rPr>
          <w:rFonts w:ascii="Consolas" w:cs="Consolas" w:eastAsia="Consolas" w:hAnsi="Consolas"/>
          <w:color w:val="7A2E0E"/>
          <w:sz w:val="20"/>
          <w:szCs w:val="20"/>
        </w:rPr>
        <w:t xml:space="preserve">s.args.get("from") or s.args.get("from_")</w:t>
      </w:r>
      <w:r>
        <w:rPr>
          <w:rFonts w:ascii="Calibri" w:cs="Calibri" w:eastAsia="Calibri" w:hAnsi="Calibri"/>
          <w:sz w:val="22"/>
          <w:szCs w:val="22"/>
        </w:rPr>
        <w:t xml:space="preserve"> lookup, which handles the key rename in sqlglot 30.</w:t>
      </w:r>
    </w:p>
    <w:p>
      <w:pPr>
        <w:pStyle w:val="Heading3"/>
        <w:spacing w:after="80" w:before="200"/>
      </w:pPr>
      <w:r>
        <w:rPr>
          <w:rFonts w:ascii="Calibri" w:cs="Calibri" w:eastAsia="Calibri" w:hAnsi="Calibri"/>
        </w:rPr>
        <w:t xml:space="preserve">engine.py</w:t>
      </w:r>
    </w:p>
    <w:p>
      <w:pPr>
        <w:spacing w:after="120" w:line="276"/>
      </w:pPr>
      <w:r>
        <w:rPr>
          <w:rFonts w:ascii="Consolas" w:cs="Consolas" w:eastAsia="Consolas" w:hAnsi="Consolas"/>
          <w:color w:val="7A2E0E"/>
          <w:sz w:val="20"/>
          <w:szCs w:val="20"/>
        </w:rPr>
        <w:t xml:space="preserve">analyse(language, source, explain=..., row_estimates=...)</w:t>
      </w:r>
      <w:r>
        <w:rPr>
          <w:rFonts w:ascii="Calibri" w:cs="Calibri" w:eastAsia="Calibri" w:hAnsi="Calibri"/>
          <w:sz w:val="22"/>
          <w:szCs w:val="22"/>
        </w:rPr>
        <w:t xml:space="preserve"> dispatches to the right analyser, times it, and returns an </w:t>
      </w:r>
      <w:r>
        <w:rPr>
          <w:rFonts w:ascii="Consolas" w:cs="Consolas" w:eastAsia="Consolas" w:hAnsi="Consolas"/>
          <w:color w:val="7A2E0E"/>
          <w:sz w:val="20"/>
          <w:szCs w:val="20"/>
        </w:rPr>
        <w:t xml:space="preserve">AnalysisResult</w:t>
      </w:r>
      <w:r>
        <w:rPr>
          <w:rFonts w:ascii="Calibri" w:cs="Calibri" w:eastAsia="Calibri" w:hAnsi="Calibri"/>
          <w:sz w:val="22"/>
          <w:szCs w:val="22"/>
        </w:rPr>
        <w:t xml:space="preserve">. </w:t>
      </w:r>
      <w:r>
        <w:rPr>
          <w:rFonts w:ascii="Consolas" w:cs="Consolas" w:eastAsia="Consolas" w:hAnsi="Consolas"/>
          <w:color w:val="7A2E0E"/>
          <w:sz w:val="20"/>
          <w:szCs w:val="20"/>
        </w:rPr>
        <w:t xml:space="preserve">all_rules()</w:t>
      </w:r>
      <w:r>
        <w:rPr>
          <w:rFonts w:ascii="Calibri" w:cs="Calibri" w:eastAsia="Calibri" w:hAnsi="Calibri"/>
          <w:sz w:val="22"/>
          <w:szCs w:val="22"/>
        </w:rPr>
        <w:t xml:space="preserve"> returns the catalogue for </w:t>
      </w:r>
      <w:r>
        <w:rPr>
          <w:rFonts w:ascii="Consolas" w:cs="Consolas" w:eastAsia="Consolas" w:hAnsi="Consolas"/>
          <w:color w:val="7A2E0E"/>
          <w:sz w:val="20"/>
          <w:szCs w:val="20"/>
        </w:rPr>
        <w:t xml:space="preserve">GET /api/rules</w:t>
      </w:r>
      <w:r>
        <w:rPr>
          <w:rFonts w:ascii="Calibri" w:cs="Calibri" w:eastAsia="Calibri" w:hAnsi="Calibri"/>
          <w:sz w:val="22"/>
          <w:szCs w:val="22"/>
        </w:rPr>
        <w:t xml:space="preserve">. This is the only entry point the rest of the application uses.</w:t>
      </w:r>
    </w:p>
    <w:p>
      <w:pPr>
        <w:pStyle w:val="Heading2"/>
        <w:spacing w:after="120" w:before="280"/>
      </w:pPr>
      <w:r>
        <w:rPr>
          <w:rFonts w:ascii="Calibri" w:cs="Calibri" w:eastAsia="Calibri" w:hAnsi="Calibri"/>
        </w:rPr>
        <w:t xml:space="preserve">2.3 ai/ — talking to the model</w:t>
      </w:r>
    </w:p>
    <w:p>
      <w:pPr>
        <w:pStyle w:val="Heading3"/>
        <w:spacing w:after="80" w:before="200"/>
      </w:pPr>
      <w:r>
        <w:rPr>
          <w:rFonts w:ascii="Calibri" w:cs="Calibri" w:eastAsia="Calibri" w:hAnsi="Calibri"/>
        </w:rPr>
        <w:t xml:space="preserve">provider.py</w:t>
      </w:r>
    </w:p>
    <w:p>
      <w:pPr>
        <w:spacing w:after="120" w:line="276"/>
      </w:pPr>
      <w:r>
        <w:rPr>
          <w:rFonts w:ascii="Calibri" w:cs="Calibri" w:eastAsia="Calibri" w:hAnsi="Calibri"/>
          <w:sz w:val="22"/>
          <w:szCs w:val="22"/>
        </w:rPr>
        <w:t xml:space="preserve">The proposal lists "weak local model" as a risk, and the mitigation is to make the model a variable rather than a dependency. </w:t>
      </w:r>
      <w:r>
        <w:rPr>
          <w:rFonts w:ascii="Consolas" w:cs="Consolas" w:eastAsia="Consolas" w:hAnsi="Consolas"/>
          <w:color w:val="7A2E0E"/>
          <w:sz w:val="20"/>
          <w:szCs w:val="20"/>
        </w:rPr>
        <w:t xml:space="preserve">LLMProvider</w:t>
      </w:r>
      <w:r>
        <w:rPr>
          <w:rFonts w:ascii="Calibri" w:cs="Calibri" w:eastAsia="Calibri" w:hAnsi="Calibri"/>
          <w:sz w:val="22"/>
          <w:szCs w:val="22"/>
        </w:rPr>
        <w:t xml:space="preserve"> is an abstract class with </w:t>
      </w:r>
      <w:r>
        <w:rPr>
          <w:rFonts w:ascii="Consolas" w:cs="Consolas" w:eastAsia="Consolas" w:hAnsi="Consolas"/>
          <w:color w:val="7A2E0E"/>
          <w:sz w:val="20"/>
          <w:szCs w:val="20"/>
        </w:rPr>
        <w:t xml:space="preserve">generate(prompt, system) -&gt; GenerationResult</w:t>
      </w:r>
      <w:r>
        <w:rPr>
          <w:rFonts w:ascii="Calibri" w:cs="Calibri" w:eastAsia="Calibri" w:hAnsi="Calibri"/>
          <w:sz w:val="22"/>
          <w:szCs w:val="22"/>
        </w:rPr>
        <w:t xml:space="preserve">, </w:t>
      </w:r>
      <w:r>
        <w:rPr>
          <w:rFonts w:ascii="Consolas" w:cs="Consolas" w:eastAsia="Consolas" w:hAnsi="Consolas"/>
          <w:color w:val="7A2E0E"/>
          <w:sz w:val="20"/>
          <w:szCs w:val="20"/>
        </w:rPr>
        <w:t xml:space="preserve">model_name</w:t>
      </w:r>
      <w:r>
        <w:rPr>
          <w:rFonts w:ascii="Calibri" w:cs="Calibri" w:eastAsia="Calibri" w:hAnsi="Calibri"/>
          <w:sz w:val="22"/>
          <w:szCs w:val="22"/>
        </w:rPr>
        <w:t xml:space="preserve"> and </w:t>
      </w:r>
      <w:r>
        <w:rPr>
          <w:rFonts w:ascii="Consolas" w:cs="Consolas" w:eastAsia="Consolas" w:hAnsi="Consolas"/>
          <w:color w:val="7A2E0E"/>
          <w:sz w:val="20"/>
          <w:szCs w:val="20"/>
        </w:rPr>
        <w:t xml:space="preserve">health()</w:t>
      </w:r>
      <w:r>
        <w:rPr>
          <w:rFonts w:ascii="Calibri" w:cs="Calibri" w:eastAsia="Calibri" w:hAnsi="Calibri"/>
          <w:sz w:val="22"/>
          <w:szCs w:val="22"/>
        </w:rPr>
        <w:t xml:space="preserve">. </w:t>
      </w:r>
      <w:r>
        <w:rPr>
          <w:rFonts w:ascii="Consolas" w:cs="Consolas" w:eastAsia="Consolas" w:hAnsi="Consolas"/>
          <w:color w:val="7A2E0E"/>
          <w:sz w:val="20"/>
          <w:szCs w:val="20"/>
        </w:rPr>
        <w:t xml:space="preserve">OllamaProvider</w:t>
      </w:r>
      <w:r>
        <w:rPr>
          <w:rFonts w:ascii="Calibri" w:cs="Calibri" w:eastAsia="Calibri" w:hAnsi="Calibri"/>
          <w:sz w:val="22"/>
          <w:szCs w:val="22"/>
        </w:rPr>
        <w:t xml:space="preserve"> is the real implementation: it posts to </w:t>
      </w:r>
      <w:r>
        <w:rPr>
          <w:rFonts w:ascii="Consolas" w:cs="Consolas" w:eastAsia="Consolas" w:hAnsi="Consolas"/>
          <w:color w:val="7A2E0E"/>
          <w:sz w:val="20"/>
          <w:szCs w:val="20"/>
        </w:rPr>
        <w:t xml:space="preserve">/api/generate</w:t>
      </w:r>
      <w:r>
        <w:rPr>
          <w:rFonts w:ascii="Calibri" w:cs="Calibri" w:eastAsia="Calibri" w:hAnsi="Calibri"/>
          <w:sz w:val="22"/>
          <w:szCs w:val="22"/>
        </w:rPr>
        <w:t xml:space="preserve"> on the local Ollama server with </w:t>
      </w:r>
      <w:r>
        <w:rPr>
          <w:rFonts w:ascii="Consolas" w:cs="Consolas" w:eastAsia="Consolas" w:hAnsi="Consolas"/>
          <w:color w:val="7A2E0E"/>
          <w:sz w:val="20"/>
          <w:szCs w:val="20"/>
        </w:rPr>
        <w:t xml:space="preserve">temperature</w:t>
      </w:r>
      <w:r>
        <w:rPr>
          <w:rFonts w:ascii="Calibri" w:cs="Calibri" w:eastAsia="Calibri" w:hAnsi="Calibri"/>
          <w:sz w:val="22"/>
          <w:szCs w:val="22"/>
        </w:rPr>
        <w:t xml:space="preserve">, </w:t>
      </w:r>
      <w:r>
        <w:rPr>
          <w:rFonts w:ascii="Consolas" w:cs="Consolas" w:eastAsia="Consolas" w:hAnsi="Consolas"/>
          <w:color w:val="7A2E0E"/>
          <w:sz w:val="20"/>
          <w:szCs w:val="20"/>
        </w:rPr>
        <w:t xml:space="preserve">seed</w:t>
      </w:r>
      <w:r>
        <w:rPr>
          <w:rFonts w:ascii="Calibri" w:cs="Calibri" w:eastAsia="Calibri" w:hAnsi="Calibri"/>
          <w:sz w:val="22"/>
          <w:szCs w:val="22"/>
        </w:rPr>
        <w:t xml:space="preserve"> and </w:t>
      </w:r>
      <w:r>
        <w:rPr>
          <w:rFonts w:ascii="Consolas" w:cs="Consolas" w:eastAsia="Consolas" w:hAnsi="Consolas"/>
          <w:color w:val="7A2E0E"/>
          <w:sz w:val="20"/>
          <w:szCs w:val="20"/>
        </w:rPr>
        <w:t xml:space="preserve">stream: false</w:t>
      </w:r>
      <w:r>
        <w:rPr>
          <w:rFonts w:ascii="Calibri" w:cs="Calibri" w:eastAsia="Calibri" w:hAnsi="Calibri"/>
          <w:sz w:val="22"/>
          <w:szCs w:val="22"/>
        </w:rPr>
        <w:t xml:space="preserve">, and returns the text plus prompt/completion token counts and the wall time. </w:t>
      </w:r>
      <w:r>
        <w:rPr>
          <w:rFonts w:ascii="Consolas" w:cs="Consolas" w:eastAsia="Consolas" w:hAnsi="Consolas"/>
          <w:color w:val="7A2E0E"/>
          <w:sz w:val="20"/>
          <w:szCs w:val="20"/>
        </w:rPr>
        <w:t xml:space="preserve">MockProvider</w:t>
      </w:r>
      <w:r>
        <w:rPr>
          <w:rFonts w:ascii="Calibri" w:cs="Calibri" w:eastAsia="Calibri" w:hAnsi="Calibri"/>
          <w:sz w:val="22"/>
          <w:szCs w:val="22"/>
        </w:rPr>
        <w:t xml:space="preserve"> returns canned responses (by default it echoes the original code back inside a fence), which is what lets the whole pipeline — and the test suite — run on a machine with no GPU. </w:t>
      </w:r>
      <w:r>
        <w:rPr>
          <w:rFonts w:ascii="Consolas" w:cs="Consolas" w:eastAsia="Consolas" w:hAnsi="Consolas"/>
          <w:color w:val="7A2E0E"/>
          <w:sz w:val="20"/>
          <w:szCs w:val="20"/>
        </w:rPr>
        <w:t xml:space="preserve">build_provider(settings)</w:t>
      </w:r>
      <w:r>
        <w:rPr>
          <w:rFonts w:ascii="Calibri" w:cs="Calibri" w:eastAsia="Calibri" w:hAnsi="Calibri"/>
          <w:sz w:val="22"/>
          <w:szCs w:val="22"/>
        </w:rPr>
        <w:t xml:space="preserve"> chooses between them from </w:t>
      </w:r>
      <w:r>
        <w:rPr>
          <w:rFonts w:ascii="Consolas" w:cs="Consolas" w:eastAsia="Consolas" w:hAnsi="Consolas"/>
          <w:color w:val="7A2E0E"/>
          <w:sz w:val="20"/>
          <w:szCs w:val="20"/>
        </w:rPr>
        <w:t xml:space="preserve">llm_provider</w:t>
      </w:r>
      <w:r>
        <w:rPr>
          <w:rFonts w:ascii="Calibri" w:cs="Calibri" w:eastAsia="Calibri" w:hAnsi="Calibri"/>
          <w:sz w:val="22"/>
          <w:szCs w:val="22"/>
        </w:rPr>
        <w:t xml:space="preserve">.</w:t>
      </w:r>
    </w:p>
    <w:p>
      <w:pPr>
        <w:pStyle w:val="Heading3"/>
        <w:spacing w:after="80" w:before="200"/>
      </w:pPr>
      <w:r>
        <w:rPr>
          <w:rFonts w:ascii="Calibri" w:cs="Calibri" w:eastAsia="Calibri" w:hAnsi="Calibri"/>
        </w:rPr>
        <w:t xml:space="preserve">prompts.py</w:t>
      </w:r>
    </w:p>
    <w:p>
      <w:pPr>
        <w:spacing w:after="120" w:line="276"/>
      </w:pPr>
      <w:r>
        <w:rPr>
          <w:rFonts w:ascii="Calibri" w:cs="Calibri" w:eastAsia="Calibri" w:hAnsi="Calibri"/>
          <w:sz w:val="22"/>
          <w:szCs w:val="22"/>
        </w:rPr>
        <w:t xml:space="preserve">This is the most important file for the validity of the experiment, so it is worth reading in full. </w:t>
      </w:r>
      <w:r>
        <w:rPr>
          <w:rFonts w:ascii="Consolas" w:cs="Consolas" w:eastAsia="Consolas" w:hAnsi="Consolas"/>
          <w:color w:val="7A2E0E"/>
          <w:sz w:val="20"/>
          <w:szCs w:val="20"/>
        </w:rPr>
        <w:t xml:space="preserve">build_prompt(language, source, condition, findings, entry_point, schema)</w:t>
      </w:r>
      <w:r>
        <w:rPr>
          <w:rFonts w:ascii="Calibri" w:cs="Calibri" w:eastAsia="Calibri" w:hAnsi="Calibri"/>
          <w:sz w:val="22"/>
          <w:szCs w:val="22"/>
        </w:rPr>
        <w:t xml:space="preserve"> returns a </w:t>
      </w:r>
      <w:r>
        <w:rPr>
          <w:rFonts w:ascii="Consolas" w:cs="Consolas" w:eastAsia="Consolas" w:hAnsi="Consolas"/>
          <w:color w:val="7A2E0E"/>
          <w:sz w:val="20"/>
          <w:szCs w:val="20"/>
        </w:rPr>
        <w:t xml:space="preserve">(system, prompt)</w:t>
      </w:r>
      <w:r>
        <w:rPr>
          <w:rFonts w:ascii="Calibri" w:cs="Calibri" w:eastAsia="Calibri" w:hAnsi="Calibri"/>
          <w:sz w:val="22"/>
          <w:szCs w:val="22"/>
        </w:rPr>
        <w:t xml:space="preserve"> pair. The system message, the header, the schema block (for SQL), the constraints list and the output contract are the same for both conditions. The </w:t>
      </w:r>
      <w:r>
        <w:rPr>
          <w:rFonts w:ascii="Calibri" w:cs="Calibri" w:eastAsia="Calibri" w:hAnsi="Calibri"/>
          <w:b/>
          <w:bCs/>
          <w:sz w:val="22"/>
          <w:szCs w:val="22"/>
        </w:rPr>
        <w:t xml:space="preserve">only</w:t>
      </w:r>
      <w:r>
        <w:rPr>
          <w:rFonts w:ascii="Calibri" w:cs="Calibri" w:eastAsia="Calibri" w:hAnsi="Calibri"/>
          <w:sz w:val="22"/>
          <w:szCs w:val="22"/>
        </w:rPr>
        <w:t xml:space="preserve"> branch on </w:t>
      </w:r>
      <w:r>
        <w:rPr>
          <w:rFonts w:ascii="Consolas" w:cs="Consolas" w:eastAsia="Consolas" w:hAnsi="Consolas"/>
          <w:color w:val="7A2E0E"/>
          <w:sz w:val="20"/>
          <w:szCs w:val="20"/>
        </w:rPr>
        <w:t xml:space="preserve">condition</w:t>
      </w:r>
      <w:r>
        <w:rPr>
          <w:rFonts w:ascii="Calibri" w:cs="Calibri" w:eastAsia="Calibri" w:hAnsi="Calibri"/>
          <w:sz w:val="22"/>
          <w:szCs w:val="22"/>
        </w:rPr>
        <w:t xml:space="preserve"> inserts the guidance block: for </w:t>
      </w:r>
      <w:r>
        <w:rPr>
          <w:rFonts w:ascii="Consolas" w:cs="Consolas" w:eastAsia="Consolas" w:hAnsi="Consolas"/>
          <w:color w:val="7A2E0E"/>
          <w:sz w:val="20"/>
          <w:szCs w:val="20"/>
        </w:rPr>
        <w:t xml:space="preserve">greencode</w:t>
      </w:r>
      <w:r>
        <w:rPr>
          <w:rFonts w:ascii="Calibri" w:cs="Calibri" w:eastAsia="Calibri" w:hAnsi="Calibri"/>
          <w:sz w:val="22"/>
          <w:szCs w:val="22"/>
        </w:rPr>
        <w:t xml:space="preserve"> it is either the numbered findings ("Address each one directly. Do not make unrelated changes.") or, when the analyser found nothing, an instruction to return the code unchanged unless a clearly beneficial change exists. For </w:t>
      </w:r>
      <w:r>
        <w:rPr>
          <w:rFonts w:ascii="Consolas" w:cs="Consolas" w:eastAsia="Consolas" w:hAnsi="Consolas"/>
          <w:color w:val="7A2E0E"/>
          <w:sz w:val="20"/>
          <w:szCs w:val="20"/>
        </w:rPr>
        <w:t xml:space="preserve">ai_only</w:t>
      </w:r>
      <w:r>
        <w:rPr>
          <w:rFonts w:ascii="Calibri" w:cs="Calibri" w:eastAsia="Calibri" w:hAnsi="Calibri"/>
          <w:sz w:val="22"/>
          <w:szCs w:val="22"/>
        </w:rPr>
        <w:t xml:space="preserve"> the block is empty. The output contract demands a single fenced code block and nothing else, which is what makes parsing reliable.</w:t>
      </w:r>
    </w:p>
    <w:p>
      <w:pPr>
        <w:pBdr>
          <w:left w:val="single" w:color="1F6B45" w:sz="18" w:space="8"/>
        </w:pBdr>
        <w:spacing w:after="160" w:line="276"/>
        <w:ind w:left="300"/>
      </w:pPr>
      <w:r>
        <w:rPr>
          <w:rFonts w:ascii="Calibri" w:cs="Calibri" w:eastAsia="Calibri" w:hAnsi="Calibri"/>
          <w:color w:val="333333"/>
          <w:sz w:val="22"/>
          <w:szCs w:val="22"/>
        </w:rPr>
        <w:t xml:space="preserve">If you ever edit a prompt, edit the shared parts only, and run </w:t>
      </w:r>
      <w:r>
        <w:rPr>
          <w:rFonts w:ascii="Consolas" w:cs="Consolas" w:eastAsia="Consolas" w:hAnsi="Consolas"/>
          <w:color w:val="333333"/>
          <w:sz w:val="20"/>
          <w:szCs w:val="20"/>
        </w:rPr>
        <w:t xml:space="preserve">pytest</w:t>
      </w:r>
      <w:r>
        <w:rPr>
          <w:rFonts w:ascii="Calibri" w:cs="Calibri" w:eastAsia="Calibri" w:hAnsi="Calibri"/>
          <w:color w:val="333333"/>
          <w:sz w:val="22"/>
          <w:szCs w:val="22"/>
        </w:rPr>
        <w:t xml:space="preserve"> — </w:t>
      </w:r>
      <w:r>
        <w:rPr>
          <w:rFonts w:ascii="Consolas" w:cs="Consolas" w:eastAsia="Consolas" w:hAnsi="Consolas"/>
          <w:color w:val="333333"/>
          <w:sz w:val="20"/>
          <w:szCs w:val="20"/>
        </w:rPr>
        <w:t xml:space="preserve">tests/test_ai.py</w:t>
      </w:r>
      <w:r>
        <w:rPr>
          <w:rFonts w:ascii="Calibri" w:cs="Calibri" w:eastAsia="Calibri" w:hAnsi="Calibri"/>
          <w:color w:val="333333"/>
          <w:sz w:val="22"/>
          <w:szCs w:val="22"/>
        </w:rPr>
        <w:t xml:space="preserve"> checks that the two conditions produce identical text apart from the findings block.</w:t>
      </w:r>
    </w:p>
    <w:p>
      <w:pPr>
        <w:pStyle w:val="Heading3"/>
        <w:spacing w:after="80" w:before="200"/>
      </w:pPr>
      <w:r>
        <w:rPr>
          <w:rFonts w:ascii="Calibri" w:cs="Calibri" w:eastAsia="Calibri" w:hAnsi="Calibri"/>
        </w:rPr>
        <w:t xml:space="preserve">parsing.py</w:t>
      </w:r>
    </w:p>
    <w:p>
      <w:pPr>
        <w:spacing w:after="120" w:line="276"/>
      </w:pPr>
      <w:r>
        <w:rPr>
          <w:rFonts w:ascii="Consolas" w:cs="Consolas" w:eastAsia="Consolas" w:hAnsi="Consolas"/>
          <w:color w:val="7A2E0E"/>
          <w:sz w:val="20"/>
          <w:szCs w:val="20"/>
        </w:rPr>
        <w:t xml:space="preserve">extract_code(response, language)</w:t>
      </w:r>
      <w:r>
        <w:rPr>
          <w:rFonts w:ascii="Calibri" w:cs="Calibri" w:eastAsia="Calibri" w:hAnsi="Calibri"/>
          <w:sz w:val="22"/>
          <w:szCs w:val="22"/>
        </w:rPr>
        <w:t xml:space="preserve"> finds the fenced block whose language tag matches (</w:t>
      </w:r>
      <w:r>
        <w:rPr>
          <w:rFonts w:ascii="Consolas" w:cs="Consolas" w:eastAsia="Consolas" w:hAnsi="Consolas"/>
          <w:color w:val="7A2E0E"/>
          <w:sz w:val="20"/>
          <w:szCs w:val="20"/>
        </w:rPr>
        <w:t xml:space="preserve">python</w:t>
      </w:r>
      <w:r>
        <w:rPr>
          <w:rFonts w:ascii="Calibri" w:cs="Calibri" w:eastAsia="Calibri" w:hAnsi="Calibri"/>
          <w:sz w:val="22"/>
          <w:szCs w:val="22"/>
        </w:rPr>
        <w:t xml:space="preserve">, </w:t>
      </w:r>
      <w:r>
        <w:rPr>
          <w:rFonts w:ascii="Consolas" w:cs="Consolas" w:eastAsia="Consolas" w:hAnsi="Consolas"/>
          <w:color w:val="7A2E0E"/>
          <w:sz w:val="20"/>
          <w:szCs w:val="20"/>
        </w:rPr>
        <w:t xml:space="preserve">py</w:t>
      </w:r>
      <w:r>
        <w:rPr>
          <w:rFonts w:ascii="Calibri" w:cs="Calibri" w:eastAsia="Calibri" w:hAnsi="Calibri"/>
          <w:sz w:val="22"/>
          <w:szCs w:val="22"/>
        </w:rPr>
        <w:t xml:space="preserve">, </w:t>
      </w:r>
      <w:r>
        <w:rPr>
          <w:rFonts w:ascii="Consolas" w:cs="Consolas" w:eastAsia="Consolas" w:hAnsi="Consolas"/>
          <w:color w:val="7A2E0E"/>
          <w:sz w:val="20"/>
          <w:szCs w:val="20"/>
        </w:rPr>
        <w:t xml:space="preserve">sql</w:t>
      </w:r>
      <w:r>
        <w:rPr>
          <w:rFonts w:ascii="Calibri" w:cs="Calibri" w:eastAsia="Calibri" w:hAnsi="Calibri"/>
          <w:sz w:val="22"/>
          <w:szCs w:val="22"/>
        </w:rPr>
        <w:t xml:space="preserve">, </w:t>
      </w:r>
      <w:r>
        <w:rPr>
          <w:rFonts w:ascii="Consolas" w:cs="Consolas" w:eastAsia="Consolas" w:hAnsi="Consolas"/>
          <w:color w:val="7A2E0E"/>
          <w:sz w:val="20"/>
          <w:szCs w:val="20"/>
        </w:rPr>
        <w:t xml:space="preserve">postgresql</w:t>
      </w:r>
      <w:r>
        <w:rPr>
          <w:rFonts w:ascii="Calibri" w:cs="Calibri" w:eastAsia="Calibri" w:hAnsi="Calibri"/>
          <w:sz w:val="22"/>
          <w:szCs w:val="22"/>
        </w:rPr>
        <w:t xml:space="preserve"> …), falls back to an untagged fence, strips a trailing semicolon or stray prose, and raises </w:t>
      </w:r>
      <w:r>
        <w:rPr>
          <w:rFonts w:ascii="Consolas" w:cs="Consolas" w:eastAsia="Consolas" w:hAnsi="Consolas"/>
          <w:color w:val="7A2E0E"/>
          <w:sz w:val="20"/>
          <w:szCs w:val="20"/>
        </w:rPr>
        <w:t xml:space="preserve">CandidateParseError</w:t>
      </w:r>
      <w:r>
        <w:rPr>
          <w:rFonts w:ascii="Calibri" w:cs="Calibri" w:eastAsia="Calibri" w:hAnsi="Calibri"/>
          <w:sz w:val="22"/>
          <w:szCs w:val="22"/>
        </w:rPr>
        <w:t xml:space="preserve"> if no usable block exists. A parse error marks the optimisation </w:t>
      </w:r>
      <w:r>
        <w:rPr>
          <w:rFonts w:ascii="Consolas" w:cs="Consolas" w:eastAsia="Consolas" w:hAnsi="Consolas"/>
          <w:color w:val="7A2E0E"/>
          <w:sz w:val="20"/>
          <w:szCs w:val="20"/>
        </w:rPr>
        <w:t xml:space="preserve">failed</w:t>
      </w:r>
      <w:r>
        <w:rPr>
          <w:rFonts w:ascii="Calibri" w:cs="Calibri" w:eastAsia="Calibri" w:hAnsi="Calibri"/>
          <w:sz w:val="22"/>
          <w:szCs w:val="22"/>
        </w:rPr>
        <w:t xml:space="preserve"> with reason </w:t>
      </w:r>
      <w:r>
        <w:rPr>
          <w:rFonts w:ascii="Consolas" w:cs="Consolas" w:eastAsia="Consolas" w:hAnsi="Consolas"/>
          <w:color w:val="7A2E0E"/>
          <w:sz w:val="20"/>
          <w:szCs w:val="20"/>
        </w:rPr>
        <w:t xml:space="preserve">parse_error</w:t>
      </w:r>
      <w:r>
        <w:rPr>
          <w:rFonts w:ascii="Calibri" w:cs="Calibri" w:eastAsia="Calibri" w:hAnsi="Calibri"/>
          <w:sz w:val="22"/>
          <w:szCs w:val="22"/>
        </w:rPr>
        <w:t xml:space="preserve">, which counts against the condition in H1 — a model that cannot follow the output contract has not produced a correct optimisation.</w:t>
      </w:r>
    </w:p>
    <w:p>
      <w:pPr>
        <w:pStyle w:val="Heading2"/>
        <w:spacing w:after="120" w:before="280"/>
      </w:pPr>
      <w:r>
        <w:rPr>
          <w:rFonts w:ascii="Calibri" w:cs="Calibri" w:eastAsia="Calibri" w:hAnsi="Calibri"/>
        </w:rPr>
        <w:t xml:space="preserve">2.4 verification/ — proving the candidate is correct</w:t>
      </w:r>
    </w:p>
    <w:p>
      <w:pPr>
        <w:spacing w:after="120" w:line="276"/>
      </w:pPr>
      <w:r>
        <w:rPr>
          <w:rFonts w:ascii="Calibri" w:cs="Calibri" w:eastAsia="Calibri" w:hAnsi="Calibri"/>
          <w:sz w:val="22"/>
          <w:szCs w:val="22"/>
        </w:rPr>
        <w:t xml:space="preserve">A faster wrong answer is worthless, so nothing is benchmarked until it has been verified. Python and SQL are verified differently.</w:t>
      </w:r>
    </w:p>
    <w:p>
      <w:pPr>
        <w:pStyle w:val="Heading3"/>
        <w:spacing w:after="80" w:before="200"/>
      </w:pPr>
      <w:r>
        <w:rPr>
          <w:rFonts w:ascii="Calibri" w:cs="Calibri" w:eastAsia="Calibri" w:hAnsi="Calibri"/>
        </w:rPr>
        <w:t xml:space="preserve">python_verifier.py</w:t>
      </w:r>
    </w:p>
    <w:p>
      <w:pPr>
        <w:spacing w:after="120" w:line="276"/>
      </w:pPr>
      <w:r>
        <w:rPr>
          <w:rFonts w:ascii="Calibri" w:cs="Calibri" w:eastAsia="Calibri" w:hAnsi="Calibri"/>
          <w:sz w:val="22"/>
          <w:szCs w:val="22"/>
        </w:rPr>
        <w:t xml:space="preserve">Verification is </w:t>
      </w:r>
      <w:r>
        <w:rPr>
          <w:rFonts w:ascii="Calibri" w:cs="Calibri" w:eastAsia="Calibri" w:hAnsi="Calibri"/>
          <w:b/>
          <w:bCs/>
          <w:sz w:val="22"/>
          <w:szCs w:val="22"/>
        </w:rPr>
        <w:t xml:space="preserve">differential</w:t>
      </w:r>
      <w:r>
        <w:rPr>
          <w:rFonts w:ascii="Calibri" w:cs="Calibri" w:eastAsia="Calibri" w:hAnsi="Calibri"/>
          <w:sz w:val="22"/>
          <w:szCs w:val="22"/>
        </w:rPr>
        <w:t xml:space="preserve">: the original and the candidate are run on the same inputs and their outputs are compared, so the original is the oracle. </w:t>
      </w:r>
      <w:r>
        <w:rPr>
          <w:rFonts w:ascii="Consolas" w:cs="Consolas" w:eastAsia="Consolas" w:hAnsi="Consolas"/>
          <w:color w:val="7A2E0E"/>
          <w:sz w:val="20"/>
          <w:szCs w:val="20"/>
        </w:rPr>
        <w:t xml:space="preserve">static_safety_check()</w:t>
      </w:r>
      <w:r>
        <w:rPr>
          <w:rFonts w:ascii="Calibri" w:cs="Calibri" w:eastAsia="Calibri" w:hAnsi="Calibri"/>
          <w:sz w:val="22"/>
          <w:szCs w:val="22"/>
        </w:rPr>
        <w:t xml:space="preserve"> first rejects candidates that import forbidden modules (</w:t>
      </w:r>
      <w:r>
        <w:rPr>
          <w:rFonts w:ascii="Consolas" w:cs="Consolas" w:eastAsia="Consolas" w:hAnsi="Consolas"/>
          <w:color w:val="7A2E0E"/>
          <w:sz w:val="20"/>
          <w:szCs w:val="20"/>
        </w:rPr>
        <w:t xml:space="preserve">os</w:t>
      </w:r>
      <w:r>
        <w:rPr>
          <w:rFonts w:ascii="Calibri" w:cs="Calibri" w:eastAsia="Calibri" w:hAnsi="Calibri"/>
          <w:sz w:val="22"/>
          <w:szCs w:val="22"/>
        </w:rPr>
        <w:t xml:space="preserve">, </w:t>
      </w:r>
      <w:r>
        <w:rPr>
          <w:rFonts w:ascii="Consolas" w:cs="Consolas" w:eastAsia="Consolas" w:hAnsi="Consolas"/>
          <w:color w:val="7A2E0E"/>
          <w:sz w:val="20"/>
          <w:szCs w:val="20"/>
        </w:rPr>
        <w:t xml:space="preserve">subprocess</w:t>
      </w:r>
      <w:r>
        <w:rPr>
          <w:rFonts w:ascii="Calibri" w:cs="Calibri" w:eastAsia="Calibri" w:hAnsi="Calibri"/>
          <w:sz w:val="22"/>
          <w:szCs w:val="22"/>
        </w:rPr>
        <w:t xml:space="preserve">, </w:t>
      </w:r>
      <w:r>
        <w:rPr>
          <w:rFonts w:ascii="Consolas" w:cs="Consolas" w:eastAsia="Consolas" w:hAnsi="Consolas"/>
          <w:color w:val="7A2E0E"/>
          <w:sz w:val="20"/>
          <w:szCs w:val="20"/>
        </w:rPr>
        <w:t xml:space="preserve">socket</w:t>
      </w:r>
      <w:r>
        <w:rPr>
          <w:rFonts w:ascii="Calibri" w:cs="Calibri" w:eastAsia="Calibri" w:hAnsi="Calibri"/>
          <w:sz w:val="22"/>
          <w:szCs w:val="22"/>
        </w:rPr>
        <w:t xml:space="preserve">, </w:t>
      </w:r>
      <w:r>
        <w:rPr>
          <w:rFonts w:ascii="Consolas" w:cs="Consolas" w:eastAsia="Consolas" w:hAnsi="Consolas"/>
          <w:color w:val="7A2E0E"/>
          <w:sz w:val="20"/>
          <w:szCs w:val="20"/>
        </w:rPr>
        <w:t xml:space="preserve">ctypes</w:t>
      </w:r>
      <w:r>
        <w:rPr>
          <w:rFonts w:ascii="Calibri" w:cs="Calibri" w:eastAsia="Calibri" w:hAnsi="Calibri"/>
          <w:sz w:val="22"/>
          <w:szCs w:val="22"/>
        </w:rPr>
        <w:t xml:space="preserve"> …) or call </w:t>
      </w:r>
      <w:r>
        <w:rPr>
          <w:rFonts w:ascii="Consolas" w:cs="Consolas" w:eastAsia="Consolas" w:hAnsi="Consolas"/>
          <w:color w:val="7A2E0E"/>
          <w:sz w:val="20"/>
          <w:szCs w:val="20"/>
        </w:rPr>
        <w:t xml:space="preserve">exec</w:t>
      </w:r>
      <w:r>
        <w:rPr>
          <w:rFonts w:ascii="Calibri" w:cs="Calibri" w:eastAsia="Calibri" w:hAnsi="Calibri"/>
          <w:sz w:val="22"/>
          <w:szCs w:val="22"/>
        </w:rPr>
        <w:t xml:space="preserve">, </w:t>
      </w:r>
      <w:r>
        <w:rPr>
          <w:rFonts w:ascii="Consolas" w:cs="Consolas" w:eastAsia="Consolas" w:hAnsi="Consolas"/>
          <w:color w:val="7A2E0E"/>
          <w:sz w:val="20"/>
          <w:szCs w:val="20"/>
        </w:rPr>
        <w:t xml:space="preserve">eval</w:t>
      </w:r>
      <w:r>
        <w:rPr>
          <w:rFonts w:ascii="Calibri" w:cs="Calibri" w:eastAsia="Calibri" w:hAnsi="Calibri"/>
          <w:sz w:val="22"/>
          <w:szCs w:val="22"/>
        </w:rPr>
        <w:t xml:space="preserve">, </w:t>
      </w:r>
      <w:r>
        <w:rPr>
          <w:rFonts w:ascii="Consolas" w:cs="Consolas" w:eastAsia="Consolas" w:hAnsi="Consolas"/>
          <w:color w:val="7A2E0E"/>
          <w:sz w:val="20"/>
          <w:szCs w:val="20"/>
        </w:rPr>
        <w:t xml:space="preserve">open</w:t>
      </w:r>
      <w:r>
        <w:rPr>
          <w:rFonts w:ascii="Calibri" w:cs="Calibri" w:eastAsia="Calibri" w:hAnsi="Calibri"/>
          <w:sz w:val="22"/>
          <w:szCs w:val="22"/>
        </w:rPr>
        <w:t xml:space="preserve">, </w:t>
      </w:r>
      <w:r>
        <w:rPr>
          <w:rFonts w:ascii="Consolas" w:cs="Consolas" w:eastAsia="Consolas" w:hAnsi="Consolas"/>
          <w:color w:val="7A2E0E"/>
          <w:sz w:val="20"/>
          <w:szCs w:val="20"/>
        </w:rPr>
        <w:t xml:space="preserve">__import__</w:t>
      </w:r>
      <w:r>
        <w:rPr>
          <w:rFonts w:ascii="Calibri" w:cs="Calibri" w:eastAsia="Calibri" w:hAnsi="Calibri"/>
          <w:sz w:val="22"/>
          <w:szCs w:val="22"/>
        </w:rPr>
        <w:t xml:space="preserve"> and the like, unless the original already did. Then </w:t>
      </w:r>
      <w:r>
        <w:rPr>
          <w:rFonts w:ascii="Consolas" w:cs="Consolas" w:eastAsia="Consolas" w:hAnsi="Consolas"/>
          <w:color w:val="7A2E0E"/>
          <w:sz w:val="20"/>
          <w:szCs w:val="20"/>
        </w:rPr>
        <w:t xml:space="preserve">verify_python()</w:t>
      </w:r>
      <w:r>
        <w:rPr>
          <w:rFonts w:ascii="Calibri" w:cs="Calibri" w:eastAsia="Calibri" w:hAnsi="Calibri"/>
          <w:sz w:val="22"/>
          <w:szCs w:val="22"/>
        </w:rPr>
        <w:t xml:space="preserve"> builds a job for the sandbox with every test from the case spec, runs the original and the candidate, and compares the canonicalised return value, the exception type if one was raised, and the state of mutable arguments after the call (a candidate that stops mutating a list the original mutated has changed observable behaviour). If a test supplies an explicit </w:t>
      </w:r>
      <w:r>
        <w:rPr>
          <w:rFonts w:ascii="Consolas" w:cs="Consolas" w:eastAsia="Consolas" w:hAnsi="Consolas"/>
          <w:color w:val="7A2E0E"/>
          <w:sz w:val="20"/>
          <w:szCs w:val="20"/>
        </w:rPr>
        <w:t xml:space="preserve">expected</w:t>
      </w:r>
      <w:r>
        <w:rPr>
          <w:rFonts w:ascii="Calibri" w:cs="Calibri" w:eastAsia="Calibri" w:hAnsi="Calibri"/>
          <w:sz w:val="22"/>
          <w:szCs w:val="22"/>
        </w:rPr>
        <w:t xml:space="preserve"> value the original is checked against it too, so a mistake in the case file is caught. The result is a </w:t>
      </w:r>
      <w:r>
        <w:rPr>
          <w:rFonts w:ascii="Consolas" w:cs="Consolas" w:eastAsia="Consolas" w:hAnsi="Consolas"/>
          <w:color w:val="7A2E0E"/>
          <w:sz w:val="20"/>
          <w:szCs w:val="20"/>
        </w:rPr>
        <w:t xml:space="preserve">VerificationReport</w:t>
      </w:r>
      <w:r>
        <w:rPr>
          <w:rFonts w:ascii="Calibri" w:cs="Calibri" w:eastAsia="Calibri" w:hAnsi="Calibri"/>
          <w:sz w:val="22"/>
          <w:szCs w:val="22"/>
        </w:rPr>
        <w:t xml:space="preserve"> with one </w:t>
      </w:r>
      <w:r>
        <w:rPr>
          <w:rFonts w:ascii="Consolas" w:cs="Consolas" w:eastAsia="Consolas" w:hAnsi="Consolas"/>
          <w:color w:val="7A2E0E"/>
          <w:sz w:val="20"/>
          <w:szCs w:val="20"/>
        </w:rPr>
        <w:t xml:space="preserve">TestOutcome</w:t>
      </w:r>
      <w:r>
        <w:rPr>
          <w:rFonts w:ascii="Calibri" w:cs="Calibri" w:eastAsia="Calibri" w:hAnsi="Calibri"/>
          <w:sz w:val="22"/>
          <w:szCs w:val="22"/>
        </w:rPr>
        <w:t xml:space="preserve"> per test, each stored as a </w:t>
      </w:r>
      <w:r>
        <w:rPr>
          <w:rFonts w:ascii="Consolas" w:cs="Consolas" w:eastAsia="Consolas" w:hAnsi="Consolas"/>
          <w:color w:val="7A2E0E"/>
          <w:sz w:val="20"/>
          <w:szCs w:val="20"/>
        </w:rPr>
        <w:t xml:space="preserve">test_results</w:t>
      </w:r>
      <w:r>
        <w:rPr>
          <w:rFonts w:ascii="Calibri" w:cs="Calibri" w:eastAsia="Calibri" w:hAnsi="Calibri"/>
          <w:sz w:val="22"/>
          <w:szCs w:val="22"/>
        </w:rPr>
        <w:t xml:space="preserve"> row.</w:t>
      </w:r>
    </w:p>
    <w:p>
      <w:pPr>
        <w:pStyle w:val="Heading3"/>
        <w:spacing w:after="80" w:before="200"/>
      </w:pPr>
      <w:r>
        <w:rPr>
          <w:rFonts w:ascii="Calibri" w:cs="Calibri" w:eastAsia="Calibri" w:hAnsi="Calibri"/>
        </w:rPr>
        <w:t xml:space="preserve">sandbox.py and worker.py</w:t>
      </w:r>
    </w:p>
    <w:p>
      <w:pPr>
        <w:spacing w:after="120" w:line="276"/>
      </w:pPr>
      <w:r>
        <w:rPr>
          <w:rFonts w:ascii="Consolas" w:cs="Consolas" w:eastAsia="Consolas" w:hAnsi="Consolas"/>
          <w:color w:val="7A2E0E"/>
          <w:sz w:val="20"/>
          <w:szCs w:val="20"/>
        </w:rPr>
        <w:t xml:space="preserve">sandbox.run_job(job)</w:t>
      </w:r>
      <w:r>
        <w:rPr>
          <w:rFonts w:ascii="Calibri" w:cs="Calibri" w:eastAsia="Calibri" w:hAnsi="Calibri"/>
          <w:sz w:val="22"/>
          <w:szCs w:val="22"/>
        </w:rPr>
        <w:t xml:space="preserve"> launches </w:t>
      </w:r>
      <w:r>
        <w:rPr>
          <w:rFonts w:ascii="Consolas" w:cs="Consolas" w:eastAsia="Consolas" w:hAnsi="Consolas"/>
          <w:color w:val="7A2E0E"/>
          <w:sz w:val="20"/>
          <w:szCs w:val="20"/>
        </w:rPr>
        <w:t xml:space="preserve">python -I -B worker.py</w:t>
      </w:r>
      <w:r>
        <w:rPr>
          <w:rFonts w:ascii="Calibri" w:cs="Calibri" w:eastAsia="Calibri" w:hAnsi="Calibri"/>
          <w:sz w:val="22"/>
          <w:szCs w:val="22"/>
        </w:rPr>
        <w:t xml:space="preserve"> as a separate process with: a timeout; an essentially empty environment (on Windows the handful of variables the interpreter needs, such as </w:t>
      </w:r>
      <w:r>
        <w:rPr>
          <w:rFonts w:ascii="Consolas" w:cs="Consolas" w:eastAsia="Consolas" w:hAnsi="Consolas"/>
          <w:color w:val="7A2E0E"/>
          <w:sz w:val="20"/>
          <w:szCs w:val="20"/>
        </w:rPr>
        <w:t xml:space="preserve">SYSTEMROOT</w:t>
      </w:r>
      <w:r>
        <w:rPr>
          <w:rFonts w:ascii="Calibri" w:cs="Calibri" w:eastAsia="Calibri" w:hAnsi="Calibri"/>
          <w:sz w:val="22"/>
          <w:szCs w:val="22"/>
        </w:rPr>
        <w:t xml:space="preserve">, are kept); a throw-away temporary working directory; and </w:t>
      </w:r>
      <w:r>
        <w:rPr>
          <w:rFonts w:ascii="Consolas" w:cs="Consolas" w:eastAsia="Consolas" w:hAnsi="Consolas"/>
          <w:color w:val="7A2E0E"/>
          <w:sz w:val="20"/>
          <w:szCs w:val="20"/>
        </w:rPr>
        <w:t xml:space="preserve">GREENCODE_PSUTIL_DIR</w:t>
      </w:r>
      <w:r>
        <w:rPr>
          <w:rFonts w:ascii="Calibri" w:cs="Calibri" w:eastAsia="Calibri" w:hAnsi="Calibri"/>
          <w:sz w:val="22"/>
          <w:szCs w:val="22"/>
        </w:rPr>
        <w:t xml:space="preserve"> pointing at the parent's psutil location so the worker can import it. It writes the JSON job to stdin, reads the JSON result from stdout and returns a </w:t>
      </w:r>
      <w:r>
        <w:rPr>
          <w:rFonts w:ascii="Consolas" w:cs="Consolas" w:eastAsia="Consolas" w:hAnsi="Consolas"/>
          <w:color w:val="7A2E0E"/>
          <w:sz w:val="20"/>
          <w:szCs w:val="20"/>
        </w:rPr>
        <w:t xml:space="preserve">SandboxResult</w:t>
      </w:r>
      <w:r>
        <w:rPr>
          <w:rFonts w:ascii="Calibri" w:cs="Calibri" w:eastAsia="Calibri" w:hAnsi="Calibri"/>
          <w:sz w:val="22"/>
          <w:szCs w:val="22"/>
        </w:rPr>
        <w:t xml:space="preserve"> with </w:t>
      </w:r>
      <w:r>
        <w:rPr>
          <w:rFonts w:ascii="Consolas" w:cs="Consolas" w:eastAsia="Consolas" w:hAnsi="Consolas"/>
          <w:color w:val="7A2E0E"/>
          <w:sz w:val="20"/>
          <w:szCs w:val="20"/>
        </w:rPr>
        <w:t xml:space="preserve">ok</w:t>
      </w:r>
      <w:r>
        <w:rPr>
          <w:rFonts w:ascii="Calibri" w:cs="Calibri" w:eastAsia="Calibri" w:hAnsi="Calibri"/>
          <w:sz w:val="22"/>
          <w:szCs w:val="22"/>
        </w:rPr>
        <w:t xml:space="preserve">, </w:t>
      </w:r>
      <w:r>
        <w:rPr>
          <w:rFonts w:ascii="Consolas" w:cs="Consolas" w:eastAsia="Consolas" w:hAnsi="Consolas"/>
          <w:color w:val="7A2E0E"/>
          <w:sz w:val="20"/>
          <w:szCs w:val="20"/>
        </w:rPr>
        <w:t xml:space="preserve">timed_out</w:t>
      </w:r>
      <w:r>
        <w:rPr>
          <w:rFonts w:ascii="Calibri" w:cs="Calibri" w:eastAsia="Calibri" w:hAnsi="Calibri"/>
          <w:sz w:val="22"/>
          <w:szCs w:val="22"/>
        </w:rPr>
        <w:t xml:space="preserve">, the parsed output and stderr.</w:t>
      </w:r>
    </w:p>
    <w:p>
      <w:pPr>
        <w:spacing w:after="120" w:line="276"/>
      </w:pPr>
      <w:r>
        <w:rPr>
          <w:rFonts w:ascii="Consolas" w:cs="Consolas" w:eastAsia="Consolas" w:hAnsi="Consolas"/>
          <w:color w:val="7A2E0E"/>
          <w:sz w:val="20"/>
          <w:szCs w:val="20"/>
        </w:rPr>
        <w:t xml:space="preserve">worker.py</w:t>
      </w:r>
      <w:r>
        <w:rPr>
          <w:rFonts w:ascii="Calibri" w:cs="Calibri" w:eastAsia="Calibri" w:hAnsi="Calibri"/>
          <w:sz w:val="22"/>
          <w:szCs w:val="22"/>
        </w:rPr>
        <w:t xml:space="preserve"> must not import anything from the application, because it runs with </w:t>
      </w:r>
      <w:r>
        <w:rPr>
          <w:rFonts w:ascii="Consolas" w:cs="Consolas" w:eastAsia="Consolas" w:hAnsi="Consolas"/>
          <w:color w:val="7A2E0E"/>
          <w:sz w:val="20"/>
          <w:szCs w:val="20"/>
        </w:rPr>
        <w:t xml:space="preserve">-I</w:t>
      </w:r>
      <w:r>
        <w:rPr>
          <w:rFonts w:ascii="Calibri" w:cs="Calibri" w:eastAsia="Calibri" w:hAnsi="Calibri"/>
          <w:sz w:val="22"/>
          <w:szCs w:val="22"/>
        </w:rPr>
        <w:t xml:space="preserve"> (isolated mode). It imports psutil first — needed for the peak working set on Windows — then calls </w:t>
      </w:r>
      <w:r>
        <w:rPr>
          <w:rFonts w:ascii="Consolas" w:cs="Consolas" w:eastAsia="Consolas" w:hAnsi="Consolas"/>
          <w:color w:val="7A2E0E"/>
          <w:sz w:val="20"/>
          <w:szCs w:val="20"/>
        </w:rPr>
        <w:t xml:space="preserve">_harden()</w:t>
      </w:r>
      <w:r>
        <w:rPr>
          <w:rFonts w:ascii="Calibri" w:cs="Calibri" w:eastAsia="Calibri" w:hAnsi="Calibri"/>
          <w:sz w:val="22"/>
          <w:szCs w:val="22"/>
        </w:rPr>
        <w:t xml:space="preserve">, which removes </w:t>
      </w:r>
      <w:r>
        <w:rPr>
          <w:rFonts w:ascii="Consolas" w:cs="Consolas" w:eastAsia="Consolas" w:hAnsi="Consolas"/>
          <w:color w:val="7A2E0E"/>
          <w:sz w:val="20"/>
          <w:szCs w:val="20"/>
        </w:rPr>
        <w:t xml:space="preserve">subprocess</w:t>
      </w:r>
      <w:r>
        <w:rPr>
          <w:rFonts w:ascii="Calibri" w:cs="Calibri" w:eastAsia="Calibri" w:hAnsi="Calibri"/>
          <w:sz w:val="22"/>
          <w:szCs w:val="22"/>
        </w:rPr>
        <w:t xml:space="preserve">, </w:t>
      </w:r>
      <w:r>
        <w:rPr>
          <w:rFonts w:ascii="Consolas" w:cs="Consolas" w:eastAsia="Consolas" w:hAnsi="Consolas"/>
          <w:color w:val="7A2E0E"/>
          <w:sz w:val="20"/>
          <w:szCs w:val="20"/>
        </w:rPr>
        <w:t xml:space="preserve">socket</w:t>
      </w:r>
      <w:r>
        <w:rPr>
          <w:rFonts w:ascii="Calibri" w:cs="Calibri" w:eastAsia="Calibri" w:hAnsi="Calibri"/>
          <w:sz w:val="22"/>
          <w:szCs w:val="22"/>
        </w:rPr>
        <w:t xml:space="preserve">, </w:t>
      </w:r>
      <w:r>
        <w:rPr>
          <w:rFonts w:ascii="Consolas" w:cs="Consolas" w:eastAsia="Consolas" w:hAnsi="Consolas"/>
          <w:color w:val="7A2E0E"/>
          <w:sz w:val="20"/>
          <w:szCs w:val="20"/>
        </w:rPr>
        <w:t xml:space="preserve">ctypes</w:t>
      </w:r>
      <w:r>
        <w:rPr>
          <w:rFonts w:ascii="Calibri" w:cs="Calibri" w:eastAsia="Calibri" w:hAnsi="Calibri"/>
          <w:sz w:val="22"/>
          <w:szCs w:val="22"/>
        </w:rPr>
        <w:t xml:space="preserve"> and friends from </w:t>
      </w:r>
      <w:r>
        <w:rPr>
          <w:rFonts w:ascii="Consolas" w:cs="Consolas" w:eastAsia="Consolas" w:hAnsi="Consolas"/>
          <w:color w:val="7A2E0E"/>
          <w:sz w:val="20"/>
          <w:szCs w:val="20"/>
        </w:rPr>
        <w:t xml:space="preserve">sys.modules</w:t>
      </w:r>
      <w:r>
        <w:rPr>
          <w:rFonts w:ascii="Calibri" w:cs="Calibri" w:eastAsia="Calibri" w:hAnsi="Calibri"/>
          <w:sz w:val="22"/>
          <w:szCs w:val="22"/>
        </w:rPr>
        <w:t xml:space="preserve"> and </w:t>
      </w:r>
      <w:r>
        <w:rPr>
          <w:rFonts w:ascii="Consolas" w:cs="Consolas" w:eastAsia="Consolas" w:hAnsi="Consolas"/>
          <w:color w:val="7A2E0E"/>
          <w:sz w:val="20"/>
          <w:szCs w:val="20"/>
        </w:rPr>
        <w:t xml:space="preserve">builtins</w:t>
      </w:r>
      <w:r>
        <w:rPr>
          <w:rFonts w:ascii="Calibri" w:cs="Calibri" w:eastAsia="Calibri" w:hAnsi="Calibri"/>
          <w:sz w:val="22"/>
          <w:szCs w:val="22"/>
        </w:rPr>
        <w:t xml:space="preserve">, replaces </w:t>
      </w:r>
      <w:r>
        <w:rPr>
          <w:rFonts w:ascii="Consolas" w:cs="Consolas" w:eastAsia="Consolas" w:hAnsi="Consolas"/>
          <w:color w:val="7A2E0E"/>
          <w:sz w:val="20"/>
          <w:szCs w:val="20"/>
        </w:rPr>
        <w:t xml:space="preserve">open</w:t>
      </w:r>
      <w:r>
        <w:rPr>
          <w:rFonts w:ascii="Calibri" w:cs="Calibri" w:eastAsia="Calibri" w:hAnsi="Calibri"/>
          <w:sz w:val="22"/>
          <w:szCs w:val="22"/>
        </w:rPr>
        <w:t xml:space="preserve"> with a version that refuses writes, disables </w:t>
      </w:r>
      <w:r>
        <w:rPr>
          <w:rFonts w:ascii="Consolas" w:cs="Consolas" w:eastAsia="Consolas" w:hAnsi="Consolas"/>
          <w:color w:val="7A2E0E"/>
          <w:sz w:val="20"/>
          <w:szCs w:val="20"/>
        </w:rPr>
        <w:t xml:space="preserve">gc</w:t>
      </w:r>
      <w:r>
        <w:rPr>
          <w:rFonts w:ascii="Calibri" w:cs="Calibri" w:eastAsia="Calibri" w:hAnsi="Calibri"/>
          <w:sz w:val="22"/>
          <w:szCs w:val="22"/>
        </w:rPr>
        <w:t xml:space="preserve"> tricks and shadows </w:t>
      </w:r>
      <w:r>
        <w:rPr>
          <w:rFonts w:ascii="Consolas" w:cs="Consolas" w:eastAsia="Consolas" w:hAnsi="Consolas"/>
          <w:color w:val="7A2E0E"/>
          <w:sz w:val="20"/>
          <w:szCs w:val="20"/>
        </w:rPr>
        <w:t xml:space="preserve">__import__</w:t>
      </w:r>
      <w:r>
        <w:rPr>
          <w:rFonts w:ascii="Calibri" w:cs="Calibri" w:eastAsia="Calibri" w:hAnsi="Calibri"/>
          <w:sz w:val="22"/>
          <w:szCs w:val="22"/>
        </w:rPr>
        <w:t xml:space="preserve"> so blocked modules cannot be re-imported. It has two modes. </w:t>
      </w:r>
      <w:r>
        <w:rPr>
          <w:rFonts w:ascii="Calibri" w:cs="Calibri" w:eastAsia="Calibri" w:hAnsi="Calibri"/>
          <w:b/>
          <w:bCs/>
          <w:sz w:val="22"/>
          <w:szCs w:val="22"/>
        </w:rPr>
        <w:t xml:space="preserve">verify</w:t>
      </w:r>
      <w:r>
        <w:rPr>
          <w:rFonts w:ascii="Calibri" w:cs="Calibri" w:eastAsia="Calibri" w:hAnsi="Calibri"/>
          <w:sz w:val="22"/>
          <w:szCs w:val="22"/>
        </w:rPr>
        <w:t xml:space="preserve"> executes the module source, calls the entry point for each test with the given </w:t>
      </w:r>
      <w:r>
        <w:rPr>
          <w:rFonts w:ascii="Consolas" w:cs="Consolas" w:eastAsia="Consolas" w:hAnsi="Consolas"/>
          <w:color w:val="7A2E0E"/>
          <w:sz w:val="20"/>
          <w:szCs w:val="20"/>
        </w:rPr>
        <w:t xml:space="preserve">args</w:t>
      </w:r>
      <w:r>
        <w:rPr>
          <w:rFonts w:ascii="Calibri" w:cs="Calibri" w:eastAsia="Calibri" w:hAnsi="Calibri"/>
          <w:sz w:val="22"/>
          <w:szCs w:val="22"/>
        </w:rPr>
        <w:t xml:space="preserve">/</w:t>
      </w:r>
      <w:r>
        <w:rPr>
          <w:rFonts w:ascii="Consolas" w:cs="Consolas" w:eastAsia="Consolas" w:hAnsi="Consolas"/>
          <w:color w:val="7A2E0E"/>
          <w:sz w:val="20"/>
          <w:szCs w:val="20"/>
        </w:rPr>
        <w:t xml:space="preserve">kwargs</w:t>
      </w:r>
      <w:r>
        <w:rPr>
          <w:rFonts w:ascii="Calibri" w:cs="Calibri" w:eastAsia="Calibri" w:hAnsi="Calibri"/>
          <w:sz w:val="22"/>
          <w:szCs w:val="22"/>
        </w:rPr>
        <w:t xml:space="preserve">, and returns canonical outputs, exception types and the post-call state of the arguments. </w:t>
      </w:r>
      <w:r>
        <w:rPr>
          <w:rFonts w:ascii="Calibri" w:cs="Calibri" w:eastAsia="Calibri" w:hAnsi="Calibri"/>
          <w:b/>
          <w:bCs/>
          <w:sz w:val="22"/>
          <w:szCs w:val="22"/>
        </w:rPr>
        <w:t xml:space="preserve">benchmark</w:t>
      </w:r>
      <w:r>
        <w:rPr>
          <w:rFonts w:ascii="Calibri" w:cs="Calibri" w:eastAsia="Calibri" w:hAnsi="Calibri"/>
          <w:sz w:val="22"/>
          <w:szCs w:val="22"/>
        </w:rPr>
        <w:t xml:space="preserve"> executes the </w:t>
      </w:r>
      <w:r>
        <w:rPr>
          <w:rFonts w:ascii="Consolas" w:cs="Consolas" w:eastAsia="Consolas" w:hAnsi="Consolas"/>
          <w:color w:val="7A2E0E"/>
          <w:sz w:val="20"/>
          <w:szCs w:val="20"/>
        </w:rPr>
        <w:t xml:space="preserve">setup</w:t>
      </w:r>
      <w:r>
        <w:rPr>
          <w:rFonts w:ascii="Calibri" w:cs="Calibri" w:eastAsia="Calibri" w:hAnsi="Calibri"/>
          <w:sz w:val="22"/>
          <w:szCs w:val="22"/>
        </w:rPr>
        <w:t xml:space="preserve"> code once, runs </w:t>
      </w:r>
      <w:r>
        <w:rPr>
          <w:rFonts w:ascii="Consolas" w:cs="Consolas" w:eastAsia="Consolas" w:hAnsi="Consolas"/>
          <w:color w:val="7A2E0E"/>
          <w:sz w:val="20"/>
          <w:szCs w:val="20"/>
        </w:rPr>
        <w:t xml:space="preserve">call</w:t>
      </w:r>
      <w:r>
        <w:rPr>
          <w:rFonts w:ascii="Calibri" w:cs="Calibri" w:eastAsia="Calibri" w:hAnsi="Calibri"/>
          <w:sz w:val="22"/>
          <w:szCs w:val="22"/>
        </w:rPr>
        <w:t xml:space="preserve"> for the warm-up count, then times each repetition with </w:t>
      </w:r>
      <w:r>
        <w:rPr>
          <w:rFonts w:ascii="Consolas" w:cs="Consolas" w:eastAsia="Consolas" w:hAnsi="Consolas"/>
          <w:color w:val="7A2E0E"/>
          <w:sz w:val="20"/>
          <w:szCs w:val="20"/>
        </w:rPr>
        <w:t xml:space="preserve">time.perf_counter_ns()</w:t>
      </w:r>
      <w:r>
        <w:rPr>
          <w:rFonts w:ascii="Calibri" w:cs="Calibri" w:eastAsia="Calibri" w:hAnsi="Calibri"/>
          <w:sz w:val="22"/>
          <w:szCs w:val="22"/>
        </w:rPr>
        <w:t xml:space="preserve"> and returns the samples plus CPU time and peak working set from </w:t>
      </w:r>
      <w:r>
        <w:rPr>
          <w:rFonts w:ascii="Consolas" w:cs="Consolas" w:eastAsia="Consolas" w:hAnsi="Consolas"/>
          <w:color w:val="7A2E0E"/>
          <w:sz w:val="20"/>
          <w:szCs w:val="20"/>
        </w:rPr>
        <w:t xml:space="preserve">_rusage()</w:t>
      </w:r>
      <w:r>
        <w:rPr>
          <w:rFonts w:ascii="Calibri" w:cs="Calibri" w:eastAsia="Calibri" w:hAnsi="Calibri"/>
          <w:sz w:val="22"/>
          <w:szCs w:val="22"/>
        </w:rPr>
        <w:t xml:space="preserve">.</w:t>
      </w:r>
    </w:p>
    <w:p>
      <w:pPr>
        <w:pBdr>
          <w:left w:val="single" w:color="1F6B45" w:sz="18" w:space="8"/>
        </w:pBdr>
        <w:spacing w:after="160" w:line="276"/>
        <w:ind w:left="300"/>
      </w:pPr>
      <w:r>
        <w:rPr>
          <w:rFonts w:ascii="Calibri" w:cs="Calibri" w:eastAsia="Calibri" w:hAnsi="Calibri"/>
          <w:color w:val="333333"/>
          <w:sz w:val="22"/>
          <w:szCs w:val="22"/>
        </w:rPr>
        <w:t xml:space="preserve">The sandbox is defence in depth, not a security boundary. It stops the common accidents (a candidate that opens a socket or spawns a shell) but it is not a container. Only run code you are prepared to execute on your own machine — which, for this project, is the benchmark suite and your own inputs.</w:t>
      </w:r>
    </w:p>
    <w:p>
      <w:pPr>
        <w:pStyle w:val="Heading3"/>
        <w:spacing w:after="80" w:before="200"/>
      </w:pPr>
      <w:r>
        <w:rPr>
          <w:rFonts w:ascii="Calibri" w:cs="Calibri" w:eastAsia="Calibri" w:hAnsi="Calibri"/>
        </w:rPr>
        <w:t xml:space="preserve">sql_verifier.py</w:t>
      </w:r>
    </w:p>
    <w:p>
      <w:pPr>
        <w:spacing w:after="120" w:line="276"/>
      </w:pPr>
      <w:r>
        <w:rPr>
          <w:rFonts w:ascii="Calibri" w:cs="Calibri" w:eastAsia="Calibri" w:hAnsi="Calibri"/>
          <w:sz w:val="22"/>
          <w:szCs w:val="22"/>
        </w:rPr>
        <w:t xml:space="preserve">A SQL candidate must be a </w:t>
      </w:r>
      <w:r>
        <w:rPr>
          <w:rFonts w:ascii="Calibri" w:cs="Calibri" w:eastAsia="Calibri" w:hAnsi="Calibri"/>
          <w:b/>
          <w:bCs/>
          <w:sz w:val="22"/>
          <w:szCs w:val="22"/>
        </w:rPr>
        <w:t xml:space="preserve">single `SELECT`</w:t>
      </w:r>
      <w:r>
        <w:rPr>
          <w:rFonts w:ascii="Calibri" w:cs="Calibri" w:eastAsia="Calibri" w:hAnsi="Calibri"/>
          <w:sz w:val="22"/>
          <w:szCs w:val="22"/>
        </w:rPr>
        <w:t xml:space="preserve"> (</w:t>
      </w:r>
      <w:r>
        <w:rPr>
          <w:rFonts w:ascii="Consolas" w:cs="Consolas" w:eastAsia="Consolas" w:hAnsi="Consolas"/>
          <w:color w:val="7A2E0E"/>
          <w:sz w:val="20"/>
          <w:szCs w:val="20"/>
        </w:rPr>
        <w:t xml:space="preserve">sql_safety_check()</w:t>
      </w:r>
      <w:r>
        <w:rPr>
          <w:rFonts w:ascii="Calibri" w:cs="Calibri" w:eastAsia="Calibri" w:hAnsi="Calibri"/>
          <w:sz w:val="22"/>
          <w:szCs w:val="22"/>
        </w:rPr>
        <w:t xml:space="preserve"> rejects anything else, including multiple statements and DDL). </w:t>
      </w:r>
      <w:r>
        <w:rPr>
          <w:rFonts w:ascii="Consolas" w:cs="Consolas" w:eastAsia="Consolas" w:hAnsi="Consolas"/>
          <w:color w:val="7A2E0E"/>
          <w:sz w:val="20"/>
          <w:szCs w:val="20"/>
        </w:rPr>
        <w:t xml:space="preserve">verify_sql()</w:t>
      </w:r>
      <w:r>
        <w:rPr>
          <w:rFonts w:ascii="Calibri" w:cs="Calibri" w:eastAsia="Calibri" w:hAnsi="Calibri"/>
          <w:sz w:val="22"/>
          <w:szCs w:val="22"/>
        </w:rPr>
        <w:t xml:space="preserve"> then runs the original and the candidate against the controlled </w:t>
      </w:r>
      <w:r>
        <w:rPr>
          <w:rFonts w:ascii="Consolas" w:cs="Consolas" w:eastAsia="Consolas" w:hAnsi="Consolas"/>
          <w:color w:val="7A2E0E"/>
          <w:sz w:val="20"/>
          <w:szCs w:val="20"/>
        </w:rPr>
        <w:t xml:space="preserve">bench</w:t>
      </w:r>
      <w:r>
        <w:rPr>
          <w:rFonts w:ascii="Calibri" w:cs="Calibri" w:eastAsia="Calibri" w:hAnsi="Calibri"/>
          <w:sz w:val="22"/>
          <w:szCs w:val="22"/>
        </w:rPr>
        <w:t xml:space="preserve"> dataset on a read-only connection with a statement timeout, and accepts the candidate only if the column names are identical and in the same order and the rows are the same multiset (after </w:t>
      </w:r>
      <w:r>
        <w:rPr>
          <w:rFonts w:ascii="Consolas" w:cs="Consolas" w:eastAsia="Consolas" w:hAnsi="Consolas"/>
          <w:color w:val="7A2E0E"/>
          <w:sz w:val="20"/>
          <w:szCs w:val="20"/>
        </w:rPr>
        <w:t xml:space="preserve">_normalise()</w:t>
      </w:r>
      <w:r>
        <w:rPr>
          <w:rFonts w:ascii="Calibri" w:cs="Calibri" w:eastAsia="Calibri" w:hAnsi="Calibri"/>
          <w:sz w:val="22"/>
          <w:szCs w:val="22"/>
        </w:rPr>
        <w:t xml:space="preserve">, which makes </w:t>
      </w:r>
      <w:r>
        <w:rPr>
          <w:rFonts w:ascii="Consolas" w:cs="Consolas" w:eastAsia="Consolas" w:hAnsi="Consolas"/>
          <w:color w:val="7A2E0E"/>
          <w:sz w:val="20"/>
          <w:szCs w:val="20"/>
        </w:rPr>
        <w:t xml:space="preserve">Decimal</w:t>
      </w:r>
      <w:r>
        <w:rPr>
          <w:rFonts w:ascii="Calibri" w:cs="Calibri" w:eastAsia="Calibri" w:hAnsi="Calibri"/>
          <w:sz w:val="22"/>
          <w:szCs w:val="22"/>
        </w:rPr>
        <w:t xml:space="preserve">, </w:t>
      </w:r>
      <w:r>
        <w:rPr>
          <w:rFonts w:ascii="Consolas" w:cs="Consolas" w:eastAsia="Consolas" w:hAnsi="Consolas"/>
          <w:color w:val="7A2E0E"/>
          <w:sz w:val="20"/>
          <w:szCs w:val="20"/>
        </w:rPr>
        <w:t xml:space="preserve">datetime</w:t>
      </w:r>
      <w:r>
        <w:rPr>
          <w:rFonts w:ascii="Calibri" w:cs="Calibri" w:eastAsia="Calibri" w:hAnsi="Calibri"/>
          <w:sz w:val="22"/>
          <w:szCs w:val="22"/>
        </w:rPr>
        <w:t xml:space="preserve"> and </w:t>
      </w:r>
      <w:r>
        <w:rPr>
          <w:rFonts w:ascii="Consolas" w:cs="Consolas" w:eastAsia="Consolas" w:hAnsi="Consolas"/>
          <w:color w:val="7A2E0E"/>
          <w:sz w:val="20"/>
          <w:szCs w:val="20"/>
        </w:rPr>
        <w:t xml:space="preserve">None</w:t>
      </w:r>
      <w:r>
        <w:rPr>
          <w:rFonts w:ascii="Calibri" w:cs="Calibri" w:eastAsia="Calibri" w:hAnsi="Calibri"/>
          <w:sz w:val="22"/>
          <w:szCs w:val="22"/>
        </w:rPr>
        <w:t xml:space="preserve"> compare predictably). If the original has an </w:t>
      </w:r>
      <w:r>
        <w:rPr>
          <w:rFonts w:ascii="Consolas" w:cs="Consolas" w:eastAsia="Consolas" w:hAnsi="Consolas"/>
          <w:color w:val="7A2E0E"/>
          <w:sz w:val="20"/>
          <w:szCs w:val="20"/>
        </w:rPr>
        <w:t xml:space="preserve">ORDER BY</w:t>
      </w:r>
      <w:r>
        <w:rPr>
          <w:rFonts w:ascii="Calibri" w:cs="Calibri" w:eastAsia="Calibri" w:hAnsi="Calibri"/>
          <w:sz w:val="22"/>
          <w:szCs w:val="22"/>
        </w:rPr>
        <w:t xml:space="preserve">, the row order must match too. Comparison is capped at </w:t>
      </w:r>
      <w:r>
        <w:rPr>
          <w:rFonts w:ascii="Consolas" w:cs="Consolas" w:eastAsia="Consolas" w:hAnsi="Consolas"/>
          <w:color w:val="7A2E0E"/>
          <w:sz w:val="20"/>
          <w:szCs w:val="20"/>
        </w:rPr>
        <w:t xml:space="preserve">MAX_COMPARE_ROWS = 200 000</w:t>
      </w:r>
      <w:r>
        <w:rPr>
          <w:rFonts w:ascii="Calibri" w:cs="Calibri" w:eastAsia="Calibri" w:hAnsi="Calibri"/>
          <w:sz w:val="22"/>
          <w:szCs w:val="22"/>
        </w:rPr>
        <w:t xml:space="preserve"> so a runaway query cannot exhaust memory.</w:t>
      </w:r>
    </w:p>
    <w:p>
      <w:pPr>
        <w:pStyle w:val="Heading2"/>
        <w:spacing w:after="120" w:before="280"/>
      </w:pPr>
      <w:r>
        <w:rPr>
          <w:rFonts w:ascii="Calibri" w:cs="Calibri" w:eastAsia="Calibri" w:hAnsi="Calibri"/>
        </w:rPr>
        <w:t xml:space="preserve">2.5 benchmark/ — measuring runtime, energy and CO₂e</w:t>
      </w:r>
    </w:p>
    <w:p>
      <w:pPr>
        <w:pStyle w:val="Heading3"/>
        <w:spacing w:after="80" w:before="200"/>
      </w:pPr>
      <w:r>
        <w:rPr>
          <w:rFonts w:ascii="Calibri" w:cs="Calibri" w:eastAsia="Calibri" w:hAnsi="Calibri"/>
        </w:rPr>
        <w:t xml:space="preserve">runner.py</w:t>
      </w:r>
    </w:p>
    <w:p>
      <w:pPr>
        <w:spacing w:after="120" w:line="276"/>
      </w:pPr>
      <w:r>
        <w:rPr>
          <w:rFonts w:ascii="Consolas" w:cs="Consolas" w:eastAsia="Consolas" w:hAnsi="Consolas"/>
          <w:color w:val="7A2E0E"/>
          <w:sz w:val="20"/>
          <w:szCs w:val="20"/>
        </w:rPr>
        <w:t xml:space="preserve">benchmark_python(source, spec, settings, energy_ctx)</w:t>
      </w:r>
      <w:r>
        <w:rPr>
          <w:rFonts w:ascii="Calibri" w:cs="Calibri" w:eastAsia="Calibri" w:hAnsi="Calibri"/>
          <w:sz w:val="22"/>
          <w:szCs w:val="22"/>
        </w:rPr>
        <w:t xml:space="preserve"> benchmarks </w:t>
      </w:r>
      <w:r>
        <w:rPr>
          <w:rFonts w:ascii="Calibri" w:cs="Calibri" w:eastAsia="Calibri" w:hAnsi="Calibri"/>
          <w:b/>
          <w:bCs/>
          <w:sz w:val="22"/>
          <w:szCs w:val="22"/>
        </w:rPr>
        <w:t xml:space="preserve">one</w:t>
      </w:r>
      <w:r>
        <w:rPr>
          <w:rFonts w:ascii="Calibri" w:cs="Calibri" w:eastAsia="Calibri" w:hAnsi="Calibri"/>
          <w:sz w:val="22"/>
          <w:szCs w:val="22"/>
        </w:rPr>
        <w:t xml:space="preserve"> variant: it builds a benchmark job for the sandbox, wraps the whole sandbox call in </w:t>
      </w:r>
      <w:r>
        <w:rPr>
          <w:rFonts w:ascii="Consolas" w:cs="Consolas" w:eastAsia="Consolas" w:hAnsi="Consolas"/>
          <w:color w:val="7A2E0E"/>
          <w:sz w:val="20"/>
          <w:szCs w:val="20"/>
        </w:rPr>
        <w:t xml:space="preserve">energy_ctx.measure()</w:t>
      </w:r>
      <w:r>
        <w:rPr>
          <w:rFonts w:ascii="Calibri" w:cs="Calibri" w:eastAsia="Calibri" w:hAnsi="Calibri"/>
          <w:sz w:val="22"/>
          <w:szCs w:val="22"/>
        </w:rPr>
        <w:t xml:space="preserve">, and returns a </w:t>
      </w:r>
      <w:r>
        <w:rPr>
          <w:rFonts w:ascii="Consolas" w:cs="Consolas" w:eastAsia="Consolas" w:hAnsi="Consolas"/>
          <w:color w:val="7A2E0E"/>
          <w:sz w:val="20"/>
          <w:szCs w:val="20"/>
        </w:rPr>
        <w:t xml:space="preserve">BenchmarkOutcome</w:t>
      </w:r>
      <w:r>
        <w:rPr>
          <w:rFonts w:ascii="Calibri" w:cs="Calibri" w:eastAsia="Calibri" w:hAnsi="Calibri"/>
          <w:sz w:val="22"/>
          <w:szCs w:val="22"/>
        </w:rPr>
        <w:t xml:space="preserve"> with the raw samples in milliseconds, a </w:t>
      </w:r>
      <w:r>
        <w:rPr>
          <w:rFonts w:ascii="Consolas" w:cs="Consolas" w:eastAsia="Consolas" w:hAnsi="Consolas"/>
          <w:color w:val="7A2E0E"/>
          <w:sz w:val="20"/>
          <w:szCs w:val="20"/>
        </w:rPr>
        <w:t xml:space="preserve">stats.Summary</w:t>
      </w:r>
      <w:r>
        <w:rPr>
          <w:rFonts w:ascii="Calibri" w:cs="Calibri" w:eastAsia="Calibri" w:hAnsi="Calibri"/>
          <w:sz w:val="22"/>
          <w:szCs w:val="22"/>
        </w:rPr>
        <w:t xml:space="preserve">, CPU time, peak RSS, the </w:t>
      </w:r>
      <w:r>
        <w:rPr>
          <w:rFonts w:ascii="Consolas" w:cs="Consolas" w:eastAsia="Consolas" w:hAnsi="Consolas"/>
          <w:color w:val="7A2E0E"/>
          <w:sz w:val="20"/>
          <w:szCs w:val="20"/>
        </w:rPr>
        <w:t xml:space="preserve">EnergySample</w:t>
      </w:r>
      <w:r>
        <w:rPr>
          <w:rFonts w:ascii="Calibri" w:cs="Calibri" w:eastAsia="Calibri" w:hAnsi="Calibri"/>
          <w:sz w:val="22"/>
          <w:szCs w:val="22"/>
        </w:rPr>
        <w:t xml:space="preserve">s and the </w:t>
      </w:r>
      <w:r>
        <w:rPr>
          <w:rFonts w:ascii="Consolas" w:cs="Consolas" w:eastAsia="Consolas" w:hAnsi="Consolas"/>
          <w:color w:val="7A2E0E"/>
          <w:sz w:val="20"/>
          <w:szCs w:val="20"/>
        </w:rPr>
        <w:t xml:space="preserve">environment_snapshot()</w:t>
      </w:r>
      <w:r>
        <w:rPr>
          <w:rFonts w:ascii="Calibri" w:cs="Calibri" w:eastAsia="Calibri" w:hAnsi="Calibri"/>
          <w:sz w:val="22"/>
          <w:szCs w:val="22"/>
        </w:rPr>
        <w:t xml:space="preserve"> (CPU model, core count, Python version, OS and the settings used). It is the caller's job to benchmark the original and the candidate back-to-back; that interleaving is done in </w:t>
      </w:r>
      <w:r>
        <w:rPr>
          <w:rFonts w:ascii="Consolas" w:cs="Consolas" w:eastAsia="Consolas" w:hAnsi="Consolas"/>
          <w:color w:val="7A2E0E"/>
          <w:sz w:val="20"/>
          <w:szCs w:val="20"/>
        </w:rPr>
        <w:t xml:space="preserve">pipeline.benchmark_pair()</w:t>
      </w:r>
      <w:r>
        <w:rPr>
          <w:rFonts w:ascii="Calibri" w:cs="Calibri" w:eastAsia="Calibri" w:hAnsi="Calibri"/>
          <w:sz w:val="22"/>
          <w:szCs w:val="22"/>
        </w:rPr>
        <w:t xml:space="preserve"> so both see the same machine state.</w:t>
      </w:r>
    </w:p>
    <w:p>
      <w:pPr>
        <w:spacing w:after="120" w:line="276"/>
      </w:pPr>
      <w:r>
        <w:rPr>
          <w:rFonts w:ascii="Consolas" w:cs="Consolas" w:eastAsia="Consolas" w:hAnsi="Consolas"/>
          <w:color w:val="7A2E0E"/>
          <w:sz w:val="20"/>
          <w:szCs w:val="20"/>
        </w:rPr>
        <w:t xml:space="preserve">EnergyContext</w:t>
      </w:r>
      <w:r>
        <w:rPr>
          <w:rFonts w:ascii="Calibri" w:cs="Calibri" w:eastAsia="Calibri" w:hAnsi="Calibri"/>
          <w:sz w:val="22"/>
          <w:szCs w:val="22"/>
        </w:rPr>
        <w:t xml:space="preserve"> is created once per pipeline run. When the selected method is </w:t>
      </w:r>
      <w:r>
        <w:rPr>
          <w:rFonts w:ascii="Consolas" w:cs="Consolas" w:eastAsia="Consolas" w:hAnsi="Consolas"/>
          <w:color w:val="7A2E0E"/>
          <w:sz w:val="20"/>
          <w:szCs w:val="20"/>
        </w:rPr>
        <w:t xml:space="preserve">lhm</w:t>
      </w:r>
      <w:r>
        <w:rPr>
          <w:rFonts w:ascii="Calibri" w:cs="Calibri" w:eastAsia="Calibri" w:hAnsi="Calibri"/>
          <w:sz w:val="22"/>
          <w:szCs w:val="22"/>
        </w:rPr>
        <w:t xml:space="preserve"> it first calls </w:t>
      </w:r>
      <w:r>
        <w:rPr>
          <w:rFonts w:ascii="Consolas" w:cs="Consolas" w:eastAsia="Consolas" w:hAnsi="Consolas"/>
          <w:color w:val="7A2E0E"/>
          <w:sz w:val="20"/>
          <w:szCs w:val="20"/>
        </w:rPr>
        <w:t xml:space="preserve">measure_idle_power_watts(6.0)</w:t>
      </w:r>
      <w:r>
        <w:rPr>
          <w:rFonts w:ascii="Calibri" w:cs="Calibri" w:eastAsia="Calibri" w:hAnsi="Calibri"/>
          <w:sz w:val="22"/>
          <w:szCs w:val="22"/>
        </w:rPr>
        <w:t xml:space="preserve"> to establish the idle floor; </w:t>
      </w:r>
      <w:r>
        <w:rPr>
          <w:rFonts w:ascii="Consolas" w:cs="Consolas" w:eastAsia="Consolas" w:hAnsi="Consolas"/>
          <w:color w:val="7A2E0E"/>
          <w:sz w:val="20"/>
          <w:szCs w:val="20"/>
        </w:rPr>
        <w:t xml:space="preserve">measure()</w:t>
      </w:r>
      <w:r>
        <w:rPr>
          <w:rFonts w:ascii="Calibri" w:cs="Calibri" w:eastAsia="Calibri" w:hAnsi="Calibri"/>
          <w:sz w:val="22"/>
          <w:szCs w:val="22"/>
        </w:rPr>
        <w:t xml:space="preserve"> then starts a meter, runs the function, stops the meter and attaches </w:t>
      </w:r>
      <w:r>
        <w:rPr>
          <w:rFonts w:ascii="Consolas" w:cs="Consolas" w:eastAsia="Consolas" w:hAnsi="Consolas"/>
          <w:color w:val="7A2E0E"/>
          <w:sz w:val="20"/>
          <w:szCs w:val="20"/>
        </w:rPr>
        <w:t xml:space="preserve">idle_joules</w:t>
      </w:r>
      <w:r>
        <w:rPr>
          <w:rFonts w:ascii="Calibri" w:cs="Calibri" w:eastAsia="Calibri" w:hAnsi="Calibri"/>
          <w:sz w:val="22"/>
          <w:szCs w:val="22"/>
        </w:rPr>
        <w:t xml:space="preserve">, </w:t>
      </w:r>
      <w:r>
        <w:rPr>
          <w:rFonts w:ascii="Consolas" w:cs="Consolas" w:eastAsia="Consolas" w:hAnsi="Consolas"/>
          <w:color w:val="7A2E0E"/>
          <w:sz w:val="20"/>
          <w:szCs w:val="20"/>
        </w:rPr>
        <w:t xml:space="preserve">idle_watts</w:t>
      </w:r>
      <w:r>
        <w:rPr>
          <w:rFonts w:ascii="Calibri" w:cs="Calibri" w:eastAsia="Calibri" w:hAnsi="Calibri"/>
          <w:sz w:val="22"/>
          <w:szCs w:val="22"/>
        </w:rPr>
        <w:t xml:space="preserve"> and </w:t>
      </w:r>
      <w:r>
        <w:rPr>
          <w:rFonts w:ascii="Consolas" w:cs="Consolas" w:eastAsia="Consolas" w:hAnsi="Consolas"/>
          <w:color w:val="7A2E0E"/>
          <w:sz w:val="20"/>
          <w:szCs w:val="20"/>
        </w:rPr>
        <w:t xml:space="preserve">mean_watts</w:t>
      </w:r>
      <w:r>
        <w:rPr>
          <w:rFonts w:ascii="Calibri" w:cs="Calibri" w:eastAsia="Calibri" w:hAnsi="Calibri"/>
          <w:sz w:val="22"/>
          <w:szCs w:val="22"/>
        </w:rPr>
        <w:t xml:space="preserve"> to the sample.</w:t>
      </w:r>
    </w:p>
    <w:p>
      <w:pPr>
        <w:pStyle w:val="Heading3"/>
        <w:spacing w:after="80" w:before="200"/>
      </w:pPr>
      <w:r>
        <w:rPr>
          <w:rFonts w:ascii="Calibri" w:cs="Calibri" w:eastAsia="Calibri" w:hAnsi="Calibri"/>
        </w:rPr>
        <w:t xml:space="preserve">sql_runner.py</w:t>
      </w:r>
    </w:p>
    <w:p>
      <w:pPr>
        <w:spacing w:after="120" w:line="276"/>
      </w:pPr>
      <w:r>
        <w:rPr>
          <w:rFonts w:ascii="Consolas" w:cs="Consolas" w:eastAsia="Consolas" w:hAnsi="Consolas"/>
          <w:color w:val="7A2E0E"/>
          <w:sz w:val="20"/>
          <w:szCs w:val="20"/>
        </w:rPr>
        <w:t xml:space="preserve">benchmark_sql()</w:t>
      </w:r>
      <w:r>
        <w:rPr>
          <w:rFonts w:ascii="Calibri" w:cs="Calibri" w:eastAsia="Calibri" w:hAnsi="Calibri"/>
          <w:sz w:val="22"/>
          <w:szCs w:val="22"/>
        </w:rPr>
        <w:t xml:space="preserve"> measures client-observed execution time over the repetitions after warm-up (so the buffer cache is in a steady state), and additionally captures the planner's estimated cost and the actual time and buffer counts from </w:t>
      </w:r>
      <w:r>
        <w:rPr>
          <w:rFonts w:ascii="Consolas" w:cs="Consolas" w:eastAsia="Consolas" w:hAnsi="Consolas"/>
          <w:color w:val="7A2E0E"/>
          <w:sz w:val="20"/>
          <w:szCs w:val="20"/>
        </w:rPr>
        <w:t xml:space="preserve">EXPLAIN (ANALYZE, BUFFERS)</w:t>
      </w:r>
      <w:r>
        <w:rPr>
          <w:rFonts w:ascii="Calibri" w:cs="Calibri" w:eastAsia="Calibri" w:hAnsi="Calibri"/>
          <w:sz w:val="22"/>
          <w:szCs w:val="22"/>
        </w:rPr>
        <w:t xml:space="preserve">. Energy is measured around the repetition loop with the same </w:t>
      </w:r>
      <w:r>
        <w:rPr>
          <w:rFonts w:ascii="Consolas" w:cs="Consolas" w:eastAsia="Consolas" w:hAnsi="Consolas"/>
          <w:color w:val="7A2E0E"/>
          <w:sz w:val="20"/>
          <w:szCs w:val="20"/>
        </w:rPr>
        <w:t xml:space="preserve">EnergyContext</w:t>
      </w:r>
      <w:r>
        <w:rPr>
          <w:rFonts w:ascii="Calibri" w:cs="Calibri" w:eastAsia="Calibri" w:hAnsi="Calibri"/>
          <w:sz w:val="22"/>
          <w:szCs w:val="22"/>
        </w:rPr>
        <w:t xml:space="preserve">. Because PostgreSQL runs in its own process the energy figure is machine-wide; it is only meaningful relative to the idle baseline and the paired original run, which the methodology document states explicitly.</w:t>
      </w:r>
    </w:p>
    <w:p>
      <w:pPr>
        <w:pStyle w:val="Heading3"/>
        <w:spacing w:after="80" w:before="200"/>
      </w:pPr>
      <w:r>
        <w:rPr>
          <w:rFonts w:ascii="Calibri" w:cs="Calibri" w:eastAsia="Calibri" w:hAnsi="Calibri"/>
        </w:rPr>
        <w:t xml:space="preserve">energy.py — the measurement chain</w:t>
      </w:r>
    </w:p>
    <w:p>
      <w:pPr>
        <w:spacing w:after="120" w:line="276"/>
      </w:pPr>
      <w:r>
        <w:rPr>
          <w:rFonts w:ascii="Calibri" w:cs="Calibri" w:eastAsia="Calibri" w:hAnsi="Calibri"/>
          <w:sz w:val="22"/>
          <w:szCs w:val="22"/>
        </w:rPr>
        <w:t xml:space="preserve">This file answers the supervisor's question about whether energy is really measured. </w:t>
      </w:r>
      <w:r>
        <w:rPr>
          <w:rFonts w:ascii="Consolas" w:cs="Consolas" w:eastAsia="Consolas" w:hAnsi="Consolas"/>
          <w:color w:val="7A2E0E"/>
          <w:sz w:val="20"/>
          <w:szCs w:val="20"/>
        </w:rPr>
        <w:t xml:space="preserve">select_method(settings)</w:t>
      </w:r>
      <w:r>
        <w:rPr>
          <w:rFonts w:ascii="Calibri" w:cs="Calibri" w:eastAsia="Calibri" w:hAnsi="Calibri"/>
          <w:sz w:val="22"/>
          <w:szCs w:val="22"/>
        </w:rPr>
        <w:t xml:space="preserve"> resolves </w:t>
      </w:r>
      <w:r>
        <w:rPr>
          <w:rFonts w:ascii="Consolas" w:cs="Consolas" w:eastAsia="Consolas" w:hAnsi="Consolas"/>
          <w:color w:val="7A2E0E"/>
          <w:sz w:val="20"/>
          <w:szCs w:val="20"/>
        </w:rPr>
        <w:t xml:space="preserve">auto</w:t>
      </w:r>
      <w:r>
        <w:rPr>
          <w:rFonts w:ascii="Calibri" w:cs="Calibri" w:eastAsia="Calibri" w:hAnsi="Calibri"/>
          <w:sz w:val="22"/>
          <w:szCs w:val="22"/>
        </w:rPr>
        <w:t xml:space="preserve"> in the order </w:t>
      </w:r>
      <w:r>
        <w:rPr>
          <w:rFonts w:ascii="Consolas" w:cs="Consolas" w:eastAsia="Consolas" w:hAnsi="Consolas"/>
          <w:color w:val="7A2E0E"/>
          <w:sz w:val="20"/>
          <w:szCs w:val="20"/>
        </w:rPr>
        <w:t xml:space="preserve">lhm → codecarbon → estimate</w:t>
      </w:r>
      <w:r>
        <w:rPr>
          <w:rFonts w:ascii="Calibri" w:cs="Calibri" w:eastAsia="Calibri" w:hAnsi="Calibri"/>
          <w:sz w:val="22"/>
          <w:szCs w:val="22"/>
        </w:rPr>
        <w:t xml:space="preserve">, and </w:t>
      </w:r>
      <w:r>
        <w:rPr>
          <w:rFonts w:ascii="Consolas" w:cs="Consolas" w:eastAsia="Consolas" w:hAnsi="Consolas"/>
          <w:color w:val="7A2E0E"/>
          <w:sz w:val="20"/>
          <w:szCs w:val="20"/>
        </w:rPr>
        <w:t xml:space="preserve">make_meter()</w:t>
      </w:r>
      <w:r>
        <w:rPr>
          <w:rFonts w:ascii="Calibri" w:cs="Calibri" w:eastAsia="Calibri" w:hAnsi="Calibri"/>
          <w:sz w:val="22"/>
          <w:szCs w:val="22"/>
        </w:rPr>
        <w:t xml:space="preserve"> returns the matching meter. Every </w:t>
      </w:r>
      <w:r>
        <w:rPr>
          <w:rFonts w:ascii="Consolas" w:cs="Consolas" w:eastAsia="Consolas" w:hAnsi="Consolas"/>
          <w:color w:val="7A2E0E"/>
          <w:sz w:val="20"/>
          <w:szCs w:val="20"/>
        </w:rPr>
        <w:t xml:space="preserve">EnergySample</w:t>
      </w:r>
      <w:r>
        <w:rPr>
          <w:rFonts w:ascii="Calibri" w:cs="Calibri" w:eastAsia="Calibri" w:hAnsi="Calibri"/>
          <w:sz w:val="22"/>
          <w:szCs w:val="22"/>
        </w:rPr>
        <w:t xml:space="preserve"> records </w:t>
      </w:r>
      <w:r>
        <w:rPr>
          <w:rFonts w:ascii="Consolas" w:cs="Consolas" w:eastAsia="Consolas" w:hAnsi="Consolas"/>
          <w:color w:val="7A2E0E"/>
          <w:sz w:val="20"/>
          <w:szCs w:val="20"/>
        </w:rPr>
        <w:t xml:space="preserve">joules</w:t>
      </w:r>
      <w:r>
        <w:rPr>
          <w:rFonts w:ascii="Calibri" w:cs="Calibri" w:eastAsia="Calibri" w:hAnsi="Calibri"/>
          <w:sz w:val="22"/>
          <w:szCs w:val="22"/>
        </w:rPr>
        <w:t xml:space="preserve">, </w:t>
      </w:r>
      <w:r>
        <w:rPr>
          <w:rFonts w:ascii="Consolas" w:cs="Consolas" w:eastAsia="Consolas" w:hAnsi="Consolas"/>
          <w:color w:val="7A2E0E"/>
          <w:sz w:val="20"/>
          <w:szCs w:val="20"/>
        </w:rPr>
        <w:t xml:space="preserve">method</w:t>
      </w:r>
      <w:r>
        <w:rPr>
          <w:rFonts w:ascii="Calibri" w:cs="Calibri" w:eastAsia="Calibri" w:hAnsi="Calibri"/>
          <w:sz w:val="22"/>
          <w:szCs w:val="22"/>
        </w:rPr>
        <w:t xml:space="preserve"> (</w:t>
      </w:r>
      <w:r>
        <w:rPr>
          <w:rFonts w:ascii="Consolas" w:cs="Consolas" w:eastAsia="Consolas" w:hAnsi="Consolas"/>
          <w:color w:val="7A2E0E"/>
          <w:sz w:val="20"/>
          <w:szCs w:val="20"/>
        </w:rPr>
        <w:t xml:space="preserve">measured</w:t>
      </w:r>
      <w:r>
        <w:rPr>
          <w:rFonts w:ascii="Calibri" w:cs="Calibri" w:eastAsia="Calibri" w:hAnsi="Calibri"/>
          <w:sz w:val="22"/>
          <w:szCs w:val="22"/>
        </w:rPr>
        <w:t xml:space="preserve"> or </w:t>
      </w:r>
      <w:r>
        <w:rPr>
          <w:rFonts w:ascii="Consolas" w:cs="Consolas" w:eastAsia="Consolas" w:hAnsi="Consolas"/>
          <w:color w:val="7A2E0E"/>
          <w:sz w:val="20"/>
          <w:szCs w:val="20"/>
        </w:rPr>
        <w:t xml:space="preserve">estimated</w:t>
      </w:r>
      <w:r>
        <w:rPr>
          <w:rFonts w:ascii="Calibri" w:cs="Calibri" w:eastAsia="Calibri" w:hAnsi="Calibri"/>
          <w:sz w:val="22"/>
          <w:szCs w:val="22"/>
        </w:rPr>
        <w:t xml:space="preserve">), </w:t>
      </w:r>
      <w:r>
        <w:rPr>
          <w:rFonts w:ascii="Consolas" w:cs="Consolas" w:eastAsia="Consolas" w:hAnsi="Consolas"/>
          <w:color w:val="7A2E0E"/>
          <w:sz w:val="20"/>
          <w:szCs w:val="20"/>
        </w:rPr>
        <w:t xml:space="preserve">source</w:t>
      </w:r>
      <w:r>
        <w:rPr>
          <w:rFonts w:ascii="Calibri" w:cs="Calibri" w:eastAsia="Calibri" w:hAnsi="Calibri"/>
          <w:sz w:val="22"/>
          <w:szCs w:val="22"/>
        </w:rPr>
        <w:t xml:space="preserve">, </w:t>
      </w:r>
      <w:r>
        <w:rPr>
          <w:rFonts w:ascii="Consolas" w:cs="Consolas" w:eastAsia="Consolas" w:hAnsi="Consolas"/>
          <w:color w:val="7A2E0E"/>
          <w:sz w:val="20"/>
          <w:szCs w:val="20"/>
        </w:rPr>
        <w:t xml:space="preserve">wall_seconds</w:t>
      </w:r>
      <w:r>
        <w:rPr>
          <w:rFonts w:ascii="Calibri" w:cs="Calibri" w:eastAsia="Calibri" w:hAnsi="Calibri"/>
          <w:sz w:val="22"/>
          <w:szCs w:val="22"/>
        </w:rPr>
        <w:t xml:space="preserve">, and a </w:t>
      </w:r>
      <w:r>
        <w:rPr>
          <w:rFonts w:ascii="Consolas" w:cs="Consolas" w:eastAsia="Consolas" w:hAnsi="Consolas"/>
          <w:color w:val="7A2E0E"/>
          <w:sz w:val="20"/>
          <w:szCs w:val="20"/>
        </w:rPr>
        <w:t xml:space="preserve">details</w:t>
      </w:r>
      <w:r>
        <w:rPr>
          <w:rFonts w:ascii="Calibri" w:cs="Calibri" w:eastAsia="Calibri" w:hAnsi="Calibri"/>
          <w:sz w:val="22"/>
          <w:szCs w:val="22"/>
        </w:rPr>
        <w:t xml:space="preserve"> dict.</w:t>
      </w:r>
    </w:p>
    <w:p>
      <w:pPr>
        <w:pStyle w:val="ListParagraph"/>
        <w:numPr>
          <w:ilvl w:val="0"/>
          <w:numId w:val="2"/>
        </w:numPr>
        <w:spacing w:after="60" w:line="276"/>
      </w:pPr>
      <w:r>
        <w:rPr>
          <w:rFonts w:ascii="Calibri" w:cs="Calibri" w:eastAsia="Calibri" w:hAnsi="Calibri"/>
          <w:b/>
          <w:bCs/>
          <w:sz w:val="22"/>
          <w:szCs w:val="22"/>
        </w:rPr>
        <w:t xml:space="preserve">LhmMeter</w:t>
      </w:r>
      <w:r>
        <w:rPr>
          <w:rFonts w:ascii="Calibri" w:cs="Calibri" w:eastAsia="Calibri" w:hAnsi="Calibri"/>
          <w:sz w:val="22"/>
          <w:szCs w:val="22"/>
        </w:rPr>
        <w:t xml:space="preserve"> reads the CPU package power that LibreHardwareMonitor exposes from the processor's RAPL counters through its web server (</w:t>
      </w:r>
      <w:r>
        <w:rPr>
          <w:rFonts w:ascii="Consolas" w:cs="Consolas" w:eastAsia="Consolas" w:hAnsi="Consolas"/>
          <w:color w:val="7A2E0E"/>
          <w:sz w:val="20"/>
          <w:szCs w:val="20"/>
        </w:rPr>
        <w:t xml:space="preserve">http://localhost:8085/data.json</w:t>
      </w:r>
      <w:r>
        <w:rPr>
          <w:rFonts w:ascii="Calibri" w:cs="Calibri" w:eastAsia="Calibri" w:hAnsi="Calibri"/>
          <w:sz w:val="22"/>
          <w:szCs w:val="22"/>
        </w:rPr>
        <w:t xml:space="preserve">). </w:t>
      </w:r>
      <w:r>
        <w:rPr>
          <w:rFonts w:ascii="Consolas" w:cs="Consolas" w:eastAsia="Consolas" w:hAnsi="Consolas"/>
          <w:color w:val="7A2E0E"/>
          <w:sz w:val="20"/>
          <w:szCs w:val="20"/>
        </w:rPr>
        <w:t xml:space="preserve">_lhm_power_sensors()</w:t>
      </w:r>
      <w:r>
        <w:rPr>
          <w:rFonts w:ascii="Calibri" w:cs="Calibri" w:eastAsia="Calibri" w:hAnsi="Calibri"/>
          <w:sz w:val="22"/>
          <w:szCs w:val="22"/>
        </w:rPr>
        <w:t xml:space="preserve"> walks the JSON tree for </w:t>
      </w:r>
      <w:r>
        <w:rPr>
          <w:rFonts w:ascii="Consolas" w:cs="Consolas" w:eastAsia="Consolas" w:hAnsi="Consolas"/>
          <w:color w:val="7A2E0E"/>
          <w:sz w:val="20"/>
          <w:szCs w:val="20"/>
        </w:rPr>
        <w:t xml:space="preserve">/power/</w:t>
      </w:r>
      <w:r>
        <w:rPr>
          <w:rFonts w:ascii="Calibri" w:cs="Calibri" w:eastAsia="Calibri" w:hAnsi="Calibri"/>
          <w:sz w:val="22"/>
          <w:szCs w:val="22"/>
        </w:rPr>
        <w:t xml:space="preserve"> sensors under the CPU node and </w:t>
      </w:r>
      <w:r>
        <w:rPr>
          <w:rFonts w:ascii="Consolas" w:cs="Consolas" w:eastAsia="Consolas" w:hAnsi="Consolas"/>
          <w:color w:val="7A2E0E"/>
          <w:sz w:val="20"/>
          <w:szCs w:val="20"/>
        </w:rPr>
        <w:t xml:space="preserve">_lhm_package_watts()</w:t>
      </w:r>
      <w:r>
        <w:rPr>
          <w:rFonts w:ascii="Calibri" w:cs="Calibri" w:eastAsia="Calibri" w:hAnsi="Calibri"/>
          <w:sz w:val="22"/>
          <w:szCs w:val="22"/>
        </w:rPr>
        <w:t xml:space="preserve"> prefers the one named "package". LHM only refreshes about once a second, so the meter polls every 100 ms, records a reading only when the value changes, treats each new reading as the mean power over the interval since the previous change, keeps polling for up to 3 s after the window closes to catch the last refresh, and integrates the overlap between those intervals and the measurement window. The </w:t>
      </w:r>
      <w:r>
        <w:rPr>
          <w:rFonts w:ascii="Consolas" w:cs="Consolas" w:eastAsia="Consolas" w:hAnsi="Consolas"/>
          <w:color w:val="7A2E0E"/>
          <w:sz w:val="20"/>
          <w:szCs w:val="20"/>
        </w:rPr>
        <w:t xml:space="preserve">details</w:t>
      </w:r>
      <w:r>
        <w:rPr>
          <w:rFonts w:ascii="Calibri" w:cs="Calibri" w:eastAsia="Calibri" w:hAnsi="Calibri"/>
          <w:sz w:val="22"/>
          <w:szCs w:val="22"/>
        </w:rPr>
        <w:t xml:space="preserve"> include </w:t>
      </w:r>
      <w:r>
        <w:rPr>
          <w:rFonts w:ascii="Consolas" w:cs="Consolas" w:eastAsia="Consolas" w:hAnsi="Consolas"/>
          <w:color w:val="7A2E0E"/>
          <w:sz w:val="20"/>
          <w:szCs w:val="20"/>
        </w:rPr>
        <w:t xml:space="preserve">coverage</w:t>
      </w:r>
      <w:r>
        <w:rPr>
          <w:rFonts w:ascii="Calibri" w:cs="Calibri" w:eastAsia="Calibri" w:hAnsi="Calibri"/>
          <w:sz w:val="22"/>
          <w:szCs w:val="22"/>
        </w:rPr>
        <w:t xml:space="preserve">, </w:t>
      </w:r>
      <w:r>
        <w:rPr>
          <w:rFonts w:ascii="Consolas" w:cs="Consolas" w:eastAsia="Consolas" w:hAnsi="Consolas"/>
          <w:color w:val="7A2E0E"/>
          <w:sz w:val="20"/>
          <w:szCs w:val="20"/>
        </w:rPr>
        <w:t xml:space="preserve">distinct_readings</w:t>
      </w:r>
      <w:r>
        <w:rPr>
          <w:rFonts w:ascii="Calibri" w:cs="Calibri" w:eastAsia="Calibri" w:hAnsi="Calibri"/>
          <w:sz w:val="22"/>
          <w:szCs w:val="22"/>
        </w:rPr>
        <w:t xml:space="preserve">, </w:t>
      </w:r>
      <w:r>
        <w:rPr>
          <w:rFonts w:ascii="Consolas" w:cs="Consolas" w:eastAsia="Consolas" w:hAnsi="Consolas"/>
          <w:color w:val="7A2E0E"/>
          <w:sz w:val="20"/>
          <w:szCs w:val="20"/>
        </w:rPr>
        <w:t xml:space="preserve">mean_watts</w:t>
      </w:r>
      <w:r>
        <w:rPr>
          <w:rFonts w:ascii="Calibri" w:cs="Calibri" w:eastAsia="Calibri" w:hAnsi="Calibri"/>
          <w:sz w:val="22"/>
          <w:szCs w:val="22"/>
        </w:rPr>
        <w:t xml:space="preserve"> and </w:t>
      </w:r>
      <w:r>
        <w:rPr>
          <w:rFonts w:ascii="Consolas" w:cs="Consolas" w:eastAsia="Consolas" w:hAnsi="Consolas"/>
          <w:color w:val="7A2E0E"/>
          <w:sz w:val="20"/>
          <w:szCs w:val="20"/>
        </w:rPr>
        <w:t xml:space="preserve">idle_watts</w:t>
      </w:r>
      <w:r>
        <w:rPr>
          <w:rFonts w:ascii="Calibri" w:cs="Calibri" w:eastAsia="Calibri" w:hAnsi="Calibri"/>
          <w:sz w:val="22"/>
          <w:szCs w:val="22"/>
        </w:rPr>
        <w:t xml:space="preserve"> so you can judge whether a window was long enough.</w:t>
      </w:r>
    </w:p>
    <w:p>
      <w:pPr>
        <w:pStyle w:val="ListParagraph"/>
        <w:numPr>
          <w:ilvl w:val="0"/>
          <w:numId w:val="2"/>
        </w:numPr>
        <w:spacing w:after="60" w:line="276"/>
      </w:pPr>
      <w:r>
        <w:rPr>
          <w:rFonts w:ascii="Calibri" w:cs="Calibri" w:eastAsia="Calibri" w:hAnsi="Calibri"/>
          <w:b/>
          <w:bCs/>
          <w:sz w:val="22"/>
          <w:szCs w:val="22"/>
        </w:rPr>
        <w:t xml:space="preserve">Idle floor.</w:t>
      </w:r>
      <w:r>
        <w:rPr>
          <w:rFonts w:ascii="Calibri" w:cs="Calibri" w:eastAsia="Calibri" w:hAnsi="Calibri"/>
          <w:sz w:val="22"/>
          <w:szCs w:val="22"/>
        </w:rPr>
        <w:t xml:space="preserve"> </w:t>
      </w:r>
      <w:r>
        <w:rPr>
          <w:rFonts w:ascii="Consolas" w:cs="Consolas" w:eastAsia="Consolas" w:hAnsi="Consolas"/>
          <w:color w:val="7A2E0E"/>
          <w:sz w:val="20"/>
          <w:szCs w:val="20"/>
        </w:rPr>
        <w:t xml:space="preserve">measure_idle_power_watts(seconds=6)</w:t>
      </w:r>
      <w:r>
        <w:rPr>
          <w:rFonts w:ascii="Calibri" w:cs="Calibri" w:eastAsia="Calibri" w:hAnsi="Calibri"/>
          <w:sz w:val="22"/>
          <w:szCs w:val="22"/>
        </w:rPr>
        <w:t xml:space="preserve"> samples power while nothing is running and returns the </w:t>
      </w:r>
      <w:r>
        <w:rPr>
          <w:rFonts w:ascii="Calibri" w:cs="Calibri" w:eastAsia="Calibri" w:hAnsi="Calibri"/>
          <w:b/>
          <w:bCs/>
          <w:sz w:val="22"/>
          <w:szCs w:val="22"/>
        </w:rPr>
        <w:t xml:space="preserve">minimum</w:t>
      </w:r>
      <w:r>
        <w:rPr>
          <w:rFonts w:ascii="Calibri" w:cs="Calibri" w:eastAsia="Calibri" w:hAnsi="Calibri"/>
          <w:sz w:val="22"/>
          <w:szCs w:val="22"/>
        </w:rPr>
        <w:t xml:space="preserve"> reading rather than the mean; the mean was pulled up by background activity and produced net energies of zero. </w:t>
      </w:r>
      <w:r>
        <w:rPr>
          <w:rFonts w:ascii="Consolas" w:cs="Consolas" w:eastAsia="Consolas" w:hAnsi="Consolas"/>
          <w:color w:val="7A2E0E"/>
          <w:sz w:val="20"/>
          <w:szCs w:val="20"/>
        </w:rPr>
        <w:t xml:space="preserve">net_joules = joules − idle_watts × wall_seconds</w:t>
      </w:r>
      <w:r>
        <w:rPr>
          <w:rFonts w:ascii="Calibri" w:cs="Calibri" w:eastAsia="Calibri" w:hAnsi="Calibri"/>
          <w:sz w:val="22"/>
          <w:szCs w:val="22"/>
        </w:rPr>
        <w:t xml:space="preserve"> is the figure attributed to the workload.</w:t>
      </w:r>
    </w:p>
    <w:p>
      <w:pPr>
        <w:pStyle w:val="ListParagraph"/>
        <w:numPr>
          <w:ilvl w:val="0"/>
          <w:numId w:val="2"/>
        </w:numPr>
        <w:spacing w:after="60" w:line="276"/>
      </w:pPr>
      <w:r>
        <w:rPr>
          <w:rFonts w:ascii="Calibri" w:cs="Calibri" w:eastAsia="Calibri" w:hAnsi="Calibri"/>
          <w:b/>
          <w:bCs/>
          <w:sz w:val="22"/>
          <w:szCs w:val="22"/>
        </w:rPr>
        <w:t xml:space="preserve">CodeCarbonMeter</w:t>
      </w:r>
      <w:r>
        <w:rPr>
          <w:rFonts w:ascii="Calibri" w:cs="Calibri" w:eastAsia="Calibri" w:hAnsi="Calibri"/>
          <w:sz w:val="22"/>
          <w:szCs w:val="22"/>
        </w:rPr>
        <w:t xml:space="preserve"> wraps the CodeCarbon library's tracker as a second measured source when LHM is not running.</w:t>
      </w:r>
    </w:p>
    <w:p>
      <w:pPr>
        <w:pStyle w:val="ListParagraph"/>
        <w:numPr>
          <w:ilvl w:val="0"/>
          <w:numId w:val="2"/>
        </w:numPr>
        <w:spacing w:after="60" w:line="276"/>
      </w:pPr>
      <w:r>
        <w:rPr>
          <w:rFonts w:ascii="Calibri" w:cs="Calibri" w:eastAsia="Calibri" w:hAnsi="Calibri"/>
          <w:b/>
          <w:bCs/>
          <w:sz w:val="22"/>
          <w:szCs w:val="22"/>
        </w:rPr>
        <w:t xml:space="preserve">estimate_energy()</w:t>
      </w:r>
      <w:r>
        <w:rPr>
          <w:rFonts w:ascii="Calibri" w:cs="Calibri" w:eastAsia="Calibri" w:hAnsi="Calibri"/>
          <w:sz w:val="22"/>
          <w:szCs w:val="22"/>
        </w:rPr>
        <w:t xml:space="preserve"> implements the Green Algorithms coefficient model: CPU time × TDP per core × usage, plus memory × 0.3725 W/GB, × PUE. It is always computed and stored alongside any measurement, so that the dissertation can compare a model estimate with a real reading (part of the H4 discussion).</w:t>
      </w:r>
    </w:p>
    <w:p>
      <w:pPr>
        <w:pStyle w:val="ListParagraph"/>
        <w:numPr>
          <w:ilvl w:val="0"/>
          <w:numId w:val="2"/>
        </w:numPr>
        <w:spacing w:after="60" w:line="276"/>
      </w:pPr>
      <w:r>
        <w:rPr>
          <w:rFonts w:ascii="Calibri" w:cs="Calibri" w:eastAsia="Calibri" w:hAnsi="Calibri"/>
          <w:b/>
          <w:bCs/>
          <w:sz w:val="22"/>
          <w:szCs w:val="22"/>
        </w:rPr>
        <w:t xml:space="preserve">co2e_grams(joules, factor)</w:t>
      </w:r>
      <w:r>
        <w:rPr>
          <w:rFonts w:ascii="Calibri" w:cs="Calibri" w:eastAsia="Calibri" w:hAnsi="Calibri"/>
          <w:sz w:val="22"/>
          <w:szCs w:val="22"/>
        </w:rPr>
        <w:t xml:space="preserve"> converts to CO₂e using the grid factor from </w:t>
      </w:r>
      <w:r>
        <w:rPr>
          <w:rFonts w:ascii="Consolas" w:cs="Consolas" w:eastAsia="Consolas" w:hAnsi="Consolas"/>
          <w:color w:val="7A2E0E"/>
          <w:sz w:val="20"/>
          <w:szCs w:val="20"/>
        </w:rPr>
        <w:t xml:space="preserve">carbon_factors</w:t>
      </w:r>
      <w:r>
        <w:rPr>
          <w:rFonts w:ascii="Calibri" w:cs="Calibri" w:eastAsia="Calibri" w:hAnsi="Calibri"/>
          <w:sz w:val="22"/>
          <w:szCs w:val="22"/>
        </w:rPr>
        <w:t xml:space="preserve">. In </w:t>
      </w:r>
      <w:r>
        <w:rPr>
          <w:rFonts w:ascii="Consolas" w:cs="Consolas" w:eastAsia="Consolas" w:hAnsi="Consolas"/>
          <w:color w:val="7A2E0E"/>
          <w:sz w:val="20"/>
          <w:szCs w:val="20"/>
        </w:rPr>
        <w:t xml:space="preserve">pipeline._store_run()</w:t>
      </w:r>
      <w:r>
        <w:rPr>
          <w:rFonts w:ascii="Calibri" w:cs="Calibri" w:eastAsia="Calibri" w:hAnsi="Calibri"/>
          <w:sz w:val="22"/>
          <w:szCs w:val="22"/>
        </w:rPr>
        <w:t xml:space="preserve"> the CO₂e row is tagged </w:t>
      </w:r>
      <w:r>
        <w:rPr>
          <w:rFonts w:ascii="Consolas" w:cs="Consolas" w:eastAsia="Consolas" w:hAnsi="Consolas"/>
          <w:color w:val="7A2E0E"/>
          <w:sz w:val="20"/>
          <w:szCs w:val="20"/>
        </w:rPr>
        <w:t xml:space="preserve">derived</w:t>
      </w:r>
      <w:r>
        <w:rPr>
          <w:rFonts w:ascii="Calibri" w:cs="Calibri" w:eastAsia="Calibri" w:hAnsi="Calibri"/>
          <w:sz w:val="22"/>
          <w:szCs w:val="22"/>
        </w:rPr>
        <w:t xml:space="preserve"> when the energy was measured and </w:t>
      </w:r>
      <w:r>
        <w:rPr>
          <w:rFonts w:ascii="Consolas" w:cs="Consolas" w:eastAsia="Consolas" w:hAnsi="Consolas"/>
          <w:color w:val="7A2E0E"/>
          <w:sz w:val="20"/>
          <w:szCs w:val="20"/>
        </w:rPr>
        <w:t xml:space="preserve">estimated</w:t>
      </w:r>
      <w:r>
        <w:rPr>
          <w:rFonts w:ascii="Calibri" w:cs="Calibri" w:eastAsia="Calibri" w:hAnsi="Calibri"/>
          <w:sz w:val="22"/>
          <w:szCs w:val="22"/>
        </w:rPr>
        <w:t xml:space="preserve"> otherwise — it is never called a measurement.</w:t>
      </w:r>
    </w:p>
    <w:p>
      <w:pPr>
        <w:pStyle w:val="Heading3"/>
        <w:spacing w:after="80" w:before="200"/>
      </w:pPr>
      <w:r>
        <w:rPr>
          <w:rFonts w:ascii="Calibri" w:cs="Calibri" w:eastAsia="Calibri" w:hAnsi="Calibri"/>
        </w:rPr>
        <w:t xml:space="preserve">stats.py</w:t>
      </w:r>
    </w:p>
    <w:p>
      <w:pPr>
        <w:spacing w:after="120" w:line="276"/>
      </w:pPr>
      <w:r>
        <w:rPr>
          <w:rFonts w:ascii="Consolas" w:cs="Consolas" w:eastAsia="Consolas" w:hAnsi="Consolas"/>
          <w:color w:val="7A2E0E"/>
          <w:sz w:val="20"/>
          <w:szCs w:val="20"/>
        </w:rPr>
        <w:t xml:space="preserve">summarise(samples)</w:t>
      </w:r>
      <w:r>
        <w:rPr>
          <w:rFonts w:ascii="Calibri" w:cs="Calibri" w:eastAsia="Calibri" w:hAnsi="Calibri"/>
          <w:sz w:val="22"/>
          <w:szCs w:val="22"/>
        </w:rPr>
        <w:t xml:space="preserve"> gives mean, median, standard deviation, min, max and a 95 % confidence interval (t-based when SciPy is available). </w:t>
      </w:r>
      <w:r>
        <w:rPr>
          <w:rFonts w:ascii="Consolas" w:cs="Consolas" w:eastAsia="Consolas" w:hAnsi="Consolas"/>
          <w:color w:val="7A2E0E"/>
          <w:sz w:val="20"/>
          <w:szCs w:val="20"/>
        </w:rPr>
        <w:t xml:space="preserve">compare(original, candidate)</w:t>
      </w:r>
      <w:r>
        <w:rPr>
          <w:rFonts w:ascii="Calibri" w:cs="Calibri" w:eastAsia="Calibri" w:hAnsi="Calibri"/>
          <w:sz w:val="22"/>
          <w:szCs w:val="22"/>
        </w:rPr>
        <w:t xml:space="preserve"> is the per-optimisation comparison stored in </w:t>
      </w:r>
      <w:r>
        <w:rPr>
          <w:rFonts w:ascii="Consolas" w:cs="Consolas" w:eastAsia="Consolas" w:hAnsi="Consolas"/>
          <w:color w:val="7A2E0E"/>
          <w:sz w:val="20"/>
          <w:szCs w:val="20"/>
        </w:rPr>
        <w:t xml:space="preserve">optimisations.summary</w:t>
      </w:r>
      <w:r>
        <w:rPr>
          <w:rFonts w:ascii="Calibri" w:cs="Calibri" w:eastAsia="Calibri" w:hAnsi="Calibri"/>
          <w:sz w:val="22"/>
          <w:szCs w:val="22"/>
        </w:rPr>
        <w:t xml:space="preserve">: median and mean speed-up, the Mann–Whitney U p-value, Cliff's δ as an effect size, and whether the confidence intervals overlap. </w:t>
      </w:r>
      <w:r>
        <w:rPr>
          <w:rFonts w:ascii="Consolas" w:cs="Consolas" w:eastAsia="Consolas" w:hAnsi="Consolas"/>
          <w:color w:val="7A2E0E"/>
          <w:sz w:val="20"/>
          <w:szCs w:val="20"/>
        </w:rPr>
        <w:t xml:space="preserve">cliffs_delta()</w:t>
      </w:r>
      <w:r>
        <w:rPr>
          <w:rFonts w:ascii="Calibri" w:cs="Calibri" w:eastAsia="Calibri" w:hAnsi="Calibri"/>
          <w:sz w:val="22"/>
          <w:szCs w:val="22"/>
        </w:rPr>
        <w:t xml:space="preserve"> and </w:t>
      </w:r>
      <w:r>
        <w:rPr>
          <w:rFonts w:ascii="Consolas" w:cs="Consolas" w:eastAsia="Consolas" w:hAnsi="Consolas"/>
          <w:color w:val="7A2E0E"/>
          <w:sz w:val="20"/>
          <w:szCs w:val="20"/>
        </w:rPr>
        <w:t xml:space="preserve">wilcoxon_paired()</w:t>
      </w:r>
      <w:r>
        <w:rPr>
          <w:rFonts w:ascii="Calibri" w:cs="Calibri" w:eastAsia="Calibri" w:hAnsi="Calibri"/>
          <w:sz w:val="22"/>
          <w:szCs w:val="22"/>
        </w:rPr>
        <w:t xml:space="preserve"> are used again by </w:t>
      </w:r>
      <w:r>
        <w:rPr>
          <w:rFonts w:ascii="Consolas" w:cs="Consolas" w:eastAsia="Consolas" w:hAnsi="Consolas"/>
          <w:color w:val="7A2E0E"/>
          <w:sz w:val="20"/>
          <w:szCs w:val="20"/>
        </w:rPr>
        <w:t xml:space="preserve">results.py</w:t>
      </w:r>
      <w:r>
        <w:rPr>
          <w:rFonts w:ascii="Calibri" w:cs="Calibri" w:eastAsia="Calibri" w:hAnsi="Calibri"/>
          <w:sz w:val="22"/>
          <w:szCs w:val="22"/>
        </w:rPr>
        <w:t xml:space="preserve"> for the hypothesis tests.</w:t>
      </w:r>
    </w:p>
    <w:p>
      <w:pPr>
        <w:pStyle w:val="Heading2"/>
        <w:spacing w:after="120" w:before="280"/>
      </w:pPr>
      <w:r>
        <w:rPr>
          <w:rFonts w:ascii="Calibri" w:cs="Calibri" w:eastAsia="Calibri" w:hAnsi="Calibri"/>
        </w:rPr>
        <w:t xml:space="preserve">2.6 experiments/ — orchestration and the hypotheses</w:t>
      </w:r>
    </w:p>
    <w:p>
      <w:pPr>
        <w:pStyle w:val="Heading3"/>
        <w:spacing w:after="80" w:before="200"/>
      </w:pPr>
      <w:r>
        <w:rPr>
          <w:rFonts w:ascii="Calibri" w:cs="Calibri" w:eastAsia="Calibri" w:hAnsi="Calibri"/>
        </w:rPr>
        <w:t xml:space="preserve">pipeline.py</w:t>
      </w:r>
    </w:p>
    <w:p>
      <w:pPr>
        <w:spacing w:after="120" w:line="276"/>
      </w:pPr>
      <w:r>
        <w:rPr>
          <w:rFonts w:ascii="Calibri" w:cs="Calibri" w:eastAsia="Calibri" w:hAnsi="Calibri"/>
          <w:sz w:val="22"/>
          <w:szCs w:val="22"/>
        </w:rPr>
        <w:t xml:space="preserve">The pipeline is written as a set of small functions that each persist their evidence before returning:</w:t>
      </w:r>
    </w:p>
    <w:tbl>
      <w:tblPr>
        <w:tblW w:type="dxa" w:w="9360"/>
        <w:tblBorders>
          <w:top w:val="single" w:color="BFC7C2" w:sz="4"/>
          <w:left w:val="none" w:sz="0"/>
          <w:bottom w:val="single" w:color="BFC7C2" w:sz="4"/>
          <w:right w:val="none" w:sz="0"/>
          <w:insideH w:val="single" w:color="DDE3DF" w:sz="4"/>
          <w:insideV w:val="none" w:sz="0"/>
        </w:tblBorders>
      </w:tblPr>
      <w:tblGrid>
        <w:gridCol w:w="2100"/>
        <w:gridCol w:w="1900"/>
        <w:gridCol w:w="3600"/>
        <w:gridCol w:w="1760"/>
      </w:tblGrid>
      <w:tr>
        <w:trPr>
          <w:tblHeader/>
        </w:trPr>
        <w:tc>
          <w:tcPr>
            <w:tcW w:type="dxa" w:w="0"/>
            <w:shd w:fill="E3EFE8" w:color="auto" w:val="clear"/>
            <w:tcMar>
              <w:top w:type="dxa" w:w="60"/>
              <w:left w:type="dxa" w:w="100"/>
              <w:bottom w:type="dxa" w:w="60"/>
              <w:right w:type="dxa" w:w="100"/>
            </w:tcMar>
          </w:tcPr>
          <w:p>
            <w:pPr>
              <w:spacing w:after="0" w:line="252"/>
            </w:pPr>
            <w:r>
              <w:rPr>
                <w:rFonts w:ascii="Calibri" w:cs="Calibri" w:eastAsia="Calibri" w:hAnsi="Calibri"/>
                <w:b/>
                <w:bCs/>
                <w:sz w:val="19"/>
                <w:szCs w:val="19"/>
              </w:rPr>
              <w:t xml:space="preserve">Function</w:t>
            </w:r>
          </w:p>
        </w:tc>
        <w:tc>
          <w:tcPr>
            <w:tcW w:type="dxa" w:w="0"/>
            <w:shd w:fill="E3EFE8" w:color="auto" w:val="clear"/>
            <w:tcMar>
              <w:top w:type="dxa" w:w="60"/>
              <w:left w:type="dxa" w:w="100"/>
              <w:bottom w:type="dxa" w:w="60"/>
              <w:right w:type="dxa" w:w="100"/>
            </w:tcMar>
          </w:tcPr>
          <w:p>
            <w:pPr>
              <w:spacing w:after="0" w:line="252"/>
            </w:pPr>
            <w:r>
              <w:rPr>
                <w:rFonts w:ascii="Calibri" w:cs="Calibri" w:eastAsia="Calibri" w:hAnsi="Calibri"/>
                <w:b/>
                <w:bCs/>
                <w:sz w:val="19"/>
                <w:szCs w:val="19"/>
              </w:rPr>
              <w:t xml:space="preserve">Reads</w:t>
            </w:r>
          </w:p>
        </w:tc>
        <w:tc>
          <w:tcPr>
            <w:tcW w:type="dxa" w:w="0"/>
            <w:shd w:fill="E3EFE8" w:color="auto" w:val="clear"/>
            <w:tcMar>
              <w:top w:type="dxa" w:w="60"/>
              <w:left w:type="dxa" w:w="100"/>
              <w:bottom w:type="dxa" w:w="60"/>
              <w:right w:type="dxa" w:w="100"/>
            </w:tcMar>
          </w:tcPr>
          <w:p>
            <w:pPr>
              <w:spacing w:after="0" w:line="252"/>
            </w:pPr>
            <w:r>
              <w:rPr>
                <w:rFonts w:ascii="Calibri" w:cs="Calibri" w:eastAsia="Calibri" w:hAnsi="Calibri"/>
                <w:b/>
                <w:bCs/>
                <w:sz w:val="19"/>
                <w:szCs w:val="19"/>
              </w:rPr>
              <w:t xml:space="preserve">Writes</w:t>
            </w:r>
          </w:p>
        </w:tc>
        <w:tc>
          <w:tcPr>
            <w:tcW w:type="dxa" w:w="0"/>
            <w:shd w:fill="E3EFE8" w:color="auto" w:val="clear"/>
            <w:tcMar>
              <w:top w:type="dxa" w:w="60"/>
              <w:left w:type="dxa" w:w="100"/>
              <w:bottom w:type="dxa" w:w="60"/>
              <w:right w:type="dxa" w:w="100"/>
            </w:tcMar>
          </w:tcPr>
          <w:p>
            <w:pPr>
              <w:spacing w:after="0" w:line="252"/>
            </w:pPr>
            <w:r>
              <w:rPr>
                <w:rFonts w:ascii="Calibri" w:cs="Calibri" w:eastAsia="Calibri" w:hAnsi="Calibri"/>
                <w:b/>
                <w:bCs/>
                <w:sz w:val="19"/>
                <w:szCs w:val="19"/>
              </w:rPr>
              <w:t xml:space="preserve">Status afterwards</w:t>
            </w:r>
          </w:p>
        </w:tc>
      </w:tr>
      <w:tr>
        <w:trPr>
          <w:tblHeader w:val="false"/>
        </w:trPr>
        <w:tc>
          <w:tcPr>
            <w:tcW w:type="dxa" w:w="0"/>
            <w:tcMar>
              <w:top w:type="dxa" w:w="60"/>
              <w:left w:type="dxa" w:w="100"/>
              <w:bottom w:type="dxa" w:w="60"/>
              <w:right w:type="dxa" w:w="100"/>
            </w:tcMar>
          </w:tcPr>
          <w:p>
            <w:pPr>
              <w:spacing w:after="0" w:line="252"/>
            </w:pPr>
            <w:r>
              <w:rPr>
                <w:rFonts w:ascii="Consolas" w:cs="Consolas" w:eastAsia="Consolas" w:hAnsi="Consolas"/>
                <w:b w:val="false"/>
                <w:bCs w:val="false"/>
                <w:color w:val="7A2E0E"/>
                <w:sz w:val="19"/>
                <w:szCs w:val="19"/>
              </w:rPr>
              <w:t xml:space="preserve">create_analysis()</w:t>
            </w:r>
          </w:p>
        </w:tc>
        <w:tc>
          <w:tcPr>
            <w:tcW w:type="dxa" w:w="0"/>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source, language</w:t>
            </w:r>
          </w:p>
        </w:tc>
        <w:tc>
          <w:tcPr>
            <w:tcW w:type="dxa" w:w="0"/>
            <w:tcMar>
              <w:top w:type="dxa" w:w="60"/>
              <w:left w:type="dxa" w:w="100"/>
              <w:bottom w:type="dxa" w:w="60"/>
              <w:right w:type="dxa" w:w="100"/>
            </w:tcMar>
          </w:tcPr>
          <w:p>
            <w:pPr>
              <w:spacing w:after="0" w:line="252"/>
            </w:pPr>
            <w:r>
              <w:rPr>
                <w:rFonts w:ascii="Consolas" w:cs="Consolas" w:eastAsia="Consolas" w:hAnsi="Consolas"/>
                <w:b w:val="false"/>
                <w:bCs w:val="false"/>
                <w:color w:val="7A2E0E"/>
                <w:sz w:val="19"/>
                <w:szCs w:val="19"/>
              </w:rPr>
              <w:t xml:space="preserve">analyses</w:t>
            </w:r>
            <w:r>
              <w:rPr>
                <w:rFonts w:ascii="Calibri" w:cs="Calibri" w:eastAsia="Calibri" w:hAnsi="Calibri"/>
                <w:b w:val="false"/>
                <w:bCs w:val="false"/>
                <w:sz w:val="19"/>
                <w:szCs w:val="19"/>
              </w:rPr>
              <w:t xml:space="preserve">, </w:t>
            </w:r>
            <w:r>
              <w:rPr>
                <w:rFonts w:ascii="Consolas" w:cs="Consolas" w:eastAsia="Consolas" w:hAnsi="Consolas"/>
                <w:b w:val="false"/>
                <w:bCs w:val="false"/>
                <w:color w:val="7A2E0E"/>
                <w:sz w:val="19"/>
                <w:szCs w:val="19"/>
              </w:rPr>
              <w:t xml:space="preserve">findings</w:t>
            </w:r>
            <w:r>
              <w:rPr>
                <w:rFonts w:ascii="Calibri" w:cs="Calibri" w:eastAsia="Calibri" w:hAnsi="Calibri"/>
                <w:b w:val="false"/>
                <w:bCs w:val="false"/>
                <w:sz w:val="19"/>
                <w:szCs w:val="19"/>
              </w:rPr>
              <w:t xml:space="preserve"> (for SQL: EXPLAIN plan, row estimates and the schema summary go into </w:t>
            </w:r>
            <w:r>
              <w:rPr>
                <w:rFonts w:ascii="Consolas" w:cs="Consolas" w:eastAsia="Consolas" w:hAnsi="Consolas"/>
                <w:b w:val="false"/>
                <w:bCs w:val="false"/>
                <w:color w:val="7A2E0E"/>
                <w:sz w:val="19"/>
                <w:szCs w:val="19"/>
              </w:rPr>
              <w:t xml:space="preserve">case_spec</w:t>
            </w:r>
            <w:r>
              <w:rPr>
                <w:rFonts w:ascii="Calibri" w:cs="Calibri" w:eastAsia="Calibri" w:hAnsi="Calibri"/>
                <w:b w:val="false"/>
                <w:bCs w:val="false"/>
                <w:sz w:val="19"/>
                <w:szCs w:val="19"/>
              </w:rPr>
              <w:t xml:space="preserve">)</w:t>
            </w:r>
          </w:p>
        </w:tc>
        <w:tc>
          <w:tcPr>
            <w:tcW w:type="dxa" w:w="0"/>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analysis </w:t>
            </w:r>
            <w:r>
              <w:rPr>
                <w:rFonts w:ascii="Consolas" w:cs="Consolas" w:eastAsia="Consolas" w:hAnsi="Consolas"/>
                <w:b w:val="false"/>
                <w:bCs w:val="false"/>
                <w:color w:val="7A2E0E"/>
                <w:sz w:val="19"/>
                <w:szCs w:val="19"/>
              </w:rPr>
              <w:t xml:space="preserve">analysed</w:t>
            </w:r>
          </w:p>
        </w:tc>
      </w:tr>
      <w:tr>
        <w:trPr>
          <w:tblHeader w:val="false"/>
        </w:trPr>
        <w:tc>
          <w:tcPr>
            <w:tcW w:type="dxa" w:w="0"/>
            <w:tcMar>
              <w:top w:type="dxa" w:w="60"/>
              <w:left w:type="dxa" w:w="100"/>
              <w:bottom w:type="dxa" w:w="60"/>
              <w:right w:type="dxa" w:w="100"/>
            </w:tcMar>
          </w:tcPr>
          <w:p>
            <w:pPr>
              <w:spacing w:after="0" w:line="252"/>
            </w:pPr>
            <w:r>
              <w:rPr>
                <w:rFonts w:ascii="Consolas" w:cs="Consolas" w:eastAsia="Consolas" w:hAnsi="Consolas"/>
                <w:b w:val="false"/>
                <w:bCs w:val="false"/>
                <w:color w:val="7A2E0E"/>
                <w:sz w:val="19"/>
                <w:szCs w:val="19"/>
              </w:rPr>
              <w:t xml:space="preserve">create_optimisation()</w:t>
            </w:r>
          </w:p>
        </w:tc>
        <w:tc>
          <w:tcPr>
            <w:tcW w:type="dxa" w:w="0"/>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analysis, condition</w:t>
            </w:r>
          </w:p>
        </w:tc>
        <w:tc>
          <w:tcPr>
            <w:tcW w:type="dxa" w:w="0"/>
            <w:tcMar>
              <w:top w:type="dxa" w:w="60"/>
              <w:left w:type="dxa" w:w="100"/>
              <w:bottom w:type="dxa" w:w="60"/>
              <w:right w:type="dxa" w:w="100"/>
            </w:tcMar>
          </w:tcPr>
          <w:p>
            <w:pPr>
              <w:spacing w:after="0" w:line="252"/>
            </w:pPr>
            <w:r>
              <w:rPr>
                <w:rFonts w:ascii="Consolas" w:cs="Consolas" w:eastAsia="Consolas" w:hAnsi="Consolas"/>
                <w:b w:val="false"/>
                <w:bCs w:val="false"/>
                <w:color w:val="7A2E0E"/>
                <w:sz w:val="19"/>
                <w:szCs w:val="19"/>
              </w:rPr>
              <w:t xml:space="preserve">optimisations</w:t>
            </w:r>
          </w:p>
        </w:tc>
        <w:tc>
          <w:tcPr>
            <w:tcW w:type="dxa" w:w="0"/>
            <w:tcMar>
              <w:top w:type="dxa" w:w="60"/>
              <w:left w:type="dxa" w:w="100"/>
              <w:bottom w:type="dxa" w:w="60"/>
              <w:right w:type="dxa" w:w="100"/>
            </w:tcMar>
          </w:tcPr>
          <w:p>
            <w:pPr>
              <w:spacing w:after="0" w:line="252"/>
            </w:pPr>
            <w:r>
              <w:rPr>
                <w:rFonts w:ascii="Consolas" w:cs="Consolas" w:eastAsia="Consolas" w:hAnsi="Consolas"/>
                <w:b w:val="false"/>
                <w:bCs w:val="false"/>
                <w:color w:val="7A2E0E"/>
                <w:sz w:val="19"/>
                <w:szCs w:val="19"/>
              </w:rPr>
              <w:t xml:space="preserve">pending</w:t>
            </w:r>
          </w:p>
        </w:tc>
      </w:tr>
      <w:tr>
        <w:trPr>
          <w:tblHeader w:val="false"/>
        </w:trPr>
        <w:tc>
          <w:tcPr>
            <w:tcW w:type="dxa" w:w="0"/>
            <w:tcMar>
              <w:top w:type="dxa" w:w="60"/>
              <w:left w:type="dxa" w:w="100"/>
              <w:bottom w:type="dxa" w:w="60"/>
              <w:right w:type="dxa" w:w="100"/>
            </w:tcMar>
          </w:tcPr>
          <w:p>
            <w:pPr>
              <w:spacing w:after="0" w:line="252"/>
            </w:pPr>
            <w:r>
              <w:rPr>
                <w:rFonts w:ascii="Consolas" w:cs="Consolas" w:eastAsia="Consolas" w:hAnsi="Consolas"/>
                <w:b w:val="false"/>
                <w:bCs w:val="false"/>
                <w:color w:val="7A2E0E"/>
                <w:sz w:val="19"/>
                <w:szCs w:val="19"/>
              </w:rPr>
              <w:t xml:space="preserve">generate_candidate()</w:t>
            </w:r>
          </w:p>
        </w:tc>
        <w:tc>
          <w:tcPr>
            <w:tcW w:type="dxa" w:w="0"/>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findings, provider</w:t>
            </w:r>
          </w:p>
        </w:tc>
        <w:tc>
          <w:tcPr>
            <w:tcW w:type="dxa" w:w="0"/>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prompt, raw response, candidate, timings, tokens</w:t>
            </w:r>
          </w:p>
        </w:tc>
        <w:tc>
          <w:tcPr>
            <w:tcW w:type="dxa" w:w="0"/>
            <w:tcMar>
              <w:top w:type="dxa" w:w="60"/>
              <w:left w:type="dxa" w:w="100"/>
              <w:bottom w:type="dxa" w:w="60"/>
              <w:right w:type="dxa" w:w="100"/>
            </w:tcMar>
          </w:tcPr>
          <w:p>
            <w:pPr>
              <w:spacing w:after="0" w:line="252"/>
            </w:pPr>
            <w:r>
              <w:rPr>
                <w:rFonts w:ascii="Consolas" w:cs="Consolas" w:eastAsia="Consolas" w:hAnsi="Consolas"/>
                <w:b w:val="false"/>
                <w:bCs w:val="false"/>
                <w:color w:val="7A2E0E"/>
                <w:sz w:val="19"/>
                <w:szCs w:val="19"/>
              </w:rPr>
              <w:t xml:space="preserve">generated</w:t>
            </w:r>
            <w:r>
              <w:rPr>
                <w:rFonts w:ascii="Calibri" w:cs="Calibri" w:eastAsia="Calibri" w:hAnsi="Calibri"/>
                <w:b w:val="false"/>
                <w:bCs w:val="false"/>
                <w:sz w:val="19"/>
                <w:szCs w:val="19"/>
              </w:rPr>
              <w:t xml:space="preserve"> or </w:t>
            </w:r>
            <w:r>
              <w:rPr>
                <w:rFonts w:ascii="Consolas" w:cs="Consolas" w:eastAsia="Consolas" w:hAnsi="Consolas"/>
                <w:b w:val="false"/>
                <w:bCs w:val="false"/>
                <w:color w:val="7A2E0E"/>
                <w:sz w:val="19"/>
                <w:szCs w:val="19"/>
              </w:rPr>
              <w:t xml:space="preserve">failed</w:t>
            </w:r>
          </w:p>
        </w:tc>
      </w:tr>
      <w:tr>
        <w:trPr>
          <w:tblHeader w:val="false"/>
        </w:trPr>
        <w:tc>
          <w:tcPr>
            <w:tcW w:type="dxa" w:w="0"/>
            <w:tcMar>
              <w:top w:type="dxa" w:w="60"/>
              <w:left w:type="dxa" w:w="100"/>
              <w:bottom w:type="dxa" w:w="60"/>
              <w:right w:type="dxa" w:w="100"/>
            </w:tcMar>
          </w:tcPr>
          <w:p>
            <w:pPr>
              <w:spacing w:after="0" w:line="252"/>
            </w:pPr>
            <w:r>
              <w:rPr>
                <w:rFonts w:ascii="Consolas" w:cs="Consolas" w:eastAsia="Consolas" w:hAnsi="Consolas"/>
                <w:b w:val="false"/>
                <w:bCs w:val="false"/>
                <w:color w:val="7A2E0E"/>
                <w:sz w:val="19"/>
                <w:szCs w:val="19"/>
              </w:rPr>
              <w:t xml:space="preserve">verify_candidate()</w:t>
            </w:r>
          </w:p>
        </w:tc>
        <w:tc>
          <w:tcPr>
            <w:tcW w:type="dxa" w:w="0"/>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candidate</w:t>
            </w:r>
          </w:p>
        </w:tc>
        <w:tc>
          <w:tcPr>
            <w:tcW w:type="dxa" w:w="0"/>
            <w:tcMar>
              <w:top w:type="dxa" w:w="60"/>
              <w:left w:type="dxa" w:w="100"/>
              <w:bottom w:type="dxa" w:w="60"/>
              <w:right w:type="dxa" w:w="100"/>
            </w:tcMar>
          </w:tcPr>
          <w:p>
            <w:pPr>
              <w:spacing w:after="0" w:line="252"/>
            </w:pPr>
            <w:r>
              <w:rPr>
                <w:rFonts w:ascii="Consolas" w:cs="Consolas" w:eastAsia="Consolas" w:hAnsi="Consolas"/>
                <w:b w:val="false"/>
                <w:bCs w:val="false"/>
                <w:color w:val="7A2E0E"/>
                <w:sz w:val="19"/>
                <w:szCs w:val="19"/>
              </w:rPr>
              <w:t xml:space="preserve">test_results</w:t>
            </w:r>
          </w:p>
        </w:tc>
        <w:tc>
          <w:tcPr>
            <w:tcW w:type="dxa" w:w="0"/>
            <w:tcMar>
              <w:top w:type="dxa" w:w="60"/>
              <w:left w:type="dxa" w:w="100"/>
              <w:bottom w:type="dxa" w:w="60"/>
              <w:right w:type="dxa" w:w="100"/>
            </w:tcMar>
          </w:tcPr>
          <w:p>
            <w:pPr>
              <w:spacing w:after="0" w:line="252"/>
            </w:pPr>
            <w:r>
              <w:rPr>
                <w:rFonts w:ascii="Consolas" w:cs="Consolas" w:eastAsia="Consolas" w:hAnsi="Consolas"/>
                <w:b w:val="false"/>
                <w:bCs w:val="false"/>
                <w:color w:val="7A2E0E"/>
                <w:sz w:val="19"/>
                <w:szCs w:val="19"/>
              </w:rPr>
              <w:t xml:space="preserve">verified</w:t>
            </w:r>
            <w:r>
              <w:rPr>
                <w:rFonts w:ascii="Calibri" w:cs="Calibri" w:eastAsia="Calibri" w:hAnsi="Calibri"/>
                <w:b w:val="false"/>
                <w:bCs w:val="false"/>
                <w:sz w:val="19"/>
                <w:szCs w:val="19"/>
              </w:rPr>
              <w:t xml:space="preserve"> or </w:t>
            </w:r>
            <w:r>
              <w:rPr>
                <w:rFonts w:ascii="Consolas" w:cs="Consolas" w:eastAsia="Consolas" w:hAnsi="Consolas"/>
                <w:b w:val="false"/>
                <w:bCs w:val="false"/>
                <w:color w:val="7A2E0E"/>
                <w:sz w:val="19"/>
                <w:szCs w:val="19"/>
              </w:rPr>
              <w:t xml:space="preserve">rejected</w:t>
            </w:r>
            <w:r>
              <w:rPr>
                <w:rFonts w:ascii="Calibri" w:cs="Calibri" w:eastAsia="Calibri" w:hAnsi="Calibri"/>
                <w:b w:val="false"/>
                <w:bCs w:val="false"/>
                <w:sz w:val="19"/>
                <w:szCs w:val="19"/>
              </w:rPr>
              <w:t xml:space="preserve"> (or </w:t>
            </w:r>
            <w:r>
              <w:rPr>
                <w:rFonts w:ascii="Consolas" w:cs="Consolas" w:eastAsia="Consolas" w:hAnsi="Consolas"/>
                <w:b w:val="false"/>
                <w:bCs w:val="false"/>
                <w:color w:val="7A2E0E"/>
                <w:sz w:val="19"/>
                <w:szCs w:val="19"/>
              </w:rPr>
              <w:t xml:space="preserve">failed</w:t>
            </w:r>
            <w:r>
              <w:rPr>
                <w:rFonts w:ascii="Calibri" w:cs="Calibri" w:eastAsia="Calibri" w:hAnsi="Calibri"/>
                <w:b w:val="false"/>
                <w:bCs w:val="false"/>
                <w:sz w:val="19"/>
                <w:szCs w:val="19"/>
              </w:rPr>
              <w:t xml:space="preserve"> on a sandbox error)</w:t>
            </w:r>
          </w:p>
        </w:tc>
      </w:tr>
      <w:tr>
        <w:trPr>
          <w:tblHeader w:val="false"/>
        </w:trPr>
        <w:tc>
          <w:tcPr>
            <w:tcW w:type="dxa" w:w="0"/>
            <w:tcMar>
              <w:top w:type="dxa" w:w="60"/>
              <w:left w:type="dxa" w:w="100"/>
              <w:bottom w:type="dxa" w:w="60"/>
              <w:right w:type="dxa" w:w="100"/>
            </w:tcMar>
          </w:tcPr>
          <w:p>
            <w:pPr>
              <w:spacing w:after="0" w:line="252"/>
            </w:pPr>
            <w:r>
              <w:rPr>
                <w:rFonts w:ascii="Consolas" w:cs="Consolas" w:eastAsia="Consolas" w:hAnsi="Consolas"/>
                <w:b w:val="false"/>
                <w:bCs w:val="false"/>
                <w:color w:val="7A2E0E"/>
                <w:sz w:val="19"/>
                <w:szCs w:val="19"/>
              </w:rPr>
              <w:t xml:space="preserve">benchmark_pair()</w:t>
            </w:r>
          </w:p>
        </w:tc>
        <w:tc>
          <w:tcPr>
            <w:tcW w:type="dxa" w:w="0"/>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original + candidate</w:t>
            </w:r>
          </w:p>
        </w:tc>
        <w:tc>
          <w:tcPr>
            <w:tcW w:type="dxa" w:w="0"/>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two </w:t>
            </w:r>
            <w:r>
              <w:rPr>
                <w:rFonts w:ascii="Consolas" w:cs="Consolas" w:eastAsia="Consolas" w:hAnsi="Consolas"/>
                <w:b w:val="false"/>
                <w:bCs w:val="false"/>
                <w:color w:val="7A2E0E"/>
                <w:sz w:val="19"/>
                <w:szCs w:val="19"/>
              </w:rPr>
              <w:t xml:space="preserve">benchmark_runs</w:t>
            </w:r>
            <w:r>
              <w:rPr>
                <w:rFonts w:ascii="Calibri" w:cs="Calibri" w:eastAsia="Calibri" w:hAnsi="Calibri"/>
                <w:b w:val="false"/>
                <w:bCs w:val="false"/>
                <w:sz w:val="19"/>
                <w:szCs w:val="19"/>
              </w:rPr>
              <w:t xml:space="preserve">, their </w:t>
            </w:r>
            <w:r>
              <w:rPr>
                <w:rFonts w:ascii="Consolas" w:cs="Consolas" w:eastAsia="Consolas" w:hAnsi="Consolas"/>
                <w:b w:val="false"/>
                <w:bCs w:val="false"/>
                <w:color w:val="7A2E0E"/>
                <w:sz w:val="19"/>
                <w:szCs w:val="19"/>
              </w:rPr>
              <w:t xml:space="preserve">measurements</w:t>
            </w:r>
            <w:r>
              <w:rPr>
                <w:rFonts w:ascii="Calibri" w:cs="Calibri" w:eastAsia="Calibri" w:hAnsi="Calibri"/>
                <w:b w:val="false"/>
                <w:bCs w:val="false"/>
                <w:sz w:val="19"/>
                <w:szCs w:val="19"/>
              </w:rPr>
              <w:t xml:space="preserve">, </w:t>
            </w:r>
            <w:r>
              <w:rPr>
                <w:rFonts w:ascii="Consolas" w:cs="Consolas" w:eastAsia="Consolas" w:hAnsi="Consolas"/>
                <w:b w:val="false"/>
                <w:bCs w:val="false"/>
                <w:color w:val="7A2E0E"/>
                <w:sz w:val="19"/>
                <w:szCs w:val="19"/>
              </w:rPr>
              <w:t xml:space="preserve">summary</w:t>
            </w:r>
          </w:p>
        </w:tc>
        <w:tc>
          <w:tcPr>
            <w:tcW w:type="dxa" w:w="0"/>
            <w:tcMar>
              <w:top w:type="dxa" w:w="60"/>
              <w:left w:type="dxa" w:w="100"/>
              <w:bottom w:type="dxa" w:w="60"/>
              <w:right w:type="dxa" w:w="100"/>
            </w:tcMar>
          </w:tcPr>
          <w:p>
            <w:pPr>
              <w:spacing w:after="0" w:line="252"/>
            </w:pPr>
            <w:r>
              <w:rPr>
                <w:rFonts w:ascii="Consolas" w:cs="Consolas" w:eastAsia="Consolas" w:hAnsi="Consolas"/>
                <w:b w:val="false"/>
                <w:bCs w:val="false"/>
                <w:color w:val="7A2E0E"/>
                <w:sz w:val="19"/>
                <w:szCs w:val="19"/>
              </w:rPr>
              <w:t xml:space="preserve">benchmarked</w:t>
            </w:r>
            <w:r>
              <w:rPr>
                <w:rFonts w:ascii="Calibri" w:cs="Calibri" w:eastAsia="Calibri" w:hAnsi="Calibri"/>
                <w:b w:val="false"/>
                <w:bCs w:val="false"/>
                <w:sz w:val="19"/>
                <w:szCs w:val="19"/>
              </w:rPr>
              <w:t xml:space="preserve"> or </w:t>
            </w:r>
            <w:r>
              <w:rPr>
                <w:rFonts w:ascii="Consolas" w:cs="Consolas" w:eastAsia="Consolas" w:hAnsi="Consolas"/>
                <w:b w:val="false"/>
                <w:bCs w:val="false"/>
                <w:color w:val="7A2E0E"/>
                <w:sz w:val="19"/>
                <w:szCs w:val="19"/>
              </w:rPr>
              <w:t xml:space="preserve">failed</w:t>
            </w:r>
          </w:p>
        </w:tc>
      </w:tr>
      <w:tr>
        <w:trPr>
          <w:tblHeader w:val="false"/>
        </w:trPr>
        <w:tc>
          <w:tcPr>
            <w:tcW w:type="dxa" w:w="0"/>
            <w:tcMar>
              <w:top w:type="dxa" w:w="60"/>
              <w:left w:type="dxa" w:w="100"/>
              <w:bottom w:type="dxa" w:w="60"/>
              <w:right w:type="dxa" w:w="100"/>
            </w:tcMar>
          </w:tcPr>
          <w:p>
            <w:pPr>
              <w:spacing w:after="0" w:line="252"/>
            </w:pPr>
            <w:r>
              <w:rPr>
                <w:rFonts w:ascii="Consolas" w:cs="Consolas" w:eastAsia="Consolas" w:hAnsi="Consolas"/>
                <w:b w:val="false"/>
                <w:bCs w:val="false"/>
                <w:color w:val="7A2E0E"/>
                <w:sz w:val="19"/>
                <w:szCs w:val="19"/>
              </w:rPr>
              <w:t xml:space="preserve">process_optimisation()</w:t>
            </w:r>
          </w:p>
        </w:tc>
        <w:tc>
          <w:tcPr>
            <w:tcW w:type="dxa" w:w="0"/>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an optimisation id</w:t>
            </w:r>
          </w:p>
        </w:tc>
        <w:tc>
          <w:tcPr>
            <w:tcW w:type="dxa" w:w="0"/>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all of the above, in order</w:t>
            </w:r>
          </w:p>
        </w:tc>
        <w:tc>
          <w:tcPr>
            <w:tcW w:type="dxa" w:w="0"/>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whatever stage it reached</w:t>
            </w:r>
          </w:p>
        </w:tc>
      </w:tr>
    </w:tbl>
    <w:p>
      <w:pPr>
        <w:spacing w:after="120"/>
      </w:pPr>
    </w:p>
    <w:p>
      <w:pPr>
        <w:spacing w:after="120" w:line="276"/>
      </w:pPr>
      <w:r>
        <w:rPr>
          <w:rFonts w:ascii="Consolas" w:cs="Consolas" w:eastAsia="Consolas" w:hAnsi="Consolas"/>
          <w:color w:val="7A2E0E"/>
          <w:sz w:val="20"/>
          <w:szCs w:val="20"/>
        </w:rPr>
        <w:t xml:space="preserve">process_optimisation()</w:t>
      </w:r>
      <w:r>
        <w:rPr>
          <w:rFonts w:ascii="Calibri" w:cs="Calibri" w:eastAsia="Calibri" w:hAnsi="Calibri"/>
          <w:sz w:val="22"/>
          <w:szCs w:val="22"/>
        </w:rPr>
        <w:t xml:space="preserve"> is intentionally resumable: it looks at the current status and runs only the remaining stages, which is what the </w:t>
      </w:r>
      <w:r>
        <w:rPr>
          <w:rFonts w:ascii="Consolas" w:cs="Consolas" w:eastAsia="Consolas" w:hAnsi="Consolas"/>
          <w:color w:val="7A2E0E"/>
          <w:sz w:val="20"/>
          <w:szCs w:val="20"/>
        </w:rPr>
        <w:t xml:space="preserve">/rerun</w:t>
      </w:r>
      <w:r>
        <w:rPr>
          <w:rFonts w:ascii="Calibri" w:cs="Calibri" w:eastAsia="Calibri" w:hAnsi="Calibri"/>
          <w:sz w:val="22"/>
          <w:szCs w:val="22"/>
        </w:rPr>
        <w:t xml:space="preserve"> endpoint relies on. Any exception is caught, logged, and recorded as </w:t>
      </w:r>
      <w:r>
        <w:rPr>
          <w:rFonts w:ascii="Consolas" w:cs="Consolas" w:eastAsia="Consolas" w:hAnsi="Consolas"/>
          <w:color w:val="7A2E0E"/>
          <w:sz w:val="20"/>
          <w:szCs w:val="20"/>
        </w:rPr>
        <w:t xml:space="preserve">failed</w:t>
      </w:r>
      <w:r>
        <w:rPr>
          <w:rFonts w:ascii="Calibri" w:cs="Calibri" w:eastAsia="Calibri" w:hAnsi="Calibri"/>
          <w:sz w:val="22"/>
          <w:szCs w:val="22"/>
        </w:rPr>
        <w:t xml:space="preserve"> with </w:t>
      </w:r>
      <w:r>
        <w:rPr>
          <w:rFonts w:ascii="Consolas" w:cs="Consolas" w:eastAsia="Consolas" w:hAnsi="Consolas"/>
          <w:color w:val="7A2E0E"/>
          <w:sz w:val="20"/>
          <w:szCs w:val="20"/>
        </w:rPr>
        <w:t xml:space="preserve">failure_reason = pipeline_error: …</w:t>
      </w:r>
      <w:r>
        <w:rPr>
          <w:rFonts w:ascii="Calibri" w:cs="Calibri" w:eastAsia="Calibri" w:hAnsi="Calibri"/>
          <w:sz w:val="22"/>
          <w:szCs w:val="22"/>
        </w:rPr>
        <w:t xml:space="preserve">, and the elapsed </w:t>
      </w:r>
      <w:r>
        <w:rPr>
          <w:rFonts w:ascii="Consolas" w:cs="Consolas" w:eastAsia="Consolas" w:hAnsi="Consolas"/>
          <w:color w:val="7A2E0E"/>
          <w:sz w:val="20"/>
          <w:szCs w:val="20"/>
        </w:rPr>
        <w:t xml:space="preserve">pipeline_seconds</w:t>
      </w:r>
      <w:r>
        <w:rPr>
          <w:rFonts w:ascii="Calibri" w:cs="Calibri" w:eastAsia="Calibri" w:hAnsi="Calibri"/>
          <w:sz w:val="22"/>
          <w:szCs w:val="22"/>
        </w:rPr>
        <w:t xml:space="preserve"> is added to the summary. </w:t>
      </w:r>
      <w:r>
        <w:rPr>
          <w:rFonts w:ascii="Consolas" w:cs="Consolas" w:eastAsia="Consolas" w:hAnsi="Consolas"/>
          <w:color w:val="7A2E0E"/>
          <w:sz w:val="20"/>
          <w:szCs w:val="20"/>
        </w:rPr>
        <w:t xml:space="preserve">_store_run()</w:t>
      </w:r>
      <w:r>
        <w:rPr>
          <w:rFonts w:ascii="Calibri" w:cs="Calibri" w:eastAsia="Calibri" w:hAnsi="Calibri"/>
          <w:sz w:val="22"/>
          <w:szCs w:val="22"/>
        </w:rPr>
        <w:t xml:space="preserve"> is where every measurement row is created through the small </w:t>
      </w:r>
      <w:r>
        <w:rPr>
          <w:rFonts w:ascii="Consolas" w:cs="Consolas" w:eastAsia="Consolas" w:hAnsi="Consolas"/>
          <w:color w:val="7A2E0E"/>
          <w:sz w:val="20"/>
          <w:szCs w:val="20"/>
        </w:rPr>
        <w:t xml:space="preserve">m()</w:t>
      </w:r>
      <w:r>
        <w:rPr>
          <w:rFonts w:ascii="Calibri" w:cs="Calibri" w:eastAsia="Calibri" w:hAnsi="Calibri"/>
          <w:sz w:val="22"/>
          <w:szCs w:val="22"/>
        </w:rPr>
        <w:t xml:space="preserve"> helper, each with its </w:t>
      </w:r>
      <w:r>
        <w:rPr>
          <w:rFonts w:ascii="Consolas" w:cs="Consolas" w:eastAsia="Consolas" w:hAnsi="Consolas"/>
          <w:color w:val="7A2E0E"/>
          <w:sz w:val="20"/>
          <w:szCs w:val="20"/>
        </w:rPr>
        <w:t xml:space="preserve">method</w:t>
      </w:r>
      <w:r>
        <w:rPr>
          <w:rFonts w:ascii="Calibri" w:cs="Calibri" w:eastAsia="Calibri" w:hAnsi="Calibri"/>
          <w:sz w:val="22"/>
          <w:szCs w:val="22"/>
        </w:rPr>
        <w:t xml:space="preserve"> and </w:t>
      </w:r>
      <w:r>
        <w:rPr>
          <w:rFonts w:ascii="Consolas" w:cs="Consolas" w:eastAsia="Consolas" w:hAnsi="Consolas"/>
          <w:color w:val="7A2E0E"/>
          <w:sz w:val="20"/>
          <w:szCs w:val="20"/>
        </w:rPr>
        <w:t xml:space="preserve">source</w:t>
      </w:r>
      <w:r>
        <w:rPr>
          <w:rFonts w:ascii="Calibri" w:cs="Calibri" w:eastAsia="Calibri" w:hAnsi="Calibri"/>
          <w:sz w:val="22"/>
          <w:szCs w:val="22"/>
        </w:rPr>
        <w:t xml:space="preserve">; </w:t>
      </w:r>
      <w:r>
        <w:rPr>
          <w:rFonts w:ascii="Consolas" w:cs="Consolas" w:eastAsia="Consolas" w:hAnsi="Consolas"/>
          <w:color w:val="7A2E0E"/>
          <w:sz w:val="20"/>
          <w:szCs w:val="20"/>
        </w:rPr>
        <w:t xml:space="preserve">_energy_comparison()</w:t>
      </w:r>
      <w:r>
        <w:rPr>
          <w:rFonts w:ascii="Calibri" w:cs="Calibri" w:eastAsia="Calibri" w:hAnsi="Calibri"/>
          <w:sz w:val="22"/>
          <w:szCs w:val="22"/>
        </w:rPr>
        <w:t xml:space="preserve"> computes the original-vs-candidate energy ratio and divergence that H4 needs.</w:t>
      </w:r>
    </w:p>
    <w:p>
      <w:pPr>
        <w:pStyle w:val="Heading3"/>
        <w:spacing w:after="80" w:before="200"/>
      </w:pPr>
      <w:r>
        <w:rPr>
          <w:rFonts w:ascii="Calibri" w:cs="Calibri" w:eastAsia="Calibri" w:hAnsi="Calibri"/>
        </w:rPr>
        <w:t xml:space="preserve">suite.py</w:t>
      </w:r>
    </w:p>
    <w:p>
      <w:pPr>
        <w:spacing w:after="120" w:line="276"/>
      </w:pPr>
      <w:r>
        <w:rPr>
          <w:rFonts w:ascii="Calibri" w:cs="Calibri" w:eastAsia="Calibri" w:hAnsi="Calibri"/>
          <w:sz w:val="22"/>
          <w:szCs w:val="22"/>
        </w:rPr>
        <w:t xml:space="preserve">A </w:t>
      </w:r>
      <w:r>
        <w:rPr>
          <w:rFonts w:ascii="Calibri" w:cs="Calibri" w:eastAsia="Calibri" w:hAnsi="Calibri"/>
          <w:b/>
          <w:bCs/>
          <w:sz w:val="22"/>
          <w:szCs w:val="22"/>
        </w:rPr>
        <w:t xml:space="preserve">case</w:t>
      </w:r>
      <w:r>
        <w:rPr>
          <w:rFonts w:ascii="Calibri" w:cs="Calibri" w:eastAsia="Calibri" w:hAnsi="Calibri"/>
          <w:sz w:val="22"/>
          <w:szCs w:val="22"/>
        </w:rPr>
        <w:t xml:space="preserve"> is a JSON file under </w:t>
      </w:r>
      <w:r>
        <w:rPr>
          <w:rFonts w:ascii="Consolas" w:cs="Consolas" w:eastAsia="Consolas" w:hAnsi="Consolas"/>
          <w:color w:val="7A2E0E"/>
          <w:sz w:val="20"/>
          <w:szCs w:val="20"/>
        </w:rPr>
        <w:t xml:space="preserve">benchmarks/python/</w:t>
      </w:r>
      <w:r>
        <w:rPr>
          <w:rFonts w:ascii="Calibri" w:cs="Calibri" w:eastAsia="Calibri" w:hAnsi="Calibri"/>
          <w:sz w:val="22"/>
          <w:szCs w:val="22"/>
        </w:rPr>
        <w:t xml:space="preserve"> or </w:t>
      </w:r>
      <w:r>
        <w:rPr>
          <w:rFonts w:ascii="Consolas" w:cs="Consolas" w:eastAsia="Consolas" w:hAnsi="Consolas"/>
          <w:color w:val="7A2E0E"/>
          <w:sz w:val="20"/>
          <w:szCs w:val="20"/>
        </w:rPr>
        <w:t xml:space="preserve">benchmarks/sql/</w:t>
      </w:r>
      <w:r>
        <w:rPr>
          <w:rFonts w:ascii="Calibri" w:cs="Calibri" w:eastAsia="Calibri" w:hAnsi="Calibri"/>
          <w:sz w:val="22"/>
          <w:szCs w:val="22"/>
        </w:rPr>
        <w:t xml:space="preserve"> with an id, title, language, category, the rule ids expected to fire, the source, an entry point (Python), the test inputs and the benchmark workload (</w:t>
      </w:r>
      <w:r>
        <w:rPr>
          <w:rFonts w:ascii="Consolas" w:cs="Consolas" w:eastAsia="Consolas" w:hAnsi="Consolas"/>
          <w:color w:val="7A2E0E"/>
          <w:sz w:val="20"/>
          <w:szCs w:val="20"/>
        </w:rPr>
        <w:t xml:space="preserve">setup</w:t>
      </w:r>
      <w:r>
        <w:rPr>
          <w:rFonts w:ascii="Calibri" w:cs="Calibri" w:eastAsia="Calibri" w:hAnsi="Calibri"/>
          <w:sz w:val="22"/>
          <w:szCs w:val="22"/>
        </w:rPr>
        <w:t xml:space="preserve"> and </w:t>
      </w:r>
      <w:r>
        <w:rPr>
          <w:rFonts w:ascii="Consolas" w:cs="Consolas" w:eastAsia="Consolas" w:hAnsi="Consolas"/>
          <w:color w:val="7A2E0E"/>
          <w:sz w:val="20"/>
          <w:szCs w:val="20"/>
        </w:rPr>
        <w:t xml:space="preserve">call</w:t>
      </w:r>
      <w:r>
        <w:rPr>
          <w:rFonts w:ascii="Calibri" w:cs="Calibri" w:eastAsia="Calibri" w:hAnsi="Calibri"/>
          <w:sz w:val="22"/>
          <w:szCs w:val="22"/>
        </w:rPr>
        <w:t xml:space="preserve"> for Python; the query itself for SQL). </w:t>
      </w:r>
      <w:r>
        <w:rPr>
          <w:rFonts w:ascii="Consolas" w:cs="Consolas" w:eastAsia="Consolas" w:hAnsi="Consolas"/>
          <w:color w:val="7A2E0E"/>
          <w:sz w:val="20"/>
          <w:szCs w:val="20"/>
        </w:rPr>
        <w:t xml:space="preserve">load_cases()</w:t>
      </w:r>
      <w:r>
        <w:rPr>
          <w:rFonts w:ascii="Calibri" w:cs="Calibri" w:eastAsia="Calibri" w:hAnsi="Calibri"/>
          <w:sz w:val="22"/>
          <w:szCs w:val="22"/>
        </w:rPr>
        <w:t xml:space="preserve"> reads them into </w:t>
      </w:r>
      <w:r>
        <w:rPr>
          <w:rFonts w:ascii="Consolas" w:cs="Consolas" w:eastAsia="Consolas" w:hAnsi="Consolas"/>
          <w:color w:val="7A2E0E"/>
          <w:sz w:val="20"/>
          <w:szCs w:val="20"/>
        </w:rPr>
        <w:t xml:space="preserve">Case</w:t>
      </w:r>
      <w:r>
        <w:rPr>
          <w:rFonts w:ascii="Calibri" w:cs="Calibri" w:eastAsia="Calibri" w:hAnsi="Calibri"/>
          <w:sz w:val="22"/>
          <w:szCs w:val="22"/>
        </w:rPr>
        <w:t xml:space="preserve"> objects and </w:t>
      </w:r>
      <w:r>
        <w:rPr>
          <w:rFonts w:ascii="Consolas" w:cs="Consolas" w:eastAsia="Consolas" w:hAnsi="Consolas"/>
          <w:color w:val="7A2E0E"/>
          <w:sz w:val="20"/>
          <w:szCs w:val="20"/>
        </w:rPr>
        <w:t xml:space="preserve">run_suite(db, project_id, case_ids, conditions)</w:t>
      </w:r>
      <w:r>
        <w:rPr>
          <w:rFonts w:ascii="Calibri" w:cs="Calibri" w:eastAsia="Calibri" w:hAnsi="Calibri"/>
          <w:sz w:val="22"/>
          <w:szCs w:val="22"/>
        </w:rPr>
        <w:t xml:space="preserve"> creates an analysis for each case and processes an optimisation for every condition, sharing one </w:t>
      </w:r>
      <w:r>
        <w:rPr>
          <w:rFonts w:ascii="Consolas" w:cs="Consolas" w:eastAsia="Consolas" w:hAnsi="Consolas"/>
          <w:color w:val="7A2E0E"/>
          <w:sz w:val="20"/>
          <w:szCs w:val="20"/>
        </w:rPr>
        <w:t xml:space="preserve">EnergyContext</w:t>
      </w:r>
      <w:r>
        <w:rPr>
          <w:rFonts w:ascii="Calibri" w:cs="Calibri" w:eastAsia="Calibri" w:hAnsi="Calibri"/>
          <w:sz w:val="22"/>
          <w:szCs w:val="22"/>
        </w:rPr>
        <w:t xml:space="preserve"> so the idle floor is measured once. The API wraps this in a background job with progress that the Experiments page polls.</w:t>
      </w:r>
    </w:p>
    <w:p>
      <w:pPr>
        <w:pStyle w:val="Heading3"/>
        <w:spacing w:after="80" w:before="200"/>
      </w:pPr>
      <w:r>
        <w:rPr>
          <w:rFonts w:ascii="Calibri" w:cs="Calibri" w:eastAsia="Calibri" w:hAnsi="Calibri"/>
        </w:rPr>
        <w:t xml:space="preserve">results.py</w:t>
      </w:r>
    </w:p>
    <w:p>
      <w:pPr>
        <w:spacing w:after="120" w:line="276"/>
      </w:pPr>
      <w:r>
        <w:rPr>
          <w:rFonts w:ascii="Consolas" w:cs="Consolas" w:eastAsia="Consolas" w:hAnsi="Consolas"/>
          <w:color w:val="7A2E0E"/>
          <w:sz w:val="20"/>
          <w:szCs w:val="20"/>
        </w:rPr>
        <w:t xml:space="preserve">collect()</w:t>
      </w:r>
      <w:r>
        <w:rPr>
          <w:rFonts w:ascii="Calibri" w:cs="Calibri" w:eastAsia="Calibri" w:hAnsi="Calibri"/>
          <w:sz w:val="22"/>
          <w:szCs w:val="22"/>
        </w:rPr>
        <w:t xml:space="preserve"> flattens the stored evidence into one row per optimisation (condition, status, speed-up, energy ratio, CO₂e, failure type). </w:t>
      </w:r>
      <w:r>
        <w:rPr>
          <w:rFonts w:ascii="Consolas" w:cs="Consolas" w:eastAsia="Consolas" w:hAnsi="Consolas"/>
          <w:color w:val="7A2E0E"/>
          <w:sz w:val="20"/>
          <w:szCs w:val="20"/>
        </w:rPr>
        <w:t xml:space="preserve">summarise()</w:t>
      </w:r>
      <w:r>
        <w:rPr>
          <w:rFonts w:ascii="Calibri" w:cs="Calibri" w:eastAsia="Calibri" w:hAnsi="Calibri"/>
          <w:sz w:val="22"/>
          <w:szCs w:val="22"/>
        </w:rPr>
        <w:t xml:space="preserve"> groups by condition and computes the counts, verification rate, geometric-mean speed-up and energy ratio, and a breakdown of failure types. </w:t>
      </w:r>
      <w:r>
        <w:rPr>
          <w:rFonts w:ascii="Consolas" w:cs="Consolas" w:eastAsia="Consolas" w:hAnsi="Consolas"/>
          <w:color w:val="7A2E0E"/>
          <w:sz w:val="20"/>
          <w:szCs w:val="20"/>
        </w:rPr>
        <w:t xml:space="preserve">_hypotheses()</w:t>
      </w:r>
      <w:r>
        <w:rPr>
          <w:rFonts w:ascii="Calibri" w:cs="Calibri" w:eastAsia="Calibri" w:hAnsi="Calibri"/>
          <w:sz w:val="22"/>
          <w:szCs w:val="22"/>
        </w:rPr>
        <w:t xml:space="preserve"> then runs the tests listed in section 1.1 — Fisher's exact test on the verified/not-verified table for H1, paired Wilcoxon tests on log ratios for H2 and H3 (pairing the two conditions on the same case), and the time-vs-energy divergence with Spearman ρ for H4 — and returns p-values with a plain-language note on each. This is what </w:t>
      </w:r>
      <w:r>
        <w:rPr>
          <w:rFonts w:ascii="Consolas" w:cs="Consolas" w:eastAsia="Consolas" w:hAnsi="Consolas"/>
          <w:color w:val="7A2E0E"/>
          <w:sz w:val="20"/>
          <w:szCs w:val="20"/>
        </w:rPr>
        <w:t xml:space="preserve">GET /api/results/summary</w:t>
      </w:r>
      <w:r>
        <w:rPr>
          <w:rFonts w:ascii="Calibri" w:cs="Calibri" w:eastAsia="Calibri" w:hAnsi="Calibri"/>
          <w:sz w:val="22"/>
          <w:szCs w:val="22"/>
        </w:rPr>
        <w:t xml:space="preserve"> and the Experiments page display.</w:t>
      </w:r>
    </w:p>
    <w:p>
      <w:pPr>
        <w:pStyle w:val="Heading2"/>
        <w:spacing w:after="120" w:before="280"/>
      </w:pPr>
      <w:r>
        <w:rPr>
          <w:rFonts w:ascii="Calibri" w:cs="Calibri" w:eastAsia="Calibri" w:hAnsi="Calibri"/>
        </w:rPr>
        <w:t xml:space="preserve">2.7 api/routes.py — the dashboard API</w:t>
      </w:r>
    </w:p>
    <w:p>
      <w:pPr>
        <w:spacing w:after="120" w:line="276"/>
      </w:pPr>
      <w:r>
        <w:rPr>
          <w:rFonts w:ascii="Calibri" w:cs="Calibri" w:eastAsia="Calibri" w:hAnsi="Calibri"/>
          <w:sz w:val="22"/>
          <w:szCs w:val="22"/>
        </w:rPr>
        <w:t xml:space="preserve">All endpoints are under </w:t>
      </w:r>
      <w:r>
        <w:rPr>
          <w:rFonts w:ascii="Consolas" w:cs="Consolas" w:eastAsia="Consolas" w:hAnsi="Consolas"/>
          <w:color w:val="7A2E0E"/>
          <w:sz w:val="20"/>
          <w:szCs w:val="20"/>
        </w:rPr>
        <w:t xml:space="preserve">/api</w:t>
      </w:r>
      <w:r>
        <w:rPr>
          <w:rFonts w:ascii="Calibri" w:cs="Calibri" w:eastAsia="Calibri" w:hAnsi="Calibri"/>
          <w:sz w:val="22"/>
          <w:szCs w:val="22"/>
        </w:rPr>
        <w:t xml:space="preserve">. The handlers are thin: they validate input with the </w:t>
      </w:r>
      <w:r>
        <w:rPr>
          <w:rFonts w:ascii="Consolas" w:cs="Consolas" w:eastAsia="Consolas" w:hAnsi="Consolas"/>
          <w:color w:val="7A2E0E"/>
          <w:sz w:val="20"/>
          <w:szCs w:val="20"/>
        </w:rPr>
        <w:t xml:space="preserve">schemas.py</w:t>
      </w:r>
      <w:r>
        <w:rPr>
          <w:rFonts w:ascii="Calibri" w:cs="Calibri" w:eastAsia="Calibri" w:hAnsi="Calibri"/>
          <w:sz w:val="22"/>
          <w:szCs w:val="22"/>
        </w:rPr>
        <w:t xml:space="preserve"> models, call into </w:t>
      </w:r>
      <w:r>
        <w:rPr>
          <w:rFonts w:ascii="Consolas" w:cs="Consolas" w:eastAsia="Consolas" w:hAnsi="Consolas"/>
          <w:color w:val="7A2E0E"/>
          <w:sz w:val="20"/>
          <w:szCs w:val="20"/>
        </w:rPr>
        <w:t xml:space="preserve">pipeline</w:t>
      </w:r>
      <w:r>
        <w:rPr>
          <w:rFonts w:ascii="Calibri" w:cs="Calibri" w:eastAsia="Calibri" w:hAnsi="Calibri"/>
          <w:sz w:val="22"/>
          <w:szCs w:val="22"/>
        </w:rPr>
        <w:t xml:space="preserve">, </w:t>
      </w:r>
      <w:r>
        <w:rPr>
          <w:rFonts w:ascii="Consolas" w:cs="Consolas" w:eastAsia="Consolas" w:hAnsi="Consolas"/>
          <w:color w:val="7A2E0E"/>
          <w:sz w:val="20"/>
          <w:szCs w:val="20"/>
        </w:rPr>
        <w:t xml:space="preserve">suite</w:t>
      </w:r>
      <w:r>
        <w:rPr>
          <w:rFonts w:ascii="Calibri" w:cs="Calibri" w:eastAsia="Calibri" w:hAnsi="Calibri"/>
          <w:sz w:val="22"/>
          <w:szCs w:val="22"/>
        </w:rPr>
        <w:t xml:space="preserve"> or </w:t>
      </w:r>
      <w:r>
        <w:rPr>
          <w:rFonts w:ascii="Consolas" w:cs="Consolas" w:eastAsia="Consolas" w:hAnsi="Consolas"/>
          <w:color w:val="7A2E0E"/>
          <w:sz w:val="20"/>
          <w:szCs w:val="20"/>
        </w:rPr>
        <w:t xml:space="preserve">results</w:t>
      </w:r>
      <w:r>
        <w:rPr>
          <w:rFonts w:ascii="Calibri" w:cs="Calibri" w:eastAsia="Calibri" w:hAnsi="Calibri"/>
          <w:sz w:val="22"/>
          <w:szCs w:val="22"/>
        </w:rPr>
        <w:t xml:space="preserve">, and return rows. Long-running work is handed to FastAPI </w:t>
      </w:r>
      <w:r>
        <w:rPr>
          <w:rFonts w:ascii="Consolas" w:cs="Consolas" w:eastAsia="Consolas" w:hAnsi="Consolas"/>
          <w:color w:val="7A2E0E"/>
          <w:sz w:val="20"/>
          <w:szCs w:val="20"/>
        </w:rPr>
        <w:t xml:space="preserve">BackgroundTasks</w:t>
      </w:r>
      <w:r>
        <w:rPr>
          <w:rFonts w:ascii="Calibri" w:cs="Calibri" w:eastAsia="Calibri" w:hAnsi="Calibri"/>
          <w:sz w:val="22"/>
          <w:szCs w:val="22"/>
        </w:rPr>
        <w:t xml:space="preserve"> so the request returns at once.</w:t>
      </w:r>
    </w:p>
    <w:tbl>
      <w:tblPr>
        <w:tblW w:type="dxa" w:w="9360"/>
        <w:tblBorders>
          <w:top w:val="single" w:color="BFC7C2" w:sz="4"/>
          <w:left w:val="none" w:sz="0"/>
          <w:bottom w:val="single" w:color="BFC7C2" w:sz="4"/>
          <w:right w:val="none" w:sz="0"/>
          <w:insideH w:val="single" w:color="DDE3DF" w:sz="4"/>
          <w:insideV w:val="none" w:sz="0"/>
        </w:tblBorders>
      </w:tblPr>
      <w:tblGrid>
        <w:gridCol w:w="3600"/>
        <w:gridCol w:w="5760"/>
      </w:tblGrid>
      <w:tr>
        <w:trPr>
          <w:tblHeader/>
        </w:trPr>
        <w:tc>
          <w:tcPr>
            <w:tcW w:type="dxa" w:w="0"/>
            <w:shd w:fill="E3EFE8" w:color="auto" w:val="clear"/>
            <w:tcMar>
              <w:top w:type="dxa" w:w="60"/>
              <w:left w:type="dxa" w:w="100"/>
              <w:bottom w:type="dxa" w:w="60"/>
              <w:right w:type="dxa" w:w="100"/>
            </w:tcMar>
          </w:tcPr>
          <w:p>
            <w:pPr>
              <w:spacing w:after="0" w:line="252"/>
            </w:pPr>
            <w:r>
              <w:rPr>
                <w:rFonts w:ascii="Calibri" w:cs="Calibri" w:eastAsia="Calibri" w:hAnsi="Calibri"/>
                <w:b/>
                <w:bCs/>
                <w:sz w:val="19"/>
                <w:szCs w:val="19"/>
              </w:rPr>
              <w:t xml:space="preserve">Endpoint</w:t>
            </w:r>
          </w:p>
        </w:tc>
        <w:tc>
          <w:tcPr>
            <w:tcW w:type="dxa" w:w="0"/>
            <w:shd w:fill="E3EFE8" w:color="auto" w:val="clear"/>
            <w:tcMar>
              <w:top w:type="dxa" w:w="60"/>
              <w:left w:type="dxa" w:w="100"/>
              <w:bottom w:type="dxa" w:w="60"/>
              <w:right w:type="dxa" w:w="100"/>
            </w:tcMar>
          </w:tcPr>
          <w:p>
            <w:pPr>
              <w:spacing w:after="0" w:line="252"/>
            </w:pPr>
            <w:r>
              <w:rPr>
                <w:rFonts w:ascii="Calibri" w:cs="Calibri" w:eastAsia="Calibri" w:hAnsi="Calibri"/>
                <w:b/>
                <w:bCs/>
                <w:sz w:val="19"/>
                <w:szCs w:val="19"/>
              </w:rPr>
              <w:t xml:space="preserve">Purpose</w:t>
            </w:r>
          </w:p>
        </w:tc>
      </w:tr>
      <w:tr>
        <w:trPr>
          <w:tblHeader w:val="false"/>
        </w:trPr>
        <w:tc>
          <w:tcPr>
            <w:tcW w:type="dxa" w:w="0"/>
            <w:tcMar>
              <w:top w:type="dxa" w:w="60"/>
              <w:left w:type="dxa" w:w="100"/>
              <w:bottom w:type="dxa" w:w="60"/>
              <w:right w:type="dxa" w:w="100"/>
            </w:tcMar>
          </w:tcPr>
          <w:p>
            <w:pPr>
              <w:spacing w:after="0" w:line="252"/>
            </w:pPr>
            <w:r>
              <w:rPr>
                <w:rFonts w:ascii="Consolas" w:cs="Consolas" w:eastAsia="Consolas" w:hAnsi="Consolas"/>
                <w:b w:val="false"/>
                <w:bCs w:val="false"/>
                <w:color w:val="7A2E0E"/>
                <w:sz w:val="19"/>
                <w:szCs w:val="19"/>
              </w:rPr>
              <w:t xml:space="preserve">GET /health</w:t>
            </w:r>
          </w:p>
        </w:tc>
        <w:tc>
          <w:tcPr>
            <w:tcW w:type="dxa" w:w="0"/>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Database reachability, Ollama status, the selected energy method (and whether LHM/CodeCarbon are available), key settings. The sidebar's status strip reads this.</w:t>
            </w:r>
          </w:p>
        </w:tc>
      </w:tr>
      <w:tr>
        <w:trPr>
          <w:tblHeader w:val="false"/>
        </w:trPr>
        <w:tc>
          <w:tcPr>
            <w:tcW w:type="dxa" w:w="0"/>
            <w:tcMar>
              <w:top w:type="dxa" w:w="60"/>
              <w:left w:type="dxa" w:w="100"/>
              <w:bottom w:type="dxa" w:w="60"/>
              <w:right w:type="dxa" w:w="100"/>
            </w:tcMar>
          </w:tcPr>
          <w:p>
            <w:pPr>
              <w:spacing w:after="0" w:line="252"/>
            </w:pPr>
            <w:r>
              <w:rPr>
                <w:rFonts w:ascii="Consolas" w:cs="Consolas" w:eastAsia="Consolas" w:hAnsi="Consolas"/>
                <w:b w:val="false"/>
                <w:bCs w:val="false"/>
                <w:color w:val="7A2E0E"/>
                <w:sz w:val="19"/>
                <w:szCs w:val="19"/>
              </w:rPr>
              <w:t xml:space="preserve">GET /rules</w:t>
            </w:r>
            <w:r>
              <w:rPr>
                <w:rFonts w:ascii="Calibri" w:cs="Calibri" w:eastAsia="Calibri" w:hAnsi="Calibri"/>
                <w:b w:val="false"/>
                <w:bCs w:val="false"/>
                <w:sz w:val="19"/>
                <w:szCs w:val="19"/>
              </w:rPr>
              <w:t xml:space="preserve">, </w:t>
            </w:r>
            <w:r>
              <w:rPr>
                <w:rFonts w:ascii="Consolas" w:cs="Consolas" w:eastAsia="Consolas" w:hAnsi="Consolas"/>
                <w:b w:val="false"/>
                <w:bCs w:val="false"/>
                <w:color w:val="7A2E0E"/>
                <w:sz w:val="19"/>
                <w:szCs w:val="19"/>
              </w:rPr>
              <w:t xml:space="preserve">GET /carbon-factors</w:t>
            </w:r>
          </w:p>
        </w:tc>
        <w:tc>
          <w:tcPr>
            <w:tcW w:type="dxa" w:w="0"/>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The rule catalogue and the stored grid factors for the Rules page.</w:t>
            </w:r>
          </w:p>
        </w:tc>
      </w:tr>
      <w:tr>
        <w:trPr>
          <w:tblHeader w:val="false"/>
        </w:trPr>
        <w:tc>
          <w:tcPr>
            <w:tcW w:type="dxa" w:w="0"/>
            <w:tcMar>
              <w:top w:type="dxa" w:w="60"/>
              <w:left w:type="dxa" w:w="100"/>
              <w:bottom w:type="dxa" w:w="60"/>
              <w:right w:type="dxa" w:w="100"/>
            </w:tcMar>
          </w:tcPr>
          <w:p>
            <w:pPr>
              <w:spacing w:after="0" w:line="252"/>
            </w:pPr>
            <w:r>
              <w:rPr>
                <w:rFonts w:ascii="Consolas" w:cs="Consolas" w:eastAsia="Consolas" w:hAnsi="Consolas"/>
                <w:b w:val="false"/>
                <w:bCs w:val="false"/>
                <w:color w:val="7A2E0E"/>
                <w:sz w:val="19"/>
                <w:szCs w:val="19"/>
              </w:rPr>
              <w:t xml:space="preserve">GET/POST/DELETE /projects…</w:t>
            </w:r>
          </w:p>
        </w:tc>
        <w:tc>
          <w:tcPr>
            <w:tcW w:type="dxa" w:w="0"/>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Projects group analyses; deleting a project cascades.</w:t>
            </w:r>
          </w:p>
        </w:tc>
      </w:tr>
      <w:tr>
        <w:trPr>
          <w:tblHeader w:val="false"/>
        </w:trPr>
        <w:tc>
          <w:tcPr>
            <w:tcW w:type="dxa" w:w="0"/>
            <w:tcMar>
              <w:top w:type="dxa" w:w="60"/>
              <w:left w:type="dxa" w:w="100"/>
              <w:bottom w:type="dxa" w:w="60"/>
              <w:right w:type="dxa" w:w="100"/>
            </w:tcMar>
          </w:tcPr>
          <w:p>
            <w:pPr>
              <w:spacing w:after="0" w:line="252"/>
            </w:pPr>
            <w:r>
              <w:rPr>
                <w:rFonts w:ascii="Consolas" w:cs="Consolas" w:eastAsia="Consolas" w:hAnsi="Consolas"/>
                <w:b w:val="false"/>
                <w:bCs w:val="false"/>
                <w:color w:val="7A2E0E"/>
                <w:sz w:val="19"/>
                <w:szCs w:val="19"/>
              </w:rPr>
              <w:t xml:space="preserve">GET/POST /analyses</w:t>
            </w:r>
            <w:r>
              <w:rPr>
                <w:rFonts w:ascii="Calibri" w:cs="Calibri" w:eastAsia="Calibri" w:hAnsi="Calibri"/>
                <w:b w:val="false"/>
                <w:bCs w:val="false"/>
                <w:sz w:val="19"/>
                <w:szCs w:val="19"/>
              </w:rPr>
              <w:t xml:space="preserve">, </w:t>
            </w:r>
            <w:r>
              <w:rPr>
                <w:rFonts w:ascii="Consolas" w:cs="Consolas" w:eastAsia="Consolas" w:hAnsi="Consolas"/>
                <w:b w:val="false"/>
                <w:bCs w:val="false"/>
                <w:color w:val="7A2E0E"/>
                <w:sz w:val="19"/>
                <w:szCs w:val="19"/>
              </w:rPr>
              <w:t xml:space="preserve">GET /analyses/{id}</w:t>
            </w:r>
            <w:r>
              <w:rPr>
                <w:rFonts w:ascii="Calibri" w:cs="Calibri" w:eastAsia="Calibri" w:hAnsi="Calibri"/>
                <w:b w:val="false"/>
                <w:bCs w:val="false"/>
                <w:sz w:val="19"/>
                <w:szCs w:val="19"/>
              </w:rPr>
              <w:t xml:space="preserve">, </w:t>
            </w:r>
            <w:r>
              <w:rPr>
                <w:rFonts w:ascii="Consolas" w:cs="Consolas" w:eastAsia="Consolas" w:hAnsi="Consolas"/>
                <w:b w:val="false"/>
                <w:bCs w:val="false"/>
                <w:color w:val="7A2E0E"/>
                <w:sz w:val="19"/>
                <w:szCs w:val="19"/>
              </w:rPr>
              <w:t xml:space="preserve">/findings</w:t>
            </w:r>
            <w:r>
              <w:rPr>
                <w:rFonts w:ascii="Calibri" w:cs="Calibri" w:eastAsia="Calibri" w:hAnsi="Calibri"/>
                <w:b w:val="false"/>
                <w:bCs w:val="false"/>
                <w:sz w:val="19"/>
                <w:szCs w:val="19"/>
              </w:rPr>
              <w:t xml:space="preserve">, </w:t>
            </w:r>
            <w:r>
              <w:rPr>
                <w:rFonts w:ascii="Consolas" w:cs="Consolas" w:eastAsia="Consolas" w:hAnsi="Consolas"/>
                <w:b w:val="false"/>
                <w:bCs w:val="false"/>
                <w:color w:val="7A2E0E"/>
                <w:sz w:val="19"/>
                <w:szCs w:val="19"/>
              </w:rPr>
              <w:t xml:space="preserve">/optimisations</w:t>
            </w:r>
          </w:p>
        </w:tc>
        <w:tc>
          <w:tcPr>
            <w:tcW w:type="dxa" w:w="0"/>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Create an analysis from pasted source and read it back with its findings and optimisations.</w:t>
            </w:r>
          </w:p>
        </w:tc>
      </w:tr>
      <w:tr>
        <w:trPr>
          <w:tblHeader w:val="false"/>
        </w:trPr>
        <w:tc>
          <w:tcPr>
            <w:tcW w:type="dxa" w:w="0"/>
            <w:tcMar>
              <w:top w:type="dxa" w:w="60"/>
              <w:left w:type="dxa" w:w="100"/>
              <w:bottom w:type="dxa" w:w="60"/>
              <w:right w:type="dxa" w:w="100"/>
            </w:tcMar>
          </w:tcPr>
          <w:p>
            <w:pPr>
              <w:spacing w:after="0" w:line="252"/>
            </w:pPr>
            <w:r>
              <w:rPr>
                <w:rFonts w:ascii="Consolas" w:cs="Consolas" w:eastAsia="Consolas" w:hAnsi="Consolas"/>
                <w:b w:val="false"/>
                <w:bCs w:val="false"/>
                <w:color w:val="7A2E0E"/>
                <w:sz w:val="19"/>
                <w:szCs w:val="19"/>
              </w:rPr>
              <w:t xml:space="preserve">POST /optimisations</w:t>
            </w:r>
            <w:r>
              <w:rPr>
                <w:rFonts w:ascii="Calibri" w:cs="Calibri" w:eastAsia="Calibri" w:hAnsi="Calibri"/>
                <w:b w:val="false"/>
                <w:bCs w:val="false"/>
                <w:sz w:val="19"/>
                <w:szCs w:val="19"/>
              </w:rPr>
              <w:t xml:space="preserve">, </w:t>
            </w:r>
            <w:r>
              <w:rPr>
                <w:rFonts w:ascii="Consolas" w:cs="Consolas" w:eastAsia="Consolas" w:hAnsi="Consolas"/>
                <w:b w:val="false"/>
                <w:bCs w:val="false"/>
                <w:color w:val="7A2E0E"/>
                <w:sz w:val="19"/>
                <w:szCs w:val="19"/>
              </w:rPr>
              <w:t xml:space="preserve">GET /optimisations/{id}</w:t>
            </w:r>
            <w:r>
              <w:rPr>
                <w:rFonts w:ascii="Calibri" w:cs="Calibri" w:eastAsia="Calibri" w:hAnsi="Calibri"/>
                <w:b w:val="false"/>
                <w:bCs w:val="false"/>
                <w:sz w:val="19"/>
                <w:szCs w:val="19"/>
              </w:rPr>
              <w:t xml:space="preserve">, </w:t>
            </w:r>
            <w:r>
              <w:rPr>
                <w:rFonts w:ascii="Consolas" w:cs="Consolas" w:eastAsia="Consolas" w:hAnsi="Consolas"/>
                <w:b w:val="false"/>
                <w:bCs w:val="false"/>
                <w:color w:val="7A2E0E"/>
                <w:sz w:val="19"/>
                <w:szCs w:val="19"/>
              </w:rPr>
              <w:t xml:space="preserve">POST …/rerun</w:t>
            </w:r>
          </w:p>
        </w:tc>
        <w:tc>
          <w:tcPr>
            <w:tcW w:type="dxa" w:w="0"/>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Start, poll and resume the pipeline for one condition.</w:t>
            </w:r>
          </w:p>
        </w:tc>
      </w:tr>
      <w:tr>
        <w:trPr>
          <w:tblHeader w:val="false"/>
        </w:trPr>
        <w:tc>
          <w:tcPr>
            <w:tcW w:type="dxa" w:w="0"/>
            <w:tcMar>
              <w:top w:type="dxa" w:w="60"/>
              <w:left w:type="dxa" w:w="100"/>
              <w:bottom w:type="dxa" w:w="60"/>
              <w:right w:type="dxa" w:w="100"/>
            </w:tcMar>
          </w:tcPr>
          <w:p>
            <w:pPr>
              <w:spacing w:after="0" w:line="252"/>
            </w:pPr>
            <w:r>
              <w:rPr>
                <w:rFonts w:ascii="Consolas" w:cs="Consolas" w:eastAsia="Consolas" w:hAnsi="Consolas"/>
                <w:b w:val="false"/>
                <w:bCs w:val="false"/>
                <w:color w:val="7A2E0E"/>
                <w:sz w:val="19"/>
                <w:szCs w:val="19"/>
              </w:rPr>
              <w:t xml:space="preserve">GET /suite/cases</w:t>
            </w:r>
            <w:r>
              <w:rPr>
                <w:rFonts w:ascii="Calibri" w:cs="Calibri" w:eastAsia="Calibri" w:hAnsi="Calibri"/>
                <w:b w:val="false"/>
                <w:bCs w:val="false"/>
                <w:sz w:val="19"/>
                <w:szCs w:val="19"/>
              </w:rPr>
              <w:t xml:space="preserve">, </w:t>
            </w:r>
            <w:r>
              <w:rPr>
                <w:rFonts w:ascii="Consolas" w:cs="Consolas" w:eastAsia="Consolas" w:hAnsi="Consolas"/>
                <w:b w:val="false"/>
                <w:bCs w:val="false"/>
                <w:color w:val="7A2E0E"/>
                <w:sz w:val="19"/>
                <w:szCs w:val="19"/>
              </w:rPr>
              <w:t xml:space="preserve">POST /suite/run</w:t>
            </w:r>
            <w:r>
              <w:rPr>
                <w:rFonts w:ascii="Calibri" w:cs="Calibri" w:eastAsia="Calibri" w:hAnsi="Calibri"/>
                <w:b w:val="false"/>
                <w:bCs w:val="false"/>
                <w:sz w:val="19"/>
                <w:szCs w:val="19"/>
              </w:rPr>
              <w:t xml:space="preserve">, </w:t>
            </w:r>
            <w:r>
              <w:rPr>
                <w:rFonts w:ascii="Consolas" w:cs="Consolas" w:eastAsia="Consolas" w:hAnsi="Consolas"/>
                <w:b w:val="false"/>
                <w:bCs w:val="false"/>
                <w:color w:val="7A2E0E"/>
                <w:sz w:val="19"/>
                <w:szCs w:val="19"/>
              </w:rPr>
              <w:t xml:space="preserve">GET /suite/jobs…</w:t>
            </w:r>
          </w:p>
        </w:tc>
        <w:tc>
          <w:tcPr>
            <w:tcW w:type="dxa" w:w="0"/>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List benchmark cases, start a suite run in the background, poll its progress.</w:t>
            </w:r>
          </w:p>
        </w:tc>
      </w:tr>
      <w:tr>
        <w:trPr>
          <w:tblHeader w:val="false"/>
        </w:trPr>
        <w:tc>
          <w:tcPr>
            <w:tcW w:type="dxa" w:w="0"/>
            <w:tcMar>
              <w:top w:type="dxa" w:w="60"/>
              <w:left w:type="dxa" w:w="100"/>
              <w:bottom w:type="dxa" w:w="60"/>
              <w:right w:type="dxa" w:w="100"/>
            </w:tcMar>
          </w:tcPr>
          <w:p>
            <w:pPr>
              <w:spacing w:after="0" w:line="252"/>
            </w:pPr>
            <w:r>
              <w:rPr>
                <w:rFonts w:ascii="Consolas" w:cs="Consolas" w:eastAsia="Consolas" w:hAnsi="Consolas"/>
                <w:b w:val="false"/>
                <w:bCs w:val="false"/>
                <w:color w:val="7A2E0E"/>
                <w:sz w:val="19"/>
                <w:szCs w:val="19"/>
              </w:rPr>
              <w:t xml:space="preserve">GET /results</w:t>
            </w:r>
            <w:r>
              <w:rPr>
                <w:rFonts w:ascii="Calibri" w:cs="Calibri" w:eastAsia="Calibri" w:hAnsi="Calibri"/>
                <w:b w:val="false"/>
                <w:bCs w:val="false"/>
                <w:sz w:val="19"/>
                <w:szCs w:val="19"/>
              </w:rPr>
              <w:t xml:space="preserve">, </w:t>
            </w:r>
            <w:r>
              <w:rPr>
                <w:rFonts w:ascii="Consolas" w:cs="Consolas" w:eastAsia="Consolas" w:hAnsi="Consolas"/>
                <w:b w:val="false"/>
                <w:bCs w:val="false"/>
                <w:color w:val="7A2E0E"/>
                <w:sz w:val="19"/>
                <w:szCs w:val="19"/>
              </w:rPr>
              <w:t xml:space="preserve">GET /results/summary</w:t>
            </w:r>
          </w:p>
        </w:tc>
        <w:tc>
          <w:tcPr>
            <w:tcW w:type="dxa" w:w="0"/>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The per-optimisation evidence rows and the per-condition summary with H1–H4.</w:t>
            </w:r>
          </w:p>
        </w:tc>
      </w:tr>
    </w:tbl>
    <w:p>
      <w:pPr>
        <w:spacing w:after="120"/>
      </w:pPr>
    </w:p>
    <w:p>
      <w:pPr>
        <w:pStyle w:val="Heading2"/>
        <w:spacing w:after="120" w:before="280"/>
      </w:pPr>
      <w:r>
        <w:rPr>
          <w:rFonts w:ascii="Calibri" w:cs="Calibri" w:eastAsia="Calibri" w:hAnsi="Calibri"/>
        </w:rPr>
        <w:t xml:space="preserve">2.8 api/admin.py — the admin API</w:t>
      </w:r>
    </w:p>
    <w:p>
      <w:pPr>
        <w:spacing w:after="120" w:line="276"/>
      </w:pPr>
      <w:r>
        <w:rPr>
          <w:rFonts w:ascii="Calibri" w:cs="Calibri" w:eastAsia="Calibri" w:hAnsi="Calibri"/>
          <w:sz w:val="22"/>
          <w:szCs w:val="22"/>
        </w:rPr>
        <w:t xml:space="preserve">The admin router is mounted at </w:t>
      </w:r>
      <w:r>
        <w:rPr>
          <w:rFonts w:ascii="Consolas" w:cs="Consolas" w:eastAsia="Consolas" w:hAnsi="Consolas"/>
          <w:color w:val="7A2E0E"/>
          <w:sz w:val="20"/>
          <w:szCs w:val="20"/>
        </w:rPr>
        <w:t xml:space="preserve">/api/admin</w:t>
      </w:r>
      <w:r>
        <w:rPr>
          <w:rFonts w:ascii="Calibri" w:cs="Calibri" w:eastAsia="Calibri" w:hAnsi="Calibri"/>
          <w:sz w:val="22"/>
          <w:szCs w:val="22"/>
        </w:rPr>
        <w:t xml:space="preserve"> and every route depends on </w:t>
      </w:r>
      <w:r>
        <w:rPr>
          <w:rFonts w:ascii="Consolas" w:cs="Consolas" w:eastAsia="Consolas" w:hAnsi="Consolas"/>
          <w:color w:val="7A2E0E"/>
          <w:sz w:val="20"/>
          <w:szCs w:val="20"/>
        </w:rPr>
        <w:t xml:space="preserve">require_admin</w:t>
      </w:r>
      <w:r>
        <w:rPr>
          <w:rFonts w:ascii="Calibri" w:cs="Calibri" w:eastAsia="Calibri" w:hAnsi="Calibri"/>
          <w:sz w:val="22"/>
          <w:szCs w:val="22"/>
        </w:rPr>
        <w:t xml:space="preserve">, which compares the </w:t>
      </w:r>
      <w:r>
        <w:rPr>
          <w:rFonts w:ascii="Consolas" w:cs="Consolas" w:eastAsia="Consolas" w:hAnsi="Consolas"/>
          <w:color w:val="7A2E0E"/>
          <w:sz w:val="20"/>
          <w:szCs w:val="20"/>
        </w:rPr>
        <w:t xml:space="preserve">X-Admin-Token</w:t>
      </w:r>
      <w:r>
        <w:rPr>
          <w:rFonts w:ascii="Calibri" w:cs="Calibri" w:eastAsia="Calibri" w:hAnsi="Calibri"/>
          <w:sz w:val="22"/>
          <w:szCs w:val="22"/>
        </w:rPr>
        <w:t xml:space="preserve"> header with </w:t>
      </w:r>
      <w:r>
        <w:rPr>
          <w:rFonts w:ascii="Consolas" w:cs="Consolas" w:eastAsia="Consolas" w:hAnsi="Consolas"/>
          <w:color w:val="7A2E0E"/>
          <w:sz w:val="20"/>
          <w:szCs w:val="20"/>
        </w:rPr>
        <w:t xml:space="preserve">effective_admin_token()</w:t>
      </w:r>
      <w:r>
        <w:rPr>
          <w:rFonts w:ascii="Calibri" w:cs="Calibri" w:eastAsia="Calibri" w:hAnsi="Calibri"/>
          <w:sz w:val="22"/>
          <w:szCs w:val="22"/>
        </w:rPr>
        <w:t xml:space="preserve"> using </w:t>
      </w:r>
      <w:r>
        <w:rPr>
          <w:rFonts w:ascii="Consolas" w:cs="Consolas" w:eastAsia="Consolas" w:hAnsi="Consolas"/>
          <w:color w:val="7A2E0E"/>
          <w:sz w:val="20"/>
          <w:szCs w:val="20"/>
        </w:rPr>
        <w:t xml:space="preserve">secrets.compare_digest</w:t>
      </w:r>
      <w:r>
        <w:rPr>
          <w:rFonts w:ascii="Calibri" w:cs="Calibri" w:eastAsia="Calibri" w:hAnsi="Calibri"/>
          <w:sz w:val="22"/>
          <w:szCs w:val="22"/>
        </w:rPr>
        <w:t xml:space="preserve"> (constant-time, so the token cannot be guessed character by character). There is no "open" mode: if </w:t>
      </w:r>
      <w:r>
        <w:rPr>
          <w:rFonts w:ascii="Consolas" w:cs="Consolas" w:eastAsia="Consolas" w:hAnsi="Consolas"/>
          <w:color w:val="7A2E0E"/>
          <w:sz w:val="20"/>
          <w:szCs w:val="20"/>
        </w:rPr>
        <w:t xml:space="preserve">GREENCODE_ADMIN_TOKEN</w:t>
      </w:r>
      <w:r>
        <w:rPr>
          <w:rFonts w:ascii="Calibri" w:cs="Calibri" w:eastAsia="Calibri" w:hAnsi="Calibri"/>
          <w:sz w:val="22"/>
          <w:szCs w:val="22"/>
        </w:rPr>
        <w:t xml:space="preserve"> is not set, a random token is generated at start-up and printed in the server log. This matters because the repository is public — anyone can read how the admin API works, but nobody can call yours without the token in your </w:t>
      </w:r>
      <w:r>
        <w:rPr>
          <w:rFonts w:ascii="Consolas" w:cs="Consolas" w:eastAsia="Consolas" w:hAnsi="Consolas"/>
          <w:color w:val="7A2E0E"/>
          <w:sz w:val="20"/>
          <w:szCs w:val="20"/>
        </w:rPr>
        <w:t xml:space="preserve">.env</w:t>
      </w:r>
      <w:r>
        <w:rPr>
          <w:rFonts w:ascii="Calibri" w:cs="Calibri" w:eastAsia="Calibri" w:hAnsi="Calibri"/>
          <w:sz w:val="22"/>
          <w:szCs w:val="22"/>
        </w:rPr>
        <w:t xml:space="preserve">.</w:t>
      </w:r>
    </w:p>
    <w:p>
      <w:pPr>
        <w:spacing w:after="120" w:line="276"/>
      </w:pPr>
      <w:r>
        <w:rPr>
          <w:rFonts w:ascii="Calibri" w:cs="Calibri" w:eastAsia="Calibri" w:hAnsi="Calibri"/>
          <w:sz w:val="22"/>
          <w:szCs w:val="22"/>
        </w:rPr>
        <w:t xml:space="preserve">What it offers, section by section as the dashboard shows it:</w:t>
      </w:r>
    </w:p>
    <w:p>
      <w:pPr>
        <w:pStyle w:val="ListParagraph"/>
        <w:numPr>
          <w:ilvl w:val="0"/>
          <w:numId w:val="2"/>
        </w:numPr>
        <w:spacing w:after="60" w:line="276"/>
      </w:pPr>
      <w:r>
        <w:rPr>
          <w:rFonts w:ascii="Calibri" w:cs="Calibri" w:eastAsia="Calibri" w:hAnsi="Calibri"/>
          <w:b/>
          <w:bCs/>
          <w:sz w:val="22"/>
          <w:szCs w:val="22"/>
        </w:rPr>
        <w:t xml:space="preserve">Overview</w:t>
      </w:r>
      <w:r>
        <w:rPr>
          <w:rFonts w:ascii="Calibri" w:cs="Calibri" w:eastAsia="Calibri" w:hAnsi="Calibri"/>
          <w:sz w:val="22"/>
          <w:szCs w:val="22"/>
        </w:rPr>
        <w:t xml:space="preserve"> – table counts, host and Python details, Ollama status, energy method availability, and whether the token is configured or generated.</w:t>
      </w:r>
    </w:p>
    <w:p>
      <w:pPr>
        <w:pStyle w:val="ListParagraph"/>
        <w:numPr>
          <w:ilvl w:val="0"/>
          <w:numId w:val="2"/>
        </w:numPr>
        <w:spacing w:after="60" w:line="276"/>
      </w:pPr>
      <w:r>
        <w:rPr>
          <w:rFonts w:ascii="Calibri" w:cs="Calibri" w:eastAsia="Calibri" w:hAnsi="Calibri"/>
          <w:b/>
          <w:bCs/>
          <w:sz w:val="22"/>
          <w:szCs w:val="22"/>
        </w:rPr>
        <w:t xml:space="preserve">Settings</w:t>
      </w:r>
      <w:r>
        <w:rPr>
          <w:rFonts w:ascii="Calibri" w:cs="Calibri" w:eastAsia="Calibri" w:hAnsi="Calibri"/>
          <w:sz w:val="22"/>
          <w:szCs w:val="22"/>
        </w:rPr>
        <w:t xml:space="preserve"> – </w:t>
      </w:r>
      <w:r>
        <w:rPr>
          <w:rFonts w:ascii="Consolas" w:cs="Consolas" w:eastAsia="Consolas" w:hAnsi="Consolas"/>
          <w:color w:val="7A2E0E"/>
          <w:sz w:val="20"/>
          <w:szCs w:val="20"/>
        </w:rPr>
        <w:t xml:space="preserve">GET/PUT/DELETE /settings</w:t>
      </w:r>
      <w:r>
        <w:rPr>
          <w:rFonts w:ascii="Calibri" w:cs="Calibri" w:eastAsia="Calibri" w:hAnsi="Calibri"/>
          <w:sz w:val="22"/>
          <w:szCs w:val="22"/>
        </w:rPr>
        <w:t xml:space="preserve"> read, override and reset the </w:t>
      </w:r>
      <w:r>
        <w:rPr>
          <w:rFonts w:ascii="Consolas" w:cs="Consolas" w:eastAsia="Consolas" w:hAnsi="Consolas"/>
          <w:color w:val="7A2E0E"/>
          <w:sz w:val="20"/>
          <w:szCs w:val="20"/>
        </w:rPr>
        <w:t xml:space="preserve">RUNTIME_ADJUSTABLE</w:t>
      </w:r>
      <w:r>
        <w:rPr>
          <w:rFonts w:ascii="Calibri" w:cs="Calibri" w:eastAsia="Calibri" w:hAnsi="Calibri"/>
          <w:sz w:val="22"/>
          <w:szCs w:val="22"/>
        </w:rPr>
        <w:t xml:space="preserve"> values for this process. Overrides are not written to </w:t>
      </w:r>
      <w:r>
        <w:rPr>
          <w:rFonts w:ascii="Consolas" w:cs="Consolas" w:eastAsia="Consolas" w:hAnsi="Consolas"/>
          <w:color w:val="7A2E0E"/>
          <w:sz w:val="20"/>
          <w:szCs w:val="20"/>
        </w:rPr>
        <w:t xml:space="preserve">.env</w:t>
      </w:r>
      <w:r>
        <w:rPr>
          <w:rFonts w:ascii="Calibri" w:cs="Calibri" w:eastAsia="Calibri" w:hAnsi="Calibri"/>
          <w:sz w:val="22"/>
          <w:szCs w:val="22"/>
        </w:rPr>
        <w:t xml:space="preserve">; every optimisation records the values it actually ran with.</w:t>
      </w:r>
    </w:p>
    <w:p>
      <w:pPr>
        <w:pStyle w:val="ListParagraph"/>
        <w:numPr>
          <w:ilvl w:val="0"/>
          <w:numId w:val="2"/>
        </w:numPr>
        <w:spacing w:after="60" w:line="276"/>
      </w:pPr>
      <w:r>
        <w:rPr>
          <w:rFonts w:ascii="Calibri" w:cs="Calibri" w:eastAsia="Calibri" w:hAnsi="Calibri"/>
          <w:b/>
          <w:bCs/>
          <w:sz w:val="22"/>
          <w:szCs w:val="22"/>
        </w:rPr>
        <w:t xml:space="preserve">Models</w:t>
      </w:r>
      <w:r>
        <w:rPr>
          <w:rFonts w:ascii="Calibri" w:cs="Calibri" w:eastAsia="Calibri" w:hAnsi="Calibri"/>
          <w:sz w:val="22"/>
          <w:szCs w:val="22"/>
        </w:rPr>
        <w:t xml:space="preserve"> – list the models Ollama has and pull a new one; the pull runs on a background thread and reports progress.</w:t>
      </w:r>
    </w:p>
    <w:p>
      <w:pPr>
        <w:pStyle w:val="ListParagraph"/>
        <w:numPr>
          <w:ilvl w:val="0"/>
          <w:numId w:val="2"/>
        </w:numPr>
        <w:spacing w:after="60" w:line="276"/>
      </w:pPr>
      <w:r>
        <w:rPr>
          <w:rFonts w:ascii="Calibri" w:cs="Calibri" w:eastAsia="Calibri" w:hAnsi="Calibri"/>
          <w:b/>
          <w:bCs/>
          <w:sz w:val="22"/>
          <w:szCs w:val="22"/>
        </w:rPr>
        <w:t xml:space="preserve">Carbon factors</w:t>
      </w:r>
      <w:r>
        <w:rPr>
          <w:rFonts w:ascii="Calibri" w:cs="Calibri" w:eastAsia="Calibri" w:hAnsi="Calibri"/>
          <w:sz w:val="22"/>
          <w:szCs w:val="22"/>
        </w:rPr>
        <w:t xml:space="preserve"> – create, edit and delete grid factors. A factor already referenced by a </w:t>
      </w:r>
      <w:r>
        <w:rPr>
          <w:rFonts w:ascii="Consolas" w:cs="Consolas" w:eastAsia="Consolas" w:hAnsi="Consolas"/>
          <w:color w:val="7A2E0E"/>
          <w:sz w:val="20"/>
          <w:szCs w:val="20"/>
        </w:rPr>
        <w:t xml:space="preserve">measurements</w:t>
      </w:r>
      <w:r>
        <w:rPr>
          <w:rFonts w:ascii="Calibri" w:cs="Calibri" w:eastAsia="Calibri" w:hAnsi="Calibri"/>
          <w:sz w:val="22"/>
          <w:szCs w:val="22"/>
        </w:rPr>
        <w:t xml:space="preserve"> row is locked (the API answers </w:t>
      </w:r>
      <w:r>
        <w:rPr>
          <w:rFonts w:ascii="Consolas" w:cs="Consolas" w:eastAsia="Consolas" w:hAnsi="Consolas"/>
          <w:color w:val="7A2E0E"/>
          <w:sz w:val="20"/>
          <w:szCs w:val="20"/>
        </w:rPr>
        <w:t xml:space="preserve">409 Conflict</w:t>
      </w:r>
      <w:r>
        <w:rPr>
          <w:rFonts w:ascii="Calibri" w:cs="Calibri" w:eastAsia="Calibri" w:hAnsi="Calibri"/>
          <w:sz w:val="22"/>
          <w:szCs w:val="22"/>
        </w:rPr>
        <w:t xml:space="preserve">) so stored CO₂e values can always be traced to the factor used.</w:t>
      </w:r>
    </w:p>
    <w:p>
      <w:pPr>
        <w:pStyle w:val="ListParagraph"/>
        <w:numPr>
          <w:ilvl w:val="0"/>
          <w:numId w:val="2"/>
        </w:numPr>
        <w:spacing w:after="60" w:line="276"/>
      </w:pPr>
      <w:r>
        <w:rPr>
          <w:rFonts w:ascii="Calibri" w:cs="Calibri" w:eastAsia="Calibri" w:hAnsi="Calibri"/>
          <w:b/>
          <w:bCs/>
          <w:sz w:val="22"/>
          <w:szCs w:val="22"/>
        </w:rPr>
        <w:t xml:space="preserve">Maintenance</w:t>
      </w:r>
      <w:r>
        <w:rPr>
          <w:rFonts w:ascii="Calibri" w:cs="Calibri" w:eastAsia="Calibri" w:hAnsi="Calibri"/>
          <w:sz w:val="22"/>
          <w:szCs w:val="22"/>
        </w:rPr>
        <w:t xml:space="preserve"> – mark stuck runs as failed, delete orphan analyses, delete failed or rejected optimisations for a project. Benchmarked evidence is never deleted here.</w:t>
      </w:r>
    </w:p>
    <w:p>
      <w:pPr>
        <w:pStyle w:val="ListParagraph"/>
        <w:numPr>
          <w:ilvl w:val="0"/>
          <w:numId w:val="2"/>
        </w:numPr>
        <w:spacing w:after="60" w:line="276"/>
      </w:pPr>
      <w:r>
        <w:rPr>
          <w:rFonts w:ascii="Calibri" w:cs="Calibri" w:eastAsia="Calibri" w:hAnsi="Calibri"/>
          <w:b/>
          <w:bCs/>
          <w:sz w:val="22"/>
          <w:szCs w:val="22"/>
        </w:rPr>
        <w:t xml:space="preserve">Export</w:t>
      </w:r>
      <w:r>
        <w:rPr>
          <w:rFonts w:ascii="Calibri" w:cs="Calibri" w:eastAsia="Calibri" w:hAnsi="Calibri"/>
          <w:sz w:val="22"/>
          <w:szCs w:val="22"/>
        </w:rPr>
        <w:t xml:space="preserve"> – </w:t>
      </w:r>
      <w:r>
        <w:rPr>
          <w:rFonts w:ascii="Consolas" w:cs="Consolas" w:eastAsia="Consolas" w:hAnsi="Consolas"/>
          <w:color w:val="7A2E0E"/>
          <w:sz w:val="20"/>
          <w:szCs w:val="20"/>
        </w:rPr>
        <w:t xml:space="preserve">GET /export/results.csv</w:t>
      </w:r>
      <w:r>
        <w:rPr>
          <w:rFonts w:ascii="Calibri" w:cs="Calibri" w:eastAsia="Calibri" w:hAnsi="Calibri"/>
          <w:sz w:val="22"/>
          <w:szCs w:val="22"/>
        </w:rPr>
        <w:t xml:space="preserve"> streams every result row for analysis in R, Excel or a notebook.</w:t>
      </w:r>
    </w:p>
    <w:p>
      <w:pPr>
        <w:pStyle w:val="ListParagraph"/>
        <w:numPr>
          <w:ilvl w:val="0"/>
          <w:numId w:val="2"/>
        </w:numPr>
        <w:spacing w:after="60" w:line="276"/>
      </w:pPr>
      <w:r>
        <w:rPr>
          <w:rFonts w:ascii="Calibri" w:cs="Calibri" w:eastAsia="Calibri" w:hAnsi="Calibri"/>
          <w:b/>
          <w:bCs/>
          <w:sz w:val="22"/>
          <w:szCs w:val="22"/>
        </w:rPr>
        <w:t xml:space="preserve">Server log</w:t>
      </w:r>
      <w:r>
        <w:rPr>
          <w:rFonts w:ascii="Calibri" w:cs="Calibri" w:eastAsia="Calibri" w:hAnsi="Calibri"/>
          <w:sz w:val="22"/>
          <w:szCs w:val="22"/>
        </w:rPr>
        <w:t xml:space="preserve"> – the ring buffer from </w:t>
      </w:r>
      <w:r>
        <w:rPr>
          <w:rFonts w:ascii="Consolas" w:cs="Consolas" w:eastAsia="Consolas" w:hAnsi="Consolas"/>
          <w:color w:val="7A2E0E"/>
          <w:sz w:val="20"/>
          <w:szCs w:val="20"/>
        </w:rPr>
        <w:t xml:space="preserve">logbuffer.py</w:t>
      </w:r>
      <w:r>
        <w:rPr>
          <w:rFonts w:ascii="Calibri" w:cs="Calibri" w:eastAsia="Calibri" w:hAnsi="Calibri"/>
          <w:sz w:val="22"/>
          <w:szCs w:val="22"/>
        </w:rPr>
        <w:t xml:space="preserve">, filterable by level.</w:t>
      </w:r>
    </w:p>
    <w:p>
      <w:r>
        <w:br w:type="page"/>
      </w:r>
    </w:p>
    <w:p>
      <w:pPr>
        <w:pStyle w:val="Heading1"/>
        <w:spacing w:after="160" w:before="360"/>
      </w:pPr>
      <w:r>
        <w:rPr>
          <w:rFonts w:ascii="Calibri" w:cs="Calibri" w:eastAsia="Calibri" w:hAnsi="Calibri"/>
        </w:rPr>
        <w:t xml:space="preserve">Part 3 · The database</w:t>
      </w:r>
    </w:p>
    <w:p>
      <w:pPr>
        <w:pStyle w:val="Heading2"/>
        <w:spacing w:after="120" w:before="280"/>
      </w:pPr>
      <w:r>
        <w:rPr>
          <w:rFonts w:ascii="Calibri" w:cs="Calibri" w:eastAsia="Calibri" w:hAnsi="Calibri"/>
        </w:rPr>
        <w:t xml:space="preserve">3.1 The evidence store (eight tables)</w:t>
      </w:r>
    </w:p>
    <w:p>
      <w:pPr>
        <w:spacing w:after="120" w:line="276"/>
      </w:pPr>
      <w:r>
        <w:rPr>
          <w:rFonts w:ascii="Consolas" w:cs="Consolas" w:eastAsia="Consolas" w:hAnsi="Consolas"/>
          <w:color w:val="7A2E0E"/>
          <w:sz w:val="20"/>
          <w:szCs w:val="20"/>
        </w:rPr>
        <w:t xml:space="preserve">db/models.py</w:t>
      </w:r>
      <w:r>
        <w:rPr>
          <w:rFonts w:ascii="Calibri" w:cs="Calibri" w:eastAsia="Calibri" w:hAnsi="Calibri"/>
          <w:sz w:val="22"/>
          <w:szCs w:val="22"/>
        </w:rPr>
        <w:t xml:space="preserve"> defines the schema with SQLAlchemy's declarative mapping; </w:t>
      </w:r>
      <w:r>
        <w:rPr>
          <w:rFonts w:ascii="Consolas" w:cs="Consolas" w:eastAsia="Consolas" w:hAnsi="Consolas"/>
          <w:color w:val="7A2E0E"/>
          <w:sz w:val="20"/>
          <w:szCs w:val="20"/>
        </w:rPr>
        <w:t xml:space="preserve">database/schema/initial_schema.sql</w:t>
      </w:r>
      <w:r>
        <w:rPr>
          <w:rFonts w:ascii="Calibri" w:cs="Calibri" w:eastAsia="Calibri" w:hAnsi="Calibri"/>
          <w:sz w:val="22"/>
          <w:szCs w:val="22"/>
        </w:rPr>
        <w:t xml:space="preserve"> is the equivalent SQL. Primary keys are UUID strings and every row has </w:t>
      </w:r>
      <w:r>
        <w:rPr>
          <w:rFonts w:ascii="Consolas" w:cs="Consolas" w:eastAsia="Consolas" w:hAnsi="Consolas"/>
          <w:color w:val="7A2E0E"/>
          <w:sz w:val="20"/>
          <w:szCs w:val="20"/>
        </w:rPr>
        <w:t xml:space="preserve">created_at</w:t>
      </w:r>
      <w:r>
        <w:rPr>
          <w:rFonts w:ascii="Calibri" w:cs="Calibri" w:eastAsia="Calibri" w:hAnsi="Calibri"/>
          <w:sz w:val="22"/>
          <w:szCs w:val="22"/>
        </w:rPr>
        <w:t xml:space="preserve">. The tables form a chain that mirrors the pipeline:</w:t>
      </w:r>
    </w:p>
    <w:tbl>
      <w:tblPr>
        <w:tblW w:type="dxa" w:w="9360"/>
        <w:tblBorders>
          <w:top w:val="single" w:color="BFC7C2" w:sz="4"/>
          <w:left w:val="none" w:sz="0"/>
          <w:bottom w:val="single" w:color="BFC7C2" w:sz="4"/>
          <w:right w:val="none" w:sz="0"/>
          <w:insideH w:val="single" w:color="DDE3DF" w:sz="4"/>
          <w:insideV w:val="none" w:sz="0"/>
        </w:tblBorders>
      </w:tblPr>
      <w:tblGrid>
        <w:gridCol w:w="1600"/>
        <w:gridCol w:w="2200"/>
        <w:gridCol w:w="5560"/>
      </w:tblGrid>
      <w:tr>
        <w:trPr>
          <w:tblHeader/>
        </w:trPr>
        <w:tc>
          <w:tcPr>
            <w:tcW w:type="dxa" w:w="0"/>
            <w:shd w:fill="E3EFE8" w:color="auto" w:val="clear"/>
            <w:tcMar>
              <w:top w:type="dxa" w:w="60"/>
              <w:left w:type="dxa" w:w="100"/>
              <w:bottom w:type="dxa" w:w="60"/>
              <w:right w:type="dxa" w:w="100"/>
            </w:tcMar>
          </w:tcPr>
          <w:p>
            <w:pPr>
              <w:spacing w:after="0" w:line="252"/>
            </w:pPr>
            <w:r>
              <w:rPr>
                <w:rFonts w:ascii="Calibri" w:cs="Calibri" w:eastAsia="Calibri" w:hAnsi="Calibri"/>
                <w:b/>
                <w:bCs/>
                <w:sz w:val="19"/>
                <w:szCs w:val="19"/>
              </w:rPr>
              <w:t xml:space="preserve">Table</w:t>
            </w:r>
          </w:p>
        </w:tc>
        <w:tc>
          <w:tcPr>
            <w:tcW w:type="dxa" w:w="0"/>
            <w:shd w:fill="E3EFE8" w:color="auto" w:val="clear"/>
            <w:tcMar>
              <w:top w:type="dxa" w:w="60"/>
              <w:left w:type="dxa" w:w="100"/>
              <w:bottom w:type="dxa" w:w="60"/>
              <w:right w:type="dxa" w:w="100"/>
            </w:tcMar>
          </w:tcPr>
          <w:p>
            <w:pPr>
              <w:spacing w:after="0" w:line="252"/>
            </w:pPr>
            <w:r>
              <w:rPr>
                <w:rFonts w:ascii="Calibri" w:cs="Calibri" w:eastAsia="Calibri" w:hAnsi="Calibri"/>
                <w:b/>
                <w:bCs/>
                <w:sz w:val="19"/>
                <w:szCs w:val="19"/>
              </w:rPr>
              <w:t xml:space="preserve">One row per</w:t>
            </w:r>
          </w:p>
        </w:tc>
        <w:tc>
          <w:tcPr>
            <w:tcW w:type="dxa" w:w="0"/>
            <w:shd w:fill="E3EFE8" w:color="auto" w:val="clear"/>
            <w:tcMar>
              <w:top w:type="dxa" w:w="60"/>
              <w:left w:type="dxa" w:w="100"/>
              <w:bottom w:type="dxa" w:w="60"/>
              <w:right w:type="dxa" w:w="100"/>
            </w:tcMar>
          </w:tcPr>
          <w:p>
            <w:pPr>
              <w:spacing w:after="0" w:line="252"/>
            </w:pPr>
            <w:r>
              <w:rPr>
                <w:rFonts w:ascii="Calibri" w:cs="Calibri" w:eastAsia="Calibri" w:hAnsi="Calibri"/>
                <w:b/>
                <w:bCs/>
                <w:sz w:val="19"/>
                <w:szCs w:val="19"/>
              </w:rPr>
              <w:t xml:space="preserve">Key columns</w:t>
            </w:r>
          </w:p>
        </w:tc>
      </w:tr>
      <w:tr>
        <w:trPr>
          <w:tblHeader w:val="false"/>
        </w:trPr>
        <w:tc>
          <w:tcPr>
            <w:tcW w:type="dxa" w:w="0"/>
            <w:tcMar>
              <w:top w:type="dxa" w:w="60"/>
              <w:left w:type="dxa" w:w="100"/>
              <w:bottom w:type="dxa" w:w="60"/>
              <w:right w:type="dxa" w:w="100"/>
            </w:tcMar>
          </w:tcPr>
          <w:p>
            <w:pPr>
              <w:spacing w:after="0" w:line="252"/>
            </w:pPr>
            <w:r>
              <w:rPr>
                <w:rFonts w:ascii="Consolas" w:cs="Consolas" w:eastAsia="Consolas" w:hAnsi="Consolas"/>
                <w:b w:val="false"/>
                <w:bCs w:val="false"/>
                <w:color w:val="7A2E0E"/>
                <w:sz w:val="19"/>
                <w:szCs w:val="19"/>
              </w:rPr>
              <w:t xml:space="preserve">projects</w:t>
            </w:r>
          </w:p>
        </w:tc>
        <w:tc>
          <w:tcPr>
            <w:tcW w:type="dxa" w:w="0"/>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experiment or working set</w:t>
            </w:r>
          </w:p>
        </w:tc>
        <w:tc>
          <w:tcPr>
            <w:tcW w:type="dxa" w:w="0"/>
            <w:tcMar>
              <w:top w:type="dxa" w:w="60"/>
              <w:left w:type="dxa" w:w="100"/>
              <w:bottom w:type="dxa" w:w="60"/>
              <w:right w:type="dxa" w:w="100"/>
            </w:tcMar>
          </w:tcPr>
          <w:p>
            <w:pPr>
              <w:spacing w:after="0" w:line="252"/>
            </w:pPr>
            <w:r>
              <w:rPr>
                <w:rFonts w:ascii="Consolas" w:cs="Consolas" w:eastAsia="Consolas" w:hAnsi="Consolas"/>
                <w:b w:val="false"/>
                <w:bCs w:val="false"/>
                <w:color w:val="7A2E0E"/>
                <w:sz w:val="19"/>
                <w:szCs w:val="19"/>
              </w:rPr>
              <w:t xml:space="preserve">name</w:t>
            </w:r>
            <w:r>
              <w:rPr>
                <w:rFonts w:ascii="Calibri" w:cs="Calibri" w:eastAsia="Calibri" w:hAnsi="Calibri"/>
                <w:b w:val="false"/>
                <w:bCs w:val="false"/>
                <w:sz w:val="19"/>
                <w:szCs w:val="19"/>
              </w:rPr>
              <w:t xml:space="preserve">, </w:t>
            </w:r>
            <w:r>
              <w:rPr>
                <w:rFonts w:ascii="Consolas" w:cs="Consolas" w:eastAsia="Consolas" w:hAnsi="Consolas"/>
                <w:b w:val="false"/>
                <w:bCs w:val="false"/>
                <w:color w:val="7A2E0E"/>
                <w:sz w:val="19"/>
                <w:szCs w:val="19"/>
              </w:rPr>
              <w:t xml:space="preserve">description</w:t>
            </w:r>
          </w:p>
        </w:tc>
      </w:tr>
      <w:tr>
        <w:trPr>
          <w:tblHeader w:val="false"/>
        </w:trPr>
        <w:tc>
          <w:tcPr>
            <w:tcW w:type="dxa" w:w="0"/>
            <w:tcMar>
              <w:top w:type="dxa" w:w="60"/>
              <w:left w:type="dxa" w:w="100"/>
              <w:bottom w:type="dxa" w:w="60"/>
              <w:right w:type="dxa" w:w="100"/>
            </w:tcMar>
          </w:tcPr>
          <w:p>
            <w:pPr>
              <w:spacing w:after="0" w:line="252"/>
            </w:pPr>
            <w:r>
              <w:rPr>
                <w:rFonts w:ascii="Consolas" w:cs="Consolas" w:eastAsia="Consolas" w:hAnsi="Consolas"/>
                <w:b w:val="false"/>
                <w:bCs w:val="false"/>
                <w:color w:val="7A2E0E"/>
                <w:sz w:val="19"/>
                <w:szCs w:val="19"/>
              </w:rPr>
              <w:t xml:space="preserve">analyses</w:t>
            </w:r>
          </w:p>
        </w:tc>
        <w:tc>
          <w:tcPr>
            <w:tcW w:type="dxa" w:w="0"/>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piece of source analysed</w:t>
            </w:r>
          </w:p>
        </w:tc>
        <w:tc>
          <w:tcPr>
            <w:tcW w:type="dxa" w:w="0"/>
            <w:tcMar>
              <w:top w:type="dxa" w:w="60"/>
              <w:left w:type="dxa" w:w="100"/>
              <w:bottom w:type="dxa" w:w="60"/>
              <w:right w:type="dxa" w:w="100"/>
            </w:tcMar>
          </w:tcPr>
          <w:p>
            <w:pPr>
              <w:spacing w:after="0" w:line="252"/>
            </w:pPr>
            <w:r>
              <w:rPr>
                <w:rFonts w:ascii="Consolas" w:cs="Consolas" w:eastAsia="Consolas" w:hAnsi="Consolas"/>
                <w:b w:val="false"/>
                <w:bCs w:val="false"/>
                <w:color w:val="7A2E0E"/>
                <w:sz w:val="19"/>
                <w:szCs w:val="19"/>
              </w:rPr>
              <w:t xml:space="preserve">project_id</w:t>
            </w:r>
            <w:r>
              <w:rPr>
                <w:rFonts w:ascii="Calibri" w:cs="Calibri" w:eastAsia="Calibri" w:hAnsi="Calibri"/>
                <w:b w:val="false"/>
                <w:bCs w:val="false"/>
                <w:sz w:val="19"/>
                <w:szCs w:val="19"/>
              </w:rPr>
              <w:t xml:space="preserve">, </w:t>
            </w:r>
            <w:r>
              <w:rPr>
                <w:rFonts w:ascii="Consolas" w:cs="Consolas" w:eastAsia="Consolas" w:hAnsi="Consolas"/>
                <w:b w:val="false"/>
                <w:bCs w:val="false"/>
                <w:color w:val="7A2E0E"/>
                <w:sz w:val="19"/>
                <w:szCs w:val="19"/>
              </w:rPr>
              <w:t xml:space="preserve">language</w:t>
            </w:r>
            <w:r>
              <w:rPr>
                <w:rFonts w:ascii="Calibri" w:cs="Calibri" w:eastAsia="Calibri" w:hAnsi="Calibri"/>
                <w:b w:val="false"/>
                <w:bCs w:val="false"/>
                <w:sz w:val="19"/>
                <w:szCs w:val="19"/>
              </w:rPr>
              <w:t xml:space="preserve">, </w:t>
            </w:r>
            <w:r>
              <w:rPr>
                <w:rFonts w:ascii="Consolas" w:cs="Consolas" w:eastAsia="Consolas" w:hAnsi="Consolas"/>
                <w:b w:val="false"/>
                <w:bCs w:val="false"/>
                <w:color w:val="7A2E0E"/>
                <w:sz w:val="19"/>
                <w:szCs w:val="19"/>
              </w:rPr>
              <w:t xml:space="preserve">source</w:t>
            </w:r>
            <w:r>
              <w:rPr>
                <w:rFonts w:ascii="Calibri" w:cs="Calibri" w:eastAsia="Calibri" w:hAnsi="Calibri"/>
                <w:b w:val="false"/>
                <w:bCs w:val="false"/>
                <w:sz w:val="19"/>
                <w:szCs w:val="19"/>
              </w:rPr>
              <w:t xml:space="preserve">, </w:t>
            </w:r>
            <w:r>
              <w:rPr>
                <w:rFonts w:ascii="Consolas" w:cs="Consolas" w:eastAsia="Consolas" w:hAnsi="Consolas"/>
                <w:b w:val="false"/>
                <w:bCs w:val="false"/>
                <w:color w:val="7A2E0E"/>
                <w:sz w:val="19"/>
                <w:szCs w:val="19"/>
              </w:rPr>
              <w:t xml:space="preserve">case_spec</w:t>
            </w:r>
            <w:r>
              <w:rPr>
                <w:rFonts w:ascii="Calibri" w:cs="Calibri" w:eastAsia="Calibri" w:hAnsi="Calibri"/>
                <w:b w:val="false"/>
                <w:bCs w:val="false"/>
                <w:sz w:val="19"/>
                <w:szCs w:val="19"/>
              </w:rPr>
              <w:t xml:space="preserve"> (JSON: tests, workload, EXPLAIN context), </w:t>
            </w:r>
            <w:r>
              <w:rPr>
                <w:rFonts w:ascii="Consolas" w:cs="Consolas" w:eastAsia="Consolas" w:hAnsi="Consolas"/>
                <w:b w:val="false"/>
                <w:bCs w:val="false"/>
                <w:color w:val="7A2E0E"/>
                <w:sz w:val="19"/>
                <w:szCs w:val="19"/>
              </w:rPr>
              <w:t xml:space="preserve">case_id</w:t>
            </w:r>
            <w:r>
              <w:rPr>
                <w:rFonts w:ascii="Calibri" w:cs="Calibri" w:eastAsia="Calibri" w:hAnsi="Calibri"/>
                <w:b w:val="false"/>
                <w:bCs w:val="false"/>
                <w:sz w:val="19"/>
                <w:szCs w:val="19"/>
              </w:rPr>
              <w:t xml:space="preserve">, </w:t>
            </w:r>
            <w:r>
              <w:rPr>
                <w:rFonts w:ascii="Consolas" w:cs="Consolas" w:eastAsia="Consolas" w:hAnsi="Consolas"/>
                <w:b w:val="false"/>
                <w:bCs w:val="false"/>
                <w:color w:val="7A2E0E"/>
                <w:sz w:val="19"/>
                <w:szCs w:val="19"/>
              </w:rPr>
              <w:t xml:space="preserve">analyser_version</w:t>
            </w:r>
            <w:r>
              <w:rPr>
                <w:rFonts w:ascii="Calibri" w:cs="Calibri" w:eastAsia="Calibri" w:hAnsi="Calibri"/>
                <w:b w:val="false"/>
                <w:bCs w:val="false"/>
                <w:sz w:val="19"/>
                <w:szCs w:val="19"/>
              </w:rPr>
              <w:t xml:space="preserve">, </w:t>
            </w:r>
            <w:r>
              <w:rPr>
                <w:rFonts w:ascii="Consolas" w:cs="Consolas" w:eastAsia="Consolas" w:hAnsi="Consolas"/>
                <w:b w:val="false"/>
                <w:bCs w:val="false"/>
                <w:color w:val="7A2E0E"/>
                <w:sz w:val="19"/>
                <w:szCs w:val="19"/>
              </w:rPr>
              <w:t xml:space="preserve">duration_ms</w:t>
            </w:r>
          </w:p>
        </w:tc>
      </w:tr>
      <w:tr>
        <w:trPr>
          <w:tblHeader w:val="false"/>
        </w:trPr>
        <w:tc>
          <w:tcPr>
            <w:tcW w:type="dxa" w:w="0"/>
            <w:tcMar>
              <w:top w:type="dxa" w:w="60"/>
              <w:left w:type="dxa" w:w="100"/>
              <w:bottom w:type="dxa" w:w="60"/>
              <w:right w:type="dxa" w:w="100"/>
            </w:tcMar>
          </w:tcPr>
          <w:p>
            <w:pPr>
              <w:spacing w:after="0" w:line="252"/>
            </w:pPr>
            <w:r>
              <w:rPr>
                <w:rFonts w:ascii="Consolas" w:cs="Consolas" w:eastAsia="Consolas" w:hAnsi="Consolas"/>
                <w:b w:val="false"/>
                <w:bCs w:val="false"/>
                <w:color w:val="7A2E0E"/>
                <w:sz w:val="19"/>
                <w:szCs w:val="19"/>
              </w:rPr>
              <w:t xml:space="preserve">findings</w:t>
            </w:r>
          </w:p>
        </w:tc>
        <w:tc>
          <w:tcPr>
            <w:tcW w:type="dxa" w:w="0"/>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rule detection</w:t>
            </w:r>
          </w:p>
        </w:tc>
        <w:tc>
          <w:tcPr>
            <w:tcW w:type="dxa" w:w="0"/>
            <w:tcMar>
              <w:top w:type="dxa" w:w="60"/>
              <w:left w:type="dxa" w:w="100"/>
              <w:bottom w:type="dxa" w:w="60"/>
              <w:right w:type="dxa" w:w="100"/>
            </w:tcMar>
          </w:tcPr>
          <w:p>
            <w:pPr>
              <w:spacing w:after="0" w:line="252"/>
            </w:pPr>
            <w:r>
              <w:rPr>
                <w:rFonts w:ascii="Consolas" w:cs="Consolas" w:eastAsia="Consolas" w:hAnsi="Consolas"/>
                <w:b w:val="false"/>
                <w:bCs w:val="false"/>
                <w:color w:val="7A2E0E"/>
                <w:sz w:val="19"/>
                <w:szCs w:val="19"/>
              </w:rPr>
              <w:t xml:space="preserve">analysis_id</w:t>
            </w:r>
            <w:r>
              <w:rPr>
                <w:rFonts w:ascii="Calibri" w:cs="Calibri" w:eastAsia="Calibri" w:hAnsi="Calibri"/>
                <w:b w:val="false"/>
                <w:bCs w:val="false"/>
                <w:sz w:val="19"/>
                <w:szCs w:val="19"/>
              </w:rPr>
              <w:t xml:space="preserve">, </w:t>
            </w:r>
            <w:r>
              <w:rPr>
                <w:rFonts w:ascii="Consolas" w:cs="Consolas" w:eastAsia="Consolas" w:hAnsi="Consolas"/>
                <w:b w:val="false"/>
                <w:bCs w:val="false"/>
                <w:color w:val="7A2E0E"/>
                <w:sz w:val="19"/>
                <w:szCs w:val="19"/>
              </w:rPr>
              <w:t xml:space="preserve">rule_id</w:t>
            </w:r>
            <w:r>
              <w:rPr>
                <w:rFonts w:ascii="Calibri" w:cs="Calibri" w:eastAsia="Calibri" w:hAnsi="Calibri"/>
                <w:b w:val="false"/>
                <w:bCs w:val="false"/>
                <w:sz w:val="19"/>
                <w:szCs w:val="19"/>
              </w:rPr>
              <w:t xml:space="preserve">, </w:t>
            </w:r>
            <w:r>
              <w:rPr>
                <w:rFonts w:ascii="Consolas" w:cs="Consolas" w:eastAsia="Consolas" w:hAnsi="Consolas"/>
                <w:b w:val="false"/>
                <w:bCs w:val="false"/>
                <w:color w:val="7A2E0E"/>
                <w:sz w:val="19"/>
                <w:szCs w:val="19"/>
              </w:rPr>
              <w:t xml:space="preserve">severity</w:t>
            </w:r>
            <w:r>
              <w:rPr>
                <w:rFonts w:ascii="Calibri" w:cs="Calibri" w:eastAsia="Calibri" w:hAnsi="Calibri"/>
                <w:b w:val="false"/>
                <w:bCs w:val="false"/>
                <w:sz w:val="19"/>
                <w:szCs w:val="19"/>
              </w:rPr>
              <w:t xml:space="preserve">, </w:t>
            </w:r>
            <w:r>
              <w:rPr>
                <w:rFonts w:ascii="Consolas" w:cs="Consolas" w:eastAsia="Consolas" w:hAnsi="Consolas"/>
                <w:b w:val="false"/>
                <w:bCs w:val="false"/>
                <w:color w:val="7A2E0E"/>
                <w:sz w:val="19"/>
                <w:szCs w:val="19"/>
              </w:rPr>
              <w:t xml:space="preserve">category</w:t>
            </w:r>
            <w:r>
              <w:rPr>
                <w:rFonts w:ascii="Calibri" w:cs="Calibri" w:eastAsia="Calibri" w:hAnsi="Calibri"/>
                <w:b w:val="false"/>
                <w:bCs w:val="false"/>
                <w:sz w:val="19"/>
                <w:szCs w:val="19"/>
              </w:rPr>
              <w:t xml:space="preserve">, </w:t>
            </w:r>
            <w:r>
              <w:rPr>
                <w:rFonts w:ascii="Consolas" w:cs="Consolas" w:eastAsia="Consolas" w:hAnsi="Consolas"/>
                <w:b w:val="false"/>
                <w:bCs w:val="false"/>
                <w:color w:val="7A2E0E"/>
                <w:sz w:val="19"/>
                <w:szCs w:val="19"/>
              </w:rPr>
              <w:t xml:space="preserve">line</w:t>
            </w:r>
            <w:r>
              <w:rPr>
                <w:rFonts w:ascii="Calibri" w:cs="Calibri" w:eastAsia="Calibri" w:hAnsi="Calibri"/>
                <w:b w:val="false"/>
                <w:bCs w:val="false"/>
                <w:sz w:val="19"/>
                <w:szCs w:val="19"/>
              </w:rPr>
              <w:t xml:space="preserve">, </w:t>
            </w:r>
            <w:r>
              <w:rPr>
                <w:rFonts w:ascii="Consolas" w:cs="Consolas" w:eastAsia="Consolas" w:hAnsi="Consolas"/>
                <w:b w:val="false"/>
                <w:bCs w:val="false"/>
                <w:color w:val="7A2E0E"/>
                <w:sz w:val="19"/>
                <w:szCs w:val="19"/>
              </w:rPr>
              <w:t xml:space="preserve">snippet</w:t>
            </w:r>
            <w:r>
              <w:rPr>
                <w:rFonts w:ascii="Calibri" w:cs="Calibri" w:eastAsia="Calibri" w:hAnsi="Calibri"/>
                <w:b w:val="false"/>
                <w:bCs w:val="false"/>
                <w:sz w:val="19"/>
                <w:szCs w:val="19"/>
              </w:rPr>
              <w:t xml:space="preserve">, </w:t>
            </w:r>
            <w:r>
              <w:rPr>
                <w:rFonts w:ascii="Consolas" w:cs="Consolas" w:eastAsia="Consolas" w:hAnsi="Consolas"/>
                <w:b w:val="false"/>
                <w:bCs w:val="false"/>
                <w:color w:val="7A2E0E"/>
                <w:sz w:val="19"/>
                <w:szCs w:val="19"/>
              </w:rPr>
              <w:t xml:space="preserve">explanation</w:t>
            </w:r>
            <w:r>
              <w:rPr>
                <w:rFonts w:ascii="Calibri" w:cs="Calibri" w:eastAsia="Calibri" w:hAnsi="Calibri"/>
                <w:b w:val="false"/>
                <w:bCs w:val="false"/>
                <w:sz w:val="19"/>
                <w:szCs w:val="19"/>
              </w:rPr>
              <w:t xml:space="preserve">, </w:t>
            </w:r>
            <w:r>
              <w:rPr>
                <w:rFonts w:ascii="Consolas" w:cs="Consolas" w:eastAsia="Consolas" w:hAnsi="Consolas"/>
                <w:b w:val="false"/>
                <w:bCs w:val="false"/>
                <w:color w:val="7A2E0E"/>
                <w:sz w:val="19"/>
                <w:szCs w:val="19"/>
              </w:rPr>
              <w:t xml:space="preserve">suggestion</w:t>
            </w:r>
            <w:r>
              <w:rPr>
                <w:rFonts w:ascii="Calibri" w:cs="Calibri" w:eastAsia="Calibri" w:hAnsi="Calibri"/>
                <w:b w:val="false"/>
                <w:bCs w:val="false"/>
                <w:sz w:val="19"/>
                <w:szCs w:val="19"/>
              </w:rPr>
              <w:t xml:space="preserve">, </w:t>
            </w:r>
            <w:r>
              <w:rPr>
                <w:rFonts w:ascii="Consolas" w:cs="Consolas" w:eastAsia="Consolas" w:hAnsi="Consolas"/>
                <w:b w:val="false"/>
                <w:bCs w:val="false"/>
                <w:color w:val="7A2E0E"/>
                <w:sz w:val="19"/>
                <w:szCs w:val="19"/>
              </w:rPr>
              <w:t xml:space="preserve">confidence</w:t>
            </w:r>
            <w:r>
              <w:rPr>
                <w:rFonts w:ascii="Calibri" w:cs="Calibri" w:eastAsia="Calibri" w:hAnsi="Calibri"/>
                <w:b w:val="false"/>
                <w:bCs w:val="false"/>
                <w:sz w:val="19"/>
                <w:szCs w:val="19"/>
              </w:rPr>
              <w:t xml:space="preserve">, </w:t>
            </w:r>
            <w:r>
              <w:rPr>
                <w:rFonts w:ascii="Consolas" w:cs="Consolas" w:eastAsia="Consolas" w:hAnsi="Consolas"/>
                <w:b w:val="false"/>
                <w:bCs w:val="false"/>
                <w:color w:val="7A2E0E"/>
                <w:sz w:val="19"/>
                <w:szCs w:val="19"/>
              </w:rPr>
              <w:t xml:space="preserve">evidence</w:t>
            </w:r>
            <w:r>
              <w:rPr>
                <w:rFonts w:ascii="Calibri" w:cs="Calibri" w:eastAsia="Calibri" w:hAnsi="Calibri"/>
                <w:b w:val="false"/>
                <w:bCs w:val="false"/>
                <w:sz w:val="19"/>
                <w:szCs w:val="19"/>
              </w:rPr>
              <w:t xml:space="preserve"> (JSON)</w:t>
            </w:r>
          </w:p>
        </w:tc>
      </w:tr>
      <w:tr>
        <w:trPr>
          <w:tblHeader w:val="false"/>
        </w:trPr>
        <w:tc>
          <w:tcPr>
            <w:tcW w:type="dxa" w:w="0"/>
            <w:tcMar>
              <w:top w:type="dxa" w:w="60"/>
              <w:left w:type="dxa" w:w="100"/>
              <w:bottom w:type="dxa" w:w="60"/>
              <w:right w:type="dxa" w:w="100"/>
            </w:tcMar>
          </w:tcPr>
          <w:p>
            <w:pPr>
              <w:spacing w:after="0" w:line="252"/>
            </w:pPr>
            <w:r>
              <w:rPr>
                <w:rFonts w:ascii="Consolas" w:cs="Consolas" w:eastAsia="Consolas" w:hAnsi="Consolas"/>
                <w:b w:val="false"/>
                <w:bCs w:val="false"/>
                <w:color w:val="7A2E0E"/>
                <w:sz w:val="19"/>
                <w:szCs w:val="19"/>
              </w:rPr>
              <w:t xml:space="preserve">optimisations</w:t>
            </w:r>
          </w:p>
        </w:tc>
        <w:tc>
          <w:tcPr>
            <w:tcW w:type="dxa" w:w="0"/>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analysis × condition</w:t>
            </w:r>
          </w:p>
        </w:tc>
        <w:tc>
          <w:tcPr>
            <w:tcW w:type="dxa" w:w="0"/>
            <w:tcMar>
              <w:top w:type="dxa" w:w="60"/>
              <w:left w:type="dxa" w:w="100"/>
              <w:bottom w:type="dxa" w:w="60"/>
              <w:right w:type="dxa" w:w="100"/>
            </w:tcMar>
          </w:tcPr>
          <w:p>
            <w:pPr>
              <w:spacing w:after="0" w:line="252"/>
            </w:pPr>
            <w:r>
              <w:rPr>
                <w:rFonts w:ascii="Consolas" w:cs="Consolas" w:eastAsia="Consolas" w:hAnsi="Consolas"/>
                <w:b w:val="false"/>
                <w:bCs w:val="false"/>
                <w:color w:val="7A2E0E"/>
                <w:sz w:val="19"/>
                <w:szCs w:val="19"/>
              </w:rPr>
              <w:t xml:space="preserve">condition</w:t>
            </w:r>
            <w:r>
              <w:rPr>
                <w:rFonts w:ascii="Calibri" w:cs="Calibri" w:eastAsia="Calibri" w:hAnsi="Calibri"/>
                <w:b w:val="false"/>
                <w:bCs w:val="false"/>
                <w:sz w:val="19"/>
                <w:szCs w:val="19"/>
              </w:rPr>
              <w:t xml:space="preserve"> (ai_only | greencode), </w:t>
            </w:r>
            <w:r>
              <w:rPr>
                <w:rFonts w:ascii="Consolas" w:cs="Consolas" w:eastAsia="Consolas" w:hAnsi="Consolas"/>
                <w:b w:val="false"/>
                <w:bCs w:val="false"/>
                <w:color w:val="7A2E0E"/>
                <w:sz w:val="19"/>
                <w:szCs w:val="19"/>
              </w:rPr>
              <w:t xml:space="preserve">original_source</w:t>
            </w:r>
            <w:r>
              <w:rPr>
                <w:rFonts w:ascii="Calibri" w:cs="Calibri" w:eastAsia="Calibri" w:hAnsi="Calibri"/>
                <w:b w:val="false"/>
                <w:bCs w:val="false"/>
                <w:sz w:val="19"/>
                <w:szCs w:val="19"/>
              </w:rPr>
              <w:t xml:space="preserve">, </w:t>
            </w:r>
            <w:r>
              <w:rPr>
                <w:rFonts w:ascii="Consolas" w:cs="Consolas" w:eastAsia="Consolas" w:hAnsi="Consolas"/>
                <w:b w:val="false"/>
                <w:bCs w:val="false"/>
                <w:color w:val="7A2E0E"/>
                <w:sz w:val="19"/>
                <w:szCs w:val="19"/>
              </w:rPr>
              <w:t xml:space="preserve">candidate_source</w:t>
            </w:r>
            <w:r>
              <w:rPr>
                <w:rFonts w:ascii="Calibri" w:cs="Calibri" w:eastAsia="Calibri" w:hAnsi="Calibri"/>
                <w:b w:val="false"/>
                <w:bCs w:val="false"/>
                <w:sz w:val="19"/>
                <w:szCs w:val="19"/>
              </w:rPr>
              <w:t xml:space="preserve">, </w:t>
            </w:r>
            <w:r>
              <w:rPr>
                <w:rFonts w:ascii="Consolas" w:cs="Consolas" w:eastAsia="Consolas" w:hAnsi="Consolas"/>
                <w:b w:val="false"/>
                <w:bCs w:val="false"/>
                <w:color w:val="7A2E0E"/>
                <w:sz w:val="19"/>
                <w:szCs w:val="19"/>
              </w:rPr>
              <w:t xml:space="preserve">model_name</w:t>
            </w:r>
            <w:r>
              <w:rPr>
                <w:rFonts w:ascii="Calibri" w:cs="Calibri" w:eastAsia="Calibri" w:hAnsi="Calibri"/>
                <w:b w:val="false"/>
                <w:bCs w:val="false"/>
                <w:sz w:val="19"/>
                <w:szCs w:val="19"/>
              </w:rPr>
              <w:t xml:space="preserve">, </w:t>
            </w:r>
            <w:r>
              <w:rPr>
                <w:rFonts w:ascii="Consolas" w:cs="Consolas" w:eastAsia="Consolas" w:hAnsi="Consolas"/>
                <w:b w:val="false"/>
                <w:bCs w:val="false"/>
                <w:color w:val="7A2E0E"/>
                <w:sz w:val="19"/>
                <w:szCs w:val="19"/>
              </w:rPr>
              <w:t xml:space="preserve">provider</w:t>
            </w:r>
            <w:r>
              <w:rPr>
                <w:rFonts w:ascii="Calibri" w:cs="Calibri" w:eastAsia="Calibri" w:hAnsi="Calibri"/>
                <w:b w:val="false"/>
                <w:bCs w:val="false"/>
                <w:sz w:val="19"/>
                <w:szCs w:val="19"/>
              </w:rPr>
              <w:t xml:space="preserve">, </w:t>
            </w:r>
            <w:r>
              <w:rPr>
                <w:rFonts w:ascii="Consolas" w:cs="Consolas" w:eastAsia="Consolas" w:hAnsi="Consolas"/>
                <w:b w:val="false"/>
                <w:bCs w:val="false"/>
                <w:color w:val="7A2E0E"/>
                <w:sz w:val="19"/>
                <w:szCs w:val="19"/>
              </w:rPr>
              <w:t xml:space="preserve">prompt</w:t>
            </w:r>
            <w:r>
              <w:rPr>
                <w:rFonts w:ascii="Calibri" w:cs="Calibri" w:eastAsia="Calibri" w:hAnsi="Calibri"/>
                <w:b w:val="false"/>
                <w:bCs w:val="false"/>
                <w:sz w:val="19"/>
                <w:szCs w:val="19"/>
              </w:rPr>
              <w:t xml:space="preserve">, </w:t>
            </w:r>
            <w:r>
              <w:rPr>
                <w:rFonts w:ascii="Consolas" w:cs="Consolas" w:eastAsia="Consolas" w:hAnsi="Consolas"/>
                <w:b w:val="false"/>
                <w:bCs w:val="false"/>
                <w:color w:val="7A2E0E"/>
                <w:sz w:val="19"/>
                <w:szCs w:val="19"/>
              </w:rPr>
              <w:t xml:space="preserve">raw_response</w:t>
            </w:r>
            <w:r>
              <w:rPr>
                <w:rFonts w:ascii="Calibri" w:cs="Calibri" w:eastAsia="Calibri" w:hAnsi="Calibri"/>
                <w:b w:val="false"/>
                <w:bCs w:val="false"/>
                <w:sz w:val="19"/>
                <w:szCs w:val="19"/>
              </w:rPr>
              <w:t xml:space="preserve">, </w:t>
            </w:r>
            <w:r>
              <w:rPr>
                <w:rFonts w:ascii="Consolas" w:cs="Consolas" w:eastAsia="Consolas" w:hAnsi="Consolas"/>
                <w:b w:val="false"/>
                <w:bCs w:val="false"/>
                <w:color w:val="7A2E0E"/>
                <w:sz w:val="19"/>
                <w:szCs w:val="19"/>
              </w:rPr>
              <w:t xml:space="preserve">generation_ms</w:t>
            </w:r>
            <w:r>
              <w:rPr>
                <w:rFonts w:ascii="Calibri" w:cs="Calibri" w:eastAsia="Calibri" w:hAnsi="Calibri"/>
                <w:b w:val="false"/>
                <w:bCs w:val="false"/>
                <w:sz w:val="19"/>
                <w:szCs w:val="19"/>
              </w:rPr>
              <w:t xml:space="preserve">, token counts, </w:t>
            </w:r>
            <w:r>
              <w:rPr>
                <w:rFonts w:ascii="Consolas" w:cs="Consolas" w:eastAsia="Consolas" w:hAnsi="Consolas"/>
                <w:b w:val="false"/>
                <w:bCs w:val="false"/>
                <w:color w:val="7A2E0E"/>
                <w:sz w:val="19"/>
                <w:szCs w:val="19"/>
              </w:rPr>
              <w:t xml:space="preserve">status</w:t>
            </w:r>
            <w:r>
              <w:rPr>
                <w:rFonts w:ascii="Calibri" w:cs="Calibri" w:eastAsia="Calibri" w:hAnsi="Calibri"/>
                <w:b w:val="false"/>
                <w:bCs w:val="false"/>
                <w:sz w:val="19"/>
                <w:szCs w:val="19"/>
              </w:rPr>
              <w:t xml:space="preserve">, </w:t>
            </w:r>
            <w:r>
              <w:rPr>
                <w:rFonts w:ascii="Consolas" w:cs="Consolas" w:eastAsia="Consolas" w:hAnsi="Consolas"/>
                <w:b w:val="false"/>
                <w:bCs w:val="false"/>
                <w:color w:val="7A2E0E"/>
                <w:sz w:val="19"/>
                <w:szCs w:val="19"/>
              </w:rPr>
              <w:t xml:space="preserve">failure_reason</w:t>
            </w:r>
            <w:r>
              <w:rPr>
                <w:rFonts w:ascii="Calibri" w:cs="Calibri" w:eastAsia="Calibri" w:hAnsi="Calibri"/>
                <w:b w:val="false"/>
                <w:bCs w:val="false"/>
                <w:sz w:val="19"/>
                <w:szCs w:val="19"/>
              </w:rPr>
              <w:t xml:space="preserve">, </w:t>
            </w:r>
            <w:r>
              <w:rPr>
                <w:rFonts w:ascii="Consolas" w:cs="Consolas" w:eastAsia="Consolas" w:hAnsi="Consolas"/>
                <w:b w:val="false"/>
                <w:bCs w:val="false"/>
                <w:color w:val="7A2E0E"/>
                <w:sz w:val="19"/>
                <w:szCs w:val="19"/>
              </w:rPr>
              <w:t xml:space="preserve">summary</w:t>
            </w:r>
            <w:r>
              <w:rPr>
                <w:rFonts w:ascii="Calibri" w:cs="Calibri" w:eastAsia="Calibri" w:hAnsi="Calibri"/>
                <w:b w:val="false"/>
                <w:bCs w:val="false"/>
                <w:sz w:val="19"/>
                <w:szCs w:val="19"/>
              </w:rPr>
              <w:t xml:space="preserve"> (JSON)</w:t>
            </w:r>
          </w:p>
        </w:tc>
      </w:tr>
      <w:tr>
        <w:trPr>
          <w:tblHeader w:val="false"/>
        </w:trPr>
        <w:tc>
          <w:tcPr>
            <w:tcW w:type="dxa" w:w="0"/>
            <w:tcMar>
              <w:top w:type="dxa" w:w="60"/>
              <w:left w:type="dxa" w:w="100"/>
              <w:bottom w:type="dxa" w:w="60"/>
              <w:right w:type="dxa" w:w="100"/>
            </w:tcMar>
          </w:tcPr>
          <w:p>
            <w:pPr>
              <w:spacing w:after="0" w:line="252"/>
            </w:pPr>
            <w:r>
              <w:rPr>
                <w:rFonts w:ascii="Consolas" w:cs="Consolas" w:eastAsia="Consolas" w:hAnsi="Consolas"/>
                <w:b w:val="false"/>
                <w:bCs w:val="false"/>
                <w:color w:val="7A2E0E"/>
                <w:sz w:val="19"/>
                <w:szCs w:val="19"/>
              </w:rPr>
              <w:t xml:space="preserve">test_results</w:t>
            </w:r>
          </w:p>
        </w:tc>
        <w:tc>
          <w:tcPr>
            <w:tcW w:type="dxa" w:w="0"/>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differential test</w:t>
            </w:r>
          </w:p>
        </w:tc>
        <w:tc>
          <w:tcPr>
            <w:tcW w:type="dxa" w:w="0"/>
            <w:tcMar>
              <w:top w:type="dxa" w:w="60"/>
              <w:left w:type="dxa" w:w="100"/>
              <w:bottom w:type="dxa" w:w="60"/>
              <w:right w:type="dxa" w:w="100"/>
            </w:tcMar>
          </w:tcPr>
          <w:p>
            <w:pPr>
              <w:spacing w:after="0" w:line="252"/>
            </w:pPr>
            <w:r>
              <w:rPr>
                <w:rFonts w:ascii="Consolas" w:cs="Consolas" w:eastAsia="Consolas" w:hAnsi="Consolas"/>
                <w:b w:val="false"/>
                <w:bCs w:val="false"/>
                <w:color w:val="7A2E0E"/>
                <w:sz w:val="19"/>
                <w:szCs w:val="19"/>
              </w:rPr>
              <w:t xml:space="preserve">optimisation_id</w:t>
            </w:r>
            <w:r>
              <w:rPr>
                <w:rFonts w:ascii="Calibri" w:cs="Calibri" w:eastAsia="Calibri" w:hAnsi="Calibri"/>
                <w:b w:val="false"/>
                <w:bCs w:val="false"/>
                <w:sz w:val="19"/>
                <w:szCs w:val="19"/>
              </w:rPr>
              <w:t xml:space="preserve">, </w:t>
            </w:r>
            <w:r>
              <w:rPr>
                <w:rFonts w:ascii="Consolas" w:cs="Consolas" w:eastAsia="Consolas" w:hAnsi="Consolas"/>
                <w:b w:val="false"/>
                <w:bCs w:val="false"/>
                <w:color w:val="7A2E0E"/>
                <w:sz w:val="19"/>
                <w:szCs w:val="19"/>
              </w:rPr>
              <w:t xml:space="preserve">test_name</w:t>
            </w:r>
            <w:r>
              <w:rPr>
                <w:rFonts w:ascii="Calibri" w:cs="Calibri" w:eastAsia="Calibri" w:hAnsi="Calibri"/>
                <w:b w:val="false"/>
                <w:bCs w:val="false"/>
                <w:sz w:val="19"/>
                <w:szCs w:val="19"/>
              </w:rPr>
              <w:t xml:space="preserve">, </w:t>
            </w:r>
            <w:r>
              <w:rPr>
                <w:rFonts w:ascii="Consolas" w:cs="Consolas" w:eastAsia="Consolas" w:hAnsi="Consolas"/>
                <w:b w:val="false"/>
                <w:bCs w:val="false"/>
                <w:color w:val="7A2E0E"/>
                <w:sz w:val="19"/>
                <w:szCs w:val="19"/>
              </w:rPr>
              <w:t xml:space="preserve">passed</w:t>
            </w:r>
            <w:r>
              <w:rPr>
                <w:rFonts w:ascii="Calibri" w:cs="Calibri" w:eastAsia="Calibri" w:hAnsi="Calibri"/>
                <w:b w:val="false"/>
                <w:bCs w:val="false"/>
                <w:sz w:val="19"/>
                <w:szCs w:val="19"/>
              </w:rPr>
              <w:t xml:space="preserve">, </w:t>
            </w:r>
            <w:r>
              <w:rPr>
                <w:rFonts w:ascii="Consolas" w:cs="Consolas" w:eastAsia="Consolas" w:hAnsi="Consolas"/>
                <w:b w:val="false"/>
                <w:bCs w:val="false"/>
                <w:color w:val="7A2E0E"/>
                <w:sz w:val="19"/>
                <w:szCs w:val="19"/>
              </w:rPr>
              <w:t xml:space="preserve">failure_type</w:t>
            </w:r>
            <w:r>
              <w:rPr>
                <w:rFonts w:ascii="Calibri" w:cs="Calibri" w:eastAsia="Calibri" w:hAnsi="Calibri"/>
                <w:b w:val="false"/>
                <w:bCs w:val="false"/>
                <w:sz w:val="19"/>
                <w:szCs w:val="19"/>
              </w:rPr>
              <w:t xml:space="preserve">, </w:t>
            </w:r>
            <w:r>
              <w:rPr>
                <w:rFonts w:ascii="Consolas" w:cs="Consolas" w:eastAsia="Consolas" w:hAnsi="Consolas"/>
                <w:b w:val="false"/>
                <w:bCs w:val="false"/>
                <w:color w:val="7A2E0E"/>
                <w:sz w:val="19"/>
                <w:szCs w:val="19"/>
              </w:rPr>
              <w:t xml:space="preserve">details</w:t>
            </w:r>
            <w:r>
              <w:rPr>
                <w:rFonts w:ascii="Calibri" w:cs="Calibri" w:eastAsia="Calibri" w:hAnsi="Calibri"/>
                <w:b w:val="false"/>
                <w:bCs w:val="false"/>
                <w:sz w:val="19"/>
                <w:szCs w:val="19"/>
              </w:rPr>
              <w:t xml:space="preserve">, </w:t>
            </w:r>
            <w:r>
              <w:rPr>
                <w:rFonts w:ascii="Consolas" w:cs="Consolas" w:eastAsia="Consolas" w:hAnsi="Consolas"/>
                <w:b w:val="false"/>
                <w:bCs w:val="false"/>
                <w:color w:val="7A2E0E"/>
                <w:sz w:val="19"/>
                <w:szCs w:val="19"/>
              </w:rPr>
              <w:t xml:space="preserve">duration_ms</w:t>
            </w:r>
          </w:p>
        </w:tc>
      </w:tr>
      <w:tr>
        <w:trPr>
          <w:tblHeader w:val="false"/>
        </w:trPr>
        <w:tc>
          <w:tcPr>
            <w:tcW w:type="dxa" w:w="0"/>
            <w:tcMar>
              <w:top w:type="dxa" w:w="60"/>
              <w:left w:type="dxa" w:w="100"/>
              <w:bottom w:type="dxa" w:w="60"/>
              <w:right w:type="dxa" w:w="100"/>
            </w:tcMar>
          </w:tcPr>
          <w:p>
            <w:pPr>
              <w:spacing w:after="0" w:line="252"/>
            </w:pPr>
            <w:r>
              <w:rPr>
                <w:rFonts w:ascii="Consolas" w:cs="Consolas" w:eastAsia="Consolas" w:hAnsi="Consolas"/>
                <w:b w:val="false"/>
                <w:bCs w:val="false"/>
                <w:color w:val="7A2E0E"/>
                <w:sz w:val="19"/>
                <w:szCs w:val="19"/>
              </w:rPr>
              <w:t xml:space="preserve">benchmark_runs</w:t>
            </w:r>
          </w:p>
        </w:tc>
        <w:tc>
          <w:tcPr>
            <w:tcW w:type="dxa" w:w="0"/>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variant benchmarked (original or candidate)</w:t>
            </w:r>
          </w:p>
        </w:tc>
        <w:tc>
          <w:tcPr>
            <w:tcW w:type="dxa" w:w="0"/>
            <w:tcMar>
              <w:top w:type="dxa" w:w="60"/>
              <w:left w:type="dxa" w:w="100"/>
              <w:bottom w:type="dxa" w:w="60"/>
              <w:right w:type="dxa" w:w="100"/>
            </w:tcMar>
          </w:tcPr>
          <w:p>
            <w:pPr>
              <w:spacing w:after="0" w:line="252"/>
            </w:pPr>
            <w:r>
              <w:rPr>
                <w:rFonts w:ascii="Consolas" w:cs="Consolas" w:eastAsia="Consolas" w:hAnsi="Consolas"/>
                <w:b w:val="false"/>
                <w:bCs w:val="false"/>
                <w:color w:val="7A2E0E"/>
                <w:sz w:val="19"/>
                <w:szCs w:val="19"/>
              </w:rPr>
              <w:t xml:space="preserve">optimisation_id</w:t>
            </w:r>
            <w:r>
              <w:rPr>
                <w:rFonts w:ascii="Calibri" w:cs="Calibri" w:eastAsia="Calibri" w:hAnsi="Calibri"/>
                <w:b w:val="false"/>
                <w:bCs w:val="false"/>
                <w:sz w:val="19"/>
                <w:szCs w:val="19"/>
              </w:rPr>
              <w:t xml:space="preserve">, </w:t>
            </w:r>
            <w:r>
              <w:rPr>
                <w:rFonts w:ascii="Consolas" w:cs="Consolas" w:eastAsia="Consolas" w:hAnsi="Consolas"/>
                <w:b w:val="false"/>
                <w:bCs w:val="false"/>
                <w:color w:val="7A2E0E"/>
                <w:sz w:val="19"/>
                <w:szCs w:val="19"/>
              </w:rPr>
              <w:t xml:space="preserve">variant</w:t>
            </w:r>
            <w:r>
              <w:rPr>
                <w:rFonts w:ascii="Calibri" w:cs="Calibri" w:eastAsia="Calibri" w:hAnsi="Calibri"/>
                <w:b w:val="false"/>
                <w:bCs w:val="false"/>
                <w:sz w:val="19"/>
                <w:szCs w:val="19"/>
              </w:rPr>
              <w:t xml:space="preserve">, </w:t>
            </w:r>
            <w:r>
              <w:rPr>
                <w:rFonts w:ascii="Consolas" w:cs="Consolas" w:eastAsia="Consolas" w:hAnsi="Consolas"/>
                <w:b w:val="false"/>
                <w:bCs w:val="false"/>
                <w:color w:val="7A2E0E"/>
                <w:sz w:val="19"/>
                <w:szCs w:val="19"/>
              </w:rPr>
              <w:t xml:space="preserve">repetitions</w:t>
            </w:r>
            <w:r>
              <w:rPr>
                <w:rFonts w:ascii="Calibri" w:cs="Calibri" w:eastAsia="Calibri" w:hAnsi="Calibri"/>
                <w:b w:val="false"/>
                <w:bCs w:val="false"/>
                <w:sz w:val="19"/>
                <w:szCs w:val="19"/>
              </w:rPr>
              <w:t xml:space="preserve">, </w:t>
            </w:r>
            <w:r>
              <w:rPr>
                <w:rFonts w:ascii="Consolas" w:cs="Consolas" w:eastAsia="Consolas" w:hAnsi="Consolas"/>
                <w:b w:val="false"/>
                <w:bCs w:val="false"/>
                <w:color w:val="7A2E0E"/>
                <w:sz w:val="19"/>
                <w:szCs w:val="19"/>
              </w:rPr>
              <w:t xml:space="preserve">warmup_runs</w:t>
            </w:r>
            <w:r>
              <w:rPr>
                <w:rFonts w:ascii="Calibri" w:cs="Calibri" w:eastAsia="Calibri" w:hAnsi="Calibri"/>
                <w:b w:val="false"/>
                <w:bCs w:val="false"/>
                <w:sz w:val="19"/>
                <w:szCs w:val="19"/>
              </w:rPr>
              <w:t xml:space="preserve">, mean/median/stdev/min/max/CI95 in ms, </w:t>
            </w:r>
            <w:r>
              <w:rPr>
                <w:rFonts w:ascii="Consolas" w:cs="Consolas" w:eastAsia="Consolas" w:hAnsi="Consolas"/>
                <w:b w:val="false"/>
                <w:bCs w:val="false"/>
                <w:color w:val="7A2E0E"/>
                <w:sz w:val="19"/>
                <w:szCs w:val="19"/>
              </w:rPr>
              <w:t xml:space="preserve">samples_ms</w:t>
            </w:r>
            <w:r>
              <w:rPr>
                <w:rFonts w:ascii="Calibri" w:cs="Calibri" w:eastAsia="Calibri" w:hAnsi="Calibri"/>
                <w:b w:val="false"/>
                <w:bCs w:val="false"/>
                <w:sz w:val="19"/>
                <w:szCs w:val="19"/>
              </w:rPr>
              <w:t xml:space="preserve"> (JSON), </w:t>
            </w:r>
            <w:r>
              <w:rPr>
                <w:rFonts w:ascii="Consolas" w:cs="Consolas" w:eastAsia="Consolas" w:hAnsi="Consolas"/>
                <w:b w:val="false"/>
                <w:bCs w:val="false"/>
                <w:color w:val="7A2E0E"/>
                <w:sz w:val="19"/>
                <w:szCs w:val="19"/>
              </w:rPr>
              <w:t xml:space="preserve">environment</w:t>
            </w:r>
            <w:r>
              <w:rPr>
                <w:rFonts w:ascii="Calibri" w:cs="Calibri" w:eastAsia="Calibri" w:hAnsi="Calibri"/>
                <w:b w:val="false"/>
                <w:bCs w:val="false"/>
                <w:sz w:val="19"/>
                <w:szCs w:val="19"/>
              </w:rPr>
              <w:t xml:space="preserve"> (JSON), </w:t>
            </w:r>
            <w:r>
              <w:rPr>
                <w:rFonts w:ascii="Consolas" w:cs="Consolas" w:eastAsia="Consolas" w:hAnsi="Consolas"/>
                <w:b w:val="false"/>
                <w:bCs w:val="false"/>
                <w:color w:val="7A2E0E"/>
                <w:sz w:val="19"/>
                <w:szCs w:val="19"/>
              </w:rPr>
              <w:t xml:space="preserve">status</w:t>
            </w:r>
          </w:p>
        </w:tc>
      </w:tr>
      <w:tr>
        <w:trPr>
          <w:tblHeader w:val="false"/>
        </w:trPr>
        <w:tc>
          <w:tcPr>
            <w:tcW w:type="dxa" w:w="0"/>
            <w:tcMar>
              <w:top w:type="dxa" w:w="60"/>
              <w:left w:type="dxa" w:w="100"/>
              <w:bottom w:type="dxa" w:w="60"/>
              <w:right w:type="dxa" w:w="100"/>
            </w:tcMar>
          </w:tcPr>
          <w:p>
            <w:pPr>
              <w:spacing w:after="0" w:line="252"/>
            </w:pPr>
            <w:r>
              <w:rPr>
                <w:rFonts w:ascii="Consolas" w:cs="Consolas" w:eastAsia="Consolas" w:hAnsi="Consolas"/>
                <w:b w:val="false"/>
                <w:bCs w:val="false"/>
                <w:color w:val="7A2E0E"/>
                <w:sz w:val="19"/>
                <w:szCs w:val="19"/>
              </w:rPr>
              <w:t xml:space="preserve">measurements</w:t>
            </w:r>
          </w:p>
        </w:tc>
        <w:tc>
          <w:tcPr>
            <w:tcW w:type="dxa" w:w="0"/>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metric of a run</w:t>
            </w:r>
          </w:p>
        </w:tc>
        <w:tc>
          <w:tcPr>
            <w:tcW w:type="dxa" w:w="0"/>
            <w:tcMar>
              <w:top w:type="dxa" w:w="60"/>
              <w:left w:type="dxa" w:w="100"/>
              <w:bottom w:type="dxa" w:w="60"/>
              <w:right w:type="dxa" w:w="100"/>
            </w:tcMar>
          </w:tcPr>
          <w:p>
            <w:pPr>
              <w:spacing w:after="0" w:line="252"/>
            </w:pPr>
            <w:r>
              <w:rPr>
                <w:rFonts w:ascii="Consolas" w:cs="Consolas" w:eastAsia="Consolas" w:hAnsi="Consolas"/>
                <w:b w:val="false"/>
                <w:bCs w:val="false"/>
                <w:color w:val="7A2E0E"/>
                <w:sz w:val="19"/>
                <w:szCs w:val="19"/>
              </w:rPr>
              <w:t xml:space="preserve">benchmark_run_id</w:t>
            </w:r>
            <w:r>
              <w:rPr>
                <w:rFonts w:ascii="Calibri" w:cs="Calibri" w:eastAsia="Calibri" w:hAnsi="Calibri"/>
                <w:b w:val="false"/>
                <w:bCs w:val="false"/>
                <w:sz w:val="19"/>
                <w:szCs w:val="19"/>
              </w:rPr>
              <w:t xml:space="preserve">, </w:t>
            </w:r>
            <w:r>
              <w:rPr>
                <w:rFonts w:ascii="Consolas" w:cs="Consolas" w:eastAsia="Consolas" w:hAnsi="Consolas"/>
                <w:b w:val="false"/>
                <w:bCs w:val="false"/>
                <w:color w:val="7A2E0E"/>
                <w:sz w:val="19"/>
                <w:szCs w:val="19"/>
              </w:rPr>
              <w:t xml:space="preserve">metric</w:t>
            </w:r>
            <w:r>
              <w:rPr>
                <w:rFonts w:ascii="Calibri" w:cs="Calibri" w:eastAsia="Calibri" w:hAnsi="Calibri"/>
                <w:b w:val="false"/>
                <w:bCs w:val="false"/>
                <w:sz w:val="19"/>
                <w:szCs w:val="19"/>
              </w:rPr>
              <w:t xml:space="preserve"> (cpu_seconds, peak_rss_mb, energy_joules, energy_joules_net, energy_estimate_joules, co2e_grams, …), </w:t>
            </w:r>
            <w:r>
              <w:rPr>
                <w:rFonts w:ascii="Consolas" w:cs="Consolas" w:eastAsia="Consolas" w:hAnsi="Consolas"/>
                <w:b w:val="false"/>
                <w:bCs w:val="false"/>
                <w:color w:val="7A2E0E"/>
                <w:sz w:val="19"/>
                <w:szCs w:val="19"/>
              </w:rPr>
              <w:t xml:space="preserve">value</w:t>
            </w:r>
            <w:r>
              <w:rPr>
                <w:rFonts w:ascii="Calibri" w:cs="Calibri" w:eastAsia="Calibri" w:hAnsi="Calibri"/>
                <w:b w:val="false"/>
                <w:bCs w:val="false"/>
                <w:sz w:val="19"/>
                <w:szCs w:val="19"/>
              </w:rPr>
              <w:t xml:space="preserve">, </w:t>
            </w:r>
            <w:r>
              <w:rPr>
                <w:rFonts w:ascii="Consolas" w:cs="Consolas" w:eastAsia="Consolas" w:hAnsi="Consolas"/>
                <w:b w:val="false"/>
                <w:bCs w:val="false"/>
                <w:color w:val="7A2E0E"/>
                <w:sz w:val="19"/>
                <w:szCs w:val="19"/>
              </w:rPr>
              <w:t xml:space="preserve">unit</w:t>
            </w:r>
            <w:r>
              <w:rPr>
                <w:rFonts w:ascii="Calibri" w:cs="Calibri" w:eastAsia="Calibri" w:hAnsi="Calibri"/>
                <w:b w:val="false"/>
                <w:bCs w:val="false"/>
                <w:sz w:val="19"/>
                <w:szCs w:val="19"/>
              </w:rPr>
              <w:t xml:space="preserve">, </w:t>
            </w:r>
            <w:r>
              <w:rPr>
                <w:rFonts w:ascii="Consolas" w:cs="Consolas" w:eastAsia="Consolas" w:hAnsi="Consolas"/>
                <w:b w:val="false"/>
                <w:bCs w:val="false"/>
                <w:color w:val="7A2E0E"/>
                <w:sz w:val="19"/>
                <w:szCs w:val="19"/>
              </w:rPr>
              <w:t xml:space="preserve">method</w:t>
            </w:r>
            <w:r>
              <w:rPr>
                <w:rFonts w:ascii="Calibri" w:cs="Calibri" w:eastAsia="Calibri" w:hAnsi="Calibri"/>
                <w:b w:val="false"/>
                <w:bCs w:val="false"/>
                <w:sz w:val="19"/>
                <w:szCs w:val="19"/>
              </w:rPr>
              <w:t xml:space="preserve"> (measured | derived | estimated), </w:t>
            </w:r>
            <w:r>
              <w:rPr>
                <w:rFonts w:ascii="Consolas" w:cs="Consolas" w:eastAsia="Consolas" w:hAnsi="Consolas"/>
                <w:b w:val="false"/>
                <w:bCs w:val="false"/>
                <w:color w:val="7A2E0E"/>
                <w:sz w:val="19"/>
                <w:szCs w:val="19"/>
              </w:rPr>
              <w:t xml:space="preserve">source</w:t>
            </w:r>
            <w:r>
              <w:rPr>
                <w:rFonts w:ascii="Calibri" w:cs="Calibri" w:eastAsia="Calibri" w:hAnsi="Calibri"/>
                <w:b w:val="false"/>
                <w:bCs w:val="false"/>
                <w:sz w:val="19"/>
                <w:szCs w:val="19"/>
              </w:rPr>
              <w:t xml:space="preserve"> (psutil | lhm | codecarbon | estimate | postgresql), </w:t>
            </w:r>
            <w:r>
              <w:rPr>
                <w:rFonts w:ascii="Consolas" w:cs="Consolas" w:eastAsia="Consolas" w:hAnsi="Consolas"/>
                <w:b w:val="false"/>
                <w:bCs w:val="false"/>
                <w:color w:val="7A2E0E"/>
                <w:sz w:val="19"/>
                <w:szCs w:val="19"/>
              </w:rPr>
              <w:t xml:space="preserve">carbon_factor_id</w:t>
            </w:r>
            <w:r>
              <w:rPr>
                <w:rFonts w:ascii="Calibri" w:cs="Calibri" w:eastAsia="Calibri" w:hAnsi="Calibri"/>
                <w:b w:val="false"/>
                <w:bCs w:val="false"/>
                <w:sz w:val="19"/>
                <w:szCs w:val="19"/>
              </w:rPr>
              <w:t xml:space="preserve">, </w:t>
            </w:r>
            <w:r>
              <w:rPr>
                <w:rFonts w:ascii="Consolas" w:cs="Consolas" w:eastAsia="Consolas" w:hAnsi="Consolas"/>
                <w:b w:val="false"/>
                <w:bCs w:val="false"/>
                <w:color w:val="7A2E0E"/>
                <w:sz w:val="19"/>
                <w:szCs w:val="19"/>
              </w:rPr>
              <w:t xml:space="preserve">details</w:t>
            </w:r>
            <w:r>
              <w:rPr>
                <w:rFonts w:ascii="Calibri" w:cs="Calibri" w:eastAsia="Calibri" w:hAnsi="Calibri"/>
                <w:b w:val="false"/>
                <w:bCs w:val="false"/>
                <w:sz w:val="19"/>
                <w:szCs w:val="19"/>
              </w:rPr>
              <w:t xml:space="preserve"> (JSON)</w:t>
            </w:r>
          </w:p>
        </w:tc>
      </w:tr>
      <w:tr>
        <w:trPr>
          <w:tblHeader w:val="false"/>
        </w:trPr>
        <w:tc>
          <w:tcPr>
            <w:tcW w:type="dxa" w:w="0"/>
            <w:tcMar>
              <w:top w:type="dxa" w:w="60"/>
              <w:left w:type="dxa" w:w="100"/>
              <w:bottom w:type="dxa" w:w="60"/>
              <w:right w:type="dxa" w:w="100"/>
            </w:tcMar>
          </w:tcPr>
          <w:p>
            <w:pPr>
              <w:spacing w:after="0" w:line="252"/>
            </w:pPr>
            <w:r>
              <w:rPr>
                <w:rFonts w:ascii="Consolas" w:cs="Consolas" w:eastAsia="Consolas" w:hAnsi="Consolas"/>
                <w:b w:val="false"/>
                <w:bCs w:val="false"/>
                <w:color w:val="7A2E0E"/>
                <w:sz w:val="19"/>
                <w:szCs w:val="19"/>
              </w:rPr>
              <w:t xml:space="preserve">carbon_factors</w:t>
            </w:r>
          </w:p>
        </w:tc>
        <w:tc>
          <w:tcPr>
            <w:tcW w:type="dxa" w:w="0"/>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grid intensity value</w:t>
            </w:r>
          </w:p>
        </w:tc>
        <w:tc>
          <w:tcPr>
            <w:tcW w:type="dxa" w:w="0"/>
            <w:tcMar>
              <w:top w:type="dxa" w:w="60"/>
              <w:left w:type="dxa" w:w="100"/>
              <w:bottom w:type="dxa" w:w="60"/>
              <w:right w:type="dxa" w:w="100"/>
            </w:tcMar>
          </w:tcPr>
          <w:p>
            <w:pPr>
              <w:spacing w:after="0" w:line="252"/>
            </w:pPr>
            <w:r>
              <w:rPr>
                <w:rFonts w:ascii="Consolas" w:cs="Consolas" w:eastAsia="Consolas" w:hAnsi="Consolas"/>
                <w:b w:val="false"/>
                <w:bCs w:val="false"/>
                <w:color w:val="7A2E0E"/>
                <w:sz w:val="19"/>
                <w:szCs w:val="19"/>
              </w:rPr>
              <w:t xml:space="preserve">region</w:t>
            </w:r>
            <w:r>
              <w:rPr>
                <w:rFonts w:ascii="Calibri" w:cs="Calibri" w:eastAsia="Calibri" w:hAnsi="Calibri"/>
                <w:b w:val="false"/>
                <w:bCs w:val="false"/>
                <w:sz w:val="19"/>
                <w:szCs w:val="19"/>
              </w:rPr>
              <w:t xml:space="preserve">, </w:t>
            </w:r>
            <w:r>
              <w:rPr>
                <w:rFonts w:ascii="Consolas" w:cs="Consolas" w:eastAsia="Consolas" w:hAnsi="Consolas"/>
                <w:b w:val="false"/>
                <w:bCs w:val="false"/>
                <w:color w:val="7A2E0E"/>
                <w:sz w:val="19"/>
                <w:szCs w:val="19"/>
              </w:rPr>
              <w:t xml:space="preserve">year</w:t>
            </w:r>
            <w:r>
              <w:rPr>
                <w:rFonts w:ascii="Calibri" w:cs="Calibri" w:eastAsia="Calibri" w:hAnsi="Calibri"/>
                <w:b w:val="false"/>
                <w:bCs w:val="false"/>
                <w:sz w:val="19"/>
                <w:szCs w:val="19"/>
              </w:rPr>
              <w:t xml:space="preserve">, </w:t>
            </w:r>
            <w:r>
              <w:rPr>
                <w:rFonts w:ascii="Consolas" w:cs="Consolas" w:eastAsia="Consolas" w:hAnsi="Consolas"/>
                <w:b w:val="false"/>
                <w:bCs w:val="false"/>
                <w:color w:val="7A2E0E"/>
                <w:sz w:val="19"/>
                <w:szCs w:val="19"/>
              </w:rPr>
              <w:t xml:space="preserve">grams_co2e_per_kwh</w:t>
            </w:r>
            <w:r>
              <w:rPr>
                <w:rFonts w:ascii="Calibri" w:cs="Calibri" w:eastAsia="Calibri" w:hAnsi="Calibri"/>
                <w:b w:val="false"/>
                <w:bCs w:val="false"/>
                <w:sz w:val="19"/>
                <w:szCs w:val="19"/>
              </w:rPr>
              <w:t xml:space="preserve">, </w:t>
            </w:r>
            <w:r>
              <w:rPr>
                <w:rFonts w:ascii="Consolas" w:cs="Consolas" w:eastAsia="Consolas" w:hAnsi="Consolas"/>
                <w:b w:val="false"/>
                <w:bCs w:val="false"/>
                <w:color w:val="7A2E0E"/>
                <w:sz w:val="19"/>
                <w:szCs w:val="19"/>
              </w:rPr>
              <w:t xml:space="preserve">source</w:t>
            </w:r>
            <w:r>
              <w:rPr>
                <w:rFonts w:ascii="Calibri" w:cs="Calibri" w:eastAsia="Calibri" w:hAnsi="Calibri"/>
                <w:b w:val="false"/>
                <w:bCs w:val="false"/>
                <w:sz w:val="19"/>
                <w:szCs w:val="19"/>
              </w:rPr>
              <w:t xml:space="preserve">, </w:t>
            </w:r>
            <w:r>
              <w:rPr>
                <w:rFonts w:ascii="Consolas" w:cs="Consolas" w:eastAsia="Consolas" w:hAnsi="Consolas"/>
                <w:b w:val="false"/>
                <w:bCs w:val="false"/>
                <w:color w:val="7A2E0E"/>
                <w:sz w:val="19"/>
                <w:szCs w:val="19"/>
              </w:rPr>
              <w:t xml:space="preserve">notes</w:t>
            </w:r>
            <w:r>
              <w:rPr>
                <w:rFonts w:ascii="Calibri" w:cs="Calibri" w:eastAsia="Calibri" w:hAnsi="Calibri"/>
                <w:b w:val="false"/>
                <w:bCs w:val="false"/>
                <w:sz w:val="19"/>
                <w:szCs w:val="19"/>
              </w:rPr>
              <w:t xml:space="preserve">, </w:t>
            </w:r>
            <w:r>
              <w:rPr>
                <w:rFonts w:ascii="Consolas" w:cs="Consolas" w:eastAsia="Consolas" w:hAnsi="Consolas"/>
                <w:b w:val="false"/>
                <w:bCs w:val="false"/>
                <w:color w:val="7A2E0E"/>
                <w:sz w:val="19"/>
                <w:szCs w:val="19"/>
              </w:rPr>
              <w:t xml:space="preserve">is_default</w:t>
            </w:r>
          </w:p>
        </w:tc>
      </w:tr>
    </w:tbl>
    <w:p>
      <w:pPr>
        <w:spacing w:after="120"/>
      </w:pPr>
    </w:p>
    <w:p>
      <w:pPr>
        <w:spacing w:after="120" w:line="276"/>
      </w:pPr>
      <w:r>
        <w:rPr>
          <w:rFonts w:ascii="Calibri" w:cs="Calibri" w:eastAsia="Calibri" w:hAnsi="Calibri"/>
          <w:sz w:val="22"/>
          <w:szCs w:val="22"/>
        </w:rPr>
        <w:t xml:space="preserve">Foreign keys cascade downwards (deleting a project removes everything under it), except that </w:t>
      </w:r>
      <w:r>
        <w:rPr>
          <w:rFonts w:ascii="Consolas" w:cs="Consolas" w:eastAsia="Consolas" w:hAnsi="Consolas"/>
          <w:color w:val="7A2E0E"/>
          <w:sz w:val="20"/>
          <w:szCs w:val="20"/>
        </w:rPr>
        <w:t xml:space="preserve">measurements.carbon_factor_id</w:t>
      </w:r>
      <w:r>
        <w:rPr>
          <w:rFonts w:ascii="Calibri" w:cs="Calibri" w:eastAsia="Calibri" w:hAnsi="Calibri"/>
          <w:sz w:val="22"/>
          <w:szCs w:val="22"/>
        </w:rPr>
        <w:t xml:space="preserve"> deliberately does not cascade — a factor in use cannot be removed. The </w:t>
      </w:r>
      <w:r>
        <w:rPr>
          <w:rFonts w:ascii="Consolas" w:cs="Consolas" w:eastAsia="Consolas" w:hAnsi="Consolas"/>
          <w:color w:val="7A2E0E"/>
          <w:sz w:val="20"/>
          <w:szCs w:val="20"/>
        </w:rPr>
        <w:t xml:space="preserve">status</w:t>
      </w:r>
      <w:r>
        <w:rPr>
          <w:rFonts w:ascii="Calibri" w:cs="Calibri" w:eastAsia="Calibri" w:hAnsi="Calibri"/>
          <w:sz w:val="22"/>
          <w:szCs w:val="22"/>
        </w:rPr>
        <w:t xml:space="preserve"> column on </w:t>
      </w:r>
      <w:r>
        <w:rPr>
          <w:rFonts w:ascii="Consolas" w:cs="Consolas" w:eastAsia="Consolas" w:hAnsi="Consolas"/>
          <w:color w:val="7A2E0E"/>
          <w:sz w:val="20"/>
          <w:szCs w:val="20"/>
        </w:rPr>
        <w:t xml:space="preserve">optimisations</w:t>
      </w:r>
      <w:r>
        <w:rPr>
          <w:rFonts w:ascii="Calibri" w:cs="Calibri" w:eastAsia="Calibri" w:hAnsi="Calibri"/>
          <w:sz w:val="22"/>
          <w:szCs w:val="22"/>
        </w:rPr>
        <w:t xml:space="preserve"> is the state machine for the pipeline: </w:t>
      </w:r>
      <w:r>
        <w:rPr>
          <w:rFonts w:ascii="Consolas" w:cs="Consolas" w:eastAsia="Consolas" w:hAnsi="Consolas"/>
          <w:color w:val="7A2E0E"/>
          <w:sz w:val="20"/>
          <w:szCs w:val="20"/>
        </w:rPr>
        <w:t xml:space="preserve">pending → generated → verified → benchmarked</w:t>
      </w:r>
      <w:r>
        <w:rPr>
          <w:rFonts w:ascii="Calibri" w:cs="Calibri" w:eastAsia="Calibri" w:hAnsi="Calibri"/>
          <w:sz w:val="22"/>
          <w:szCs w:val="22"/>
        </w:rPr>
        <w:t xml:space="preserve">, with </w:t>
      </w:r>
      <w:r>
        <w:rPr>
          <w:rFonts w:ascii="Consolas" w:cs="Consolas" w:eastAsia="Consolas" w:hAnsi="Consolas"/>
          <w:color w:val="7A2E0E"/>
          <w:sz w:val="20"/>
          <w:szCs w:val="20"/>
        </w:rPr>
        <w:t xml:space="preserve">rejected</w:t>
      </w:r>
      <w:r>
        <w:rPr>
          <w:rFonts w:ascii="Calibri" w:cs="Calibri" w:eastAsia="Calibri" w:hAnsi="Calibri"/>
          <w:sz w:val="22"/>
          <w:szCs w:val="22"/>
        </w:rPr>
        <w:t xml:space="preserve"> (failed verification) and </w:t>
      </w:r>
      <w:r>
        <w:rPr>
          <w:rFonts w:ascii="Consolas" w:cs="Consolas" w:eastAsia="Consolas" w:hAnsi="Consolas"/>
          <w:color w:val="7A2E0E"/>
          <w:sz w:val="20"/>
          <w:szCs w:val="20"/>
        </w:rPr>
        <w:t xml:space="preserve">failed</w:t>
      </w:r>
      <w:r>
        <w:rPr>
          <w:rFonts w:ascii="Calibri" w:cs="Calibri" w:eastAsia="Calibri" w:hAnsi="Calibri"/>
          <w:sz w:val="22"/>
          <w:szCs w:val="22"/>
        </w:rPr>
        <w:t xml:space="preserve"> (any other error) as terminal states.</w:t>
      </w:r>
    </w:p>
    <w:p>
      <w:pPr>
        <w:pStyle w:val="Heading2"/>
        <w:spacing w:after="120" w:before="280"/>
      </w:pPr>
      <w:r>
        <w:rPr>
          <w:rFonts w:ascii="Calibri" w:cs="Calibri" w:eastAsia="Calibri" w:hAnsi="Calibri"/>
        </w:rPr>
        <w:t xml:space="preserve">3.2 session.py and benchdb.py</w:t>
      </w:r>
    </w:p>
    <w:p>
      <w:pPr>
        <w:spacing w:after="120" w:line="276"/>
      </w:pPr>
      <w:r>
        <w:rPr>
          <w:rFonts w:ascii="Consolas" w:cs="Consolas" w:eastAsia="Consolas" w:hAnsi="Consolas"/>
          <w:color w:val="7A2E0E"/>
          <w:sz w:val="20"/>
          <w:szCs w:val="20"/>
        </w:rPr>
        <w:t xml:space="preserve">session.py</w:t>
      </w:r>
      <w:r>
        <w:rPr>
          <w:rFonts w:ascii="Calibri" w:cs="Calibri" w:eastAsia="Calibri" w:hAnsi="Calibri"/>
          <w:sz w:val="22"/>
          <w:szCs w:val="22"/>
        </w:rPr>
        <w:t xml:space="preserve"> builds the SQLAlchemy engine from </w:t>
      </w:r>
      <w:r>
        <w:rPr>
          <w:rFonts w:ascii="Consolas" w:cs="Consolas" w:eastAsia="Consolas" w:hAnsi="Consolas"/>
          <w:color w:val="7A2E0E"/>
          <w:sz w:val="20"/>
          <w:szCs w:val="20"/>
        </w:rPr>
        <w:t xml:space="preserve">database_url</w:t>
      </w:r>
      <w:r>
        <w:rPr>
          <w:rFonts w:ascii="Calibri" w:cs="Calibri" w:eastAsia="Calibri" w:hAnsi="Calibri"/>
          <w:sz w:val="22"/>
          <w:szCs w:val="22"/>
        </w:rPr>
        <w:t xml:space="preserve">, provides </w:t>
      </w:r>
      <w:r>
        <w:rPr>
          <w:rFonts w:ascii="Consolas" w:cs="Consolas" w:eastAsia="Consolas" w:hAnsi="Consolas"/>
          <w:color w:val="7A2E0E"/>
          <w:sz w:val="20"/>
          <w:szCs w:val="20"/>
        </w:rPr>
        <w:t xml:space="preserve">get_db()</w:t>
      </w:r>
      <w:r>
        <w:rPr>
          <w:rFonts w:ascii="Calibri" w:cs="Calibri" w:eastAsia="Calibri" w:hAnsi="Calibri"/>
          <w:sz w:val="22"/>
          <w:szCs w:val="22"/>
        </w:rPr>
        <w:t xml:space="preserve"> as the FastAPI dependency and </w:t>
      </w:r>
      <w:r>
        <w:rPr>
          <w:rFonts w:ascii="Consolas" w:cs="Consolas" w:eastAsia="Consolas" w:hAnsi="Consolas"/>
          <w:color w:val="7A2E0E"/>
          <w:sz w:val="20"/>
          <w:szCs w:val="20"/>
        </w:rPr>
        <w:t xml:space="preserve">session_scope()</w:t>
      </w:r>
      <w:r>
        <w:rPr>
          <w:rFonts w:ascii="Calibri" w:cs="Calibri" w:eastAsia="Calibri" w:hAnsi="Calibri"/>
          <w:sz w:val="22"/>
          <w:szCs w:val="22"/>
        </w:rPr>
        <w:t xml:space="preserve"> as a context manager for scripts, and </w:t>
      </w:r>
      <w:r>
        <w:rPr>
          <w:rFonts w:ascii="Consolas" w:cs="Consolas" w:eastAsia="Consolas" w:hAnsi="Consolas"/>
          <w:color w:val="7A2E0E"/>
          <w:sz w:val="20"/>
          <w:szCs w:val="20"/>
        </w:rPr>
        <w:t xml:space="preserve">init_db()</w:t>
      </w:r>
      <w:r>
        <w:rPr>
          <w:rFonts w:ascii="Calibri" w:cs="Calibri" w:eastAsia="Calibri" w:hAnsi="Calibri"/>
          <w:sz w:val="22"/>
          <w:szCs w:val="22"/>
        </w:rPr>
        <w:t xml:space="preserve"> creates the tables and inserts </w:t>
      </w:r>
      <w:r>
        <w:rPr>
          <w:rFonts w:ascii="Consolas" w:cs="Consolas" w:eastAsia="Consolas" w:hAnsi="Consolas"/>
          <w:color w:val="7A2E0E"/>
          <w:sz w:val="20"/>
          <w:szCs w:val="20"/>
        </w:rPr>
        <w:t xml:space="preserve">DEFAULT_CARBON_FACTORS</w:t>
      </w:r>
      <w:r>
        <w:rPr>
          <w:rFonts w:ascii="Calibri" w:cs="Calibri" w:eastAsia="Calibri" w:hAnsi="Calibri"/>
          <w:sz w:val="22"/>
          <w:szCs w:val="22"/>
        </w:rPr>
        <w:t xml:space="preserve"> (the SEAI figure for Ireland is the default). </w:t>
      </w:r>
      <w:r>
        <w:rPr>
          <w:rFonts w:ascii="Consolas" w:cs="Consolas" w:eastAsia="Consolas" w:hAnsi="Consolas"/>
          <w:color w:val="7A2E0E"/>
          <w:sz w:val="20"/>
          <w:szCs w:val="20"/>
        </w:rPr>
        <w:t xml:space="preserve">benchdb.py</w:t>
      </w:r>
      <w:r>
        <w:rPr>
          <w:rFonts w:ascii="Calibri" w:cs="Calibri" w:eastAsia="Calibri" w:hAnsi="Calibri"/>
          <w:sz w:val="22"/>
          <w:szCs w:val="22"/>
        </w:rPr>
        <w:t xml:space="preserve"> opens a separate psycopg connection to the </w:t>
      </w:r>
      <w:r>
        <w:rPr>
          <w:rFonts w:ascii="Consolas" w:cs="Consolas" w:eastAsia="Consolas" w:hAnsi="Consolas"/>
          <w:color w:val="7A2E0E"/>
          <w:sz w:val="20"/>
          <w:szCs w:val="20"/>
        </w:rPr>
        <w:t xml:space="preserve">bench</w:t>
      </w:r>
      <w:r>
        <w:rPr>
          <w:rFonts w:ascii="Calibri" w:cs="Calibri" w:eastAsia="Calibri" w:hAnsi="Calibri"/>
          <w:sz w:val="22"/>
          <w:szCs w:val="22"/>
        </w:rPr>
        <w:t xml:space="preserve"> schema — read-only with a statement timeout by default — and offers </w:t>
      </w:r>
      <w:r>
        <w:rPr>
          <w:rFonts w:ascii="Consolas" w:cs="Consolas" w:eastAsia="Consolas" w:hAnsi="Consolas"/>
          <w:color w:val="7A2E0E"/>
          <w:sz w:val="20"/>
          <w:szCs w:val="20"/>
        </w:rPr>
        <w:t xml:space="preserve">explain_json()</w:t>
      </w:r>
      <w:r>
        <w:rPr>
          <w:rFonts w:ascii="Calibri" w:cs="Calibri" w:eastAsia="Calibri" w:hAnsi="Calibri"/>
          <w:sz w:val="22"/>
          <w:szCs w:val="22"/>
        </w:rPr>
        <w:t xml:space="preserve">, </w:t>
      </w:r>
      <w:r>
        <w:rPr>
          <w:rFonts w:ascii="Consolas" w:cs="Consolas" w:eastAsia="Consolas" w:hAnsi="Consolas"/>
          <w:color w:val="7A2E0E"/>
          <w:sz w:val="20"/>
          <w:szCs w:val="20"/>
        </w:rPr>
        <w:t xml:space="preserve">table_row_estimates()</w:t>
      </w:r>
      <w:r>
        <w:rPr>
          <w:rFonts w:ascii="Calibri" w:cs="Calibri" w:eastAsia="Calibri" w:hAnsi="Calibri"/>
          <w:sz w:val="22"/>
          <w:szCs w:val="22"/>
        </w:rPr>
        <w:t xml:space="preserve"> (from </w:t>
      </w:r>
      <w:r>
        <w:rPr>
          <w:rFonts w:ascii="Consolas" w:cs="Consolas" w:eastAsia="Consolas" w:hAnsi="Consolas"/>
          <w:color w:val="7A2E0E"/>
          <w:sz w:val="20"/>
          <w:szCs w:val="20"/>
        </w:rPr>
        <w:t xml:space="preserve">pg_class.reltuples</w:t>
      </w:r>
      <w:r>
        <w:rPr>
          <w:rFonts w:ascii="Calibri" w:cs="Calibri" w:eastAsia="Calibri" w:hAnsi="Calibri"/>
          <w:sz w:val="22"/>
          <w:szCs w:val="22"/>
        </w:rPr>
        <w:t xml:space="preserve">) and </w:t>
      </w:r>
      <w:r>
        <w:rPr>
          <w:rFonts w:ascii="Consolas" w:cs="Consolas" w:eastAsia="Consolas" w:hAnsi="Consolas"/>
          <w:color w:val="7A2E0E"/>
          <w:sz w:val="20"/>
          <w:szCs w:val="20"/>
        </w:rPr>
        <w:t xml:space="preserve">schema_ddl_summary()</w:t>
      </w:r>
      <w:r>
        <w:rPr>
          <w:rFonts w:ascii="Calibri" w:cs="Calibri" w:eastAsia="Calibri" w:hAnsi="Calibri"/>
          <w:sz w:val="22"/>
          <w:szCs w:val="22"/>
        </w:rPr>
        <w:t xml:space="preserve">, which produces the schema text that goes into SQL prompts.</w:t>
      </w:r>
    </w:p>
    <w:p>
      <w:pPr>
        <w:pStyle w:val="Heading2"/>
        <w:spacing w:after="120" w:before="280"/>
      </w:pPr>
      <w:r>
        <w:rPr>
          <w:rFonts w:ascii="Calibri" w:cs="Calibri" w:eastAsia="Calibri" w:hAnsi="Calibri"/>
        </w:rPr>
        <w:t xml:space="preserve">3.3 The controlled SQL dataset</w:t>
      </w:r>
    </w:p>
    <w:p>
      <w:pPr>
        <w:spacing w:after="120" w:line="276"/>
      </w:pPr>
      <w:r>
        <w:rPr>
          <w:rFonts w:ascii="Calibri" w:cs="Calibri" w:eastAsia="Calibri" w:hAnsi="Calibri"/>
          <w:sz w:val="22"/>
          <w:szCs w:val="22"/>
        </w:rPr>
        <w:t xml:space="preserve">SQL cases need realistic, fixed data so that result equivalence and timings mean something. </w:t>
      </w:r>
      <w:r>
        <w:rPr>
          <w:rFonts w:ascii="Consolas" w:cs="Consolas" w:eastAsia="Consolas" w:hAnsi="Consolas"/>
          <w:color w:val="7A2E0E"/>
          <w:sz w:val="20"/>
          <w:szCs w:val="20"/>
        </w:rPr>
        <w:t xml:space="preserve">database/seed/bench_dataset.sql</w:t>
      </w:r>
      <w:r>
        <w:rPr>
          <w:rFonts w:ascii="Calibri" w:cs="Calibri" w:eastAsia="Calibri" w:hAnsi="Calibri"/>
          <w:sz w:val="22"/>
          <w:szCs w:val="22"/>
        </w:rPr>
        <w:t xml:space="preserve">, loaded by </w:t>
      </w:r>
      <w:r>
        <w:rPr>
          <w:rFonts w:ascii="Consolas" w:cs="Consolas" w:eastAsia="Consolas" w:hAnsi="Consolas"/>
          <w:color w:val="7A2E0E"/>
          <w:sz w:val="20"/>
          <w:szCs w:val="20"/>
        </w:rPr>
        <w:t xml:space="preserve">scripts/seed_bench_dataset.py</w:t>
      </w:r>
      <w:r>
        <w:rPr>
          <w:rFonts w:ascii="Calibri" w:cs="Calibri" w:eastAsia="Calibri" w:hAnsi="Calibri"/>
          <w:sz w:val="22"/>
          <w:szCs w:val="22"/>
        </w:rPr>
        <w:t xml:space="preserve">, builds the </w:t>
      </w:r>
      <w:r>
        <w:rPr>
          <w:rFonts w:ascii="Consolas" w:cs="Consolas" w:eastAsia="Consolas" w:hAnsi="Consolas"/>
          <w:color w:val="7A2E0E"/>
          <w:sz w:val="20"/>
          <w:szCs w:val="20"/>
        </w:rPr>
        <w:t xml:space="preserve">bench</w:t>
      </w:r>
      <w:r>
        <w:rPr>
          <w:rFonts w:ascii="Calibri" w:cs="Calibri" w:eastAsia="Calibri" w:hAnsi="Calibri"/>
          <w:sz w:val="22"/>
          <w:szCs w:val="22"/>
        </w:rPr>
        <w:t xml:space="preserve"> schema (customers, products, orders, order items and so on, about 850 000 rows in total) deterministically, so every run on every machine sees the same tables and the same planner statistics.</w:t>
      </w:r>
    </w:p>
    <w:p>
      <w:r>
        <w:br w:type="page"/>
      </w:r>
    </w:p>
    <w:p>
      <w:pPr>
        <w:pStyle w:val="Heading1"/>
        <w:spacing w:after="160" w:before="360"/>
      </w:pPr>
      <w:r>
        <w:rPr>
          <w:rFonts w:ascii="Calibri" w:cs="Calibri" w:eastAsia="Calibri" w:hAnsi="Calibri"/>
        </w:rPr>
        <w:t xml:space="preserve">Part 4 · The dashboard (frontend/)</w:t>
      </w:r>
    </w:p>
    <w:p>
      <w:pPr>
        <w:pStyle w:val="Heading2"/>
        <w:spacing w:after="120" w:before="280"/>
      </w:pPr>
      <w:r>
        <w:rPr>
          <w:rFonts w:ascii="Calibri" w:cs="Calibri" w:eastAsia="Calibri" w:hAnsi="Calibri"/>
        </w:rPr>
        <w:t xml:space="preserve">4.1 Structure</w:t>
      </w:r>
    </w:p>
    <w:p>
      <w:pPr>
        <w:spacing w:after="120" w:line="276"/>
      </w:pPr>
      <w:r>
        <w:rPr>
          <w:rFonts w:ascii="Calibri" w:cs="Calibri" w:eastAsia="Calibri" w:hAnsi="Calibri"/>
          <w:sz w:val="22"/>
          <w:szCs w:val="22"/>
        </w:rPr>
        <w:t xml:space="preserve">The dashboard is a Vite + React 19 + TypeScript single-page app with </w:t>
      </w:r>
      <w:r>
        <w:rPr>
          <w:rFonts w:ascii="Calibri" w:cs="Calibri" w:eastAsia="Calibri" w:hAnsi="Calibri"/>
          <w:b/>
          <w:bCs/>
          <w:sz w:val="22"/>
          <w:szCs w:val="22"/>
        </w:rPr>
        <w:t xml:space="preserve">no runtime dependencies beyond React</w:t>
      </w:r>
      <w:r>
        <w:rPr>
          <w:rFonts w:ascii="Calibri" w:cs="Calibri" w:eastAsia="Calibri" w:hAnsi="Calibri"/>
          <w:sz w:val="22"/>
          <w:szCs w:val="22"/>
        </w:rPr>
        <w:t xml:space="preserve"> — charts are hand-written SVG, routing is a hash router, and styling is one CSS file with design tokens. That keeps it easy to read and to audit for accessibility.</w:t>
      </w:r>
    </w:p>
    <w:tbl>
      <w:tblPr>
        <w:tblW w:type="dxa" w:w="9360"/>
        <w:tblBorders>
          <w:top w:val="single" w:color="BFC7C2" w:sz="4"/>
          <w:left w:val="none" w:sz="0"/>
          <w:bottom w:val="single" w:color="BFC7C2" w:sz="4"/>
          <w:right w:val="none" w:sz="0"/>
          <w:insideH w:val="single" w:color="DDE3DF" w:sz="4"/>
          <w:insideV w:val="none" w:sz="0"/>
        </w:tblBorders>
      </w:tblPr>
      <w:tblGrid>
        <w:gridCol w:w="2600"/>
        <w:gridCol w:w="6760"/>
      </w:tblGrid>
      <w:tr>
        <w:trPr>
          <w:tblHeader/>
        </w:trPr>
        <w:tc>
          <w:tcPr>
            <w:tcW w:type="dxa" w:w="0"/>
            <w:shd w:fill="E3EFE8" w:color="auto" w:val="clear"/>
            <w:tcMar>
              <w:top w:type="dxa" w:w="60"/>
              <w:left w:type="dxa" w:w="100"/>
              <w:bottom w:type="dxa" w:w="60"/>
              <w:right w:type="dxa" w:w="100"/>
            </w:tcMar>
          </w:tcPr>
          <w:p>
            <w:pPr>
              <w:spacing w:after="0" w:line="252"/>
            </w:pPr>
            <w:r>
              <w:rPr>
                <w:rFonts w:ascii="Calibri" w:cs="Calibri" w:eastAsia="Calibri" w:hAnsi="Calibri"/>
                <w:b/>
                <w:bCs/>
                <w:sz w:val="19"/>
                <w:szCs w:val="19"/>
              </w:rPr>
              <w:t xml:space="preserve">File</w:t>
            </w:r>
          </w:p>
        </w:tc>
        <w:tc>
          <w:tcPr>
            <w:tcW w:type="dxa" w:w="0"/>
            <w:shd w:fill="E3EFE8" w:color="auto" w:val="clear"/>
            <w:tcMar>
              <w:top w:type="dxa" w:w="60"/>
              <w:left w:type="dxa" w:w="100"/>
              <w:bottom w:type="dxa" w:w="60"/>
              <w:right w:type="dxa" w:w="100"/>
            </w:tcMar>
          </w:tcPr>
          <w:p>
            <w:pPr>
              <w:spacing w:after="0" w:line="252"/>
            </w:pPr>
            <w:r>
              <w:rPr>
                <w:rFonts w:ascii="Calibri" w:cs="Calibri" w:eastAsia="Calibri" w:hAnsi="Calibri"/>
                <w:b/>
                <w:bCs/>
                <w:sz w:val="19"/>
                <w:szCs w:val="19"/>
              </w:rPr>
              <w:t xml:space="preserve">Role</w:t>
            </w:r>
          </w:p>
        </w:tc>
      </w:tr>
      <w:tr>
        <w:trPr>
          <w:tblHeader w:val="false"/>
        </w:trPr>
        <w:tc>
          <w:tcPr>
            <w:tcW w:type="dxa" w:w="0"/>
            <w:tcMar>
              <w:top w:type="dxa" w:w="60"/>
              <w:left w:type="dxa" w:w="100"/>
              <w:bottom w:type="dxa" w:w="60"/>
              <w:right w:type="dxa" w:w="100"/>
            </w:tcMar>
          </w:tcPr>
          <w:p>
            <w:pPr>
              <w:spacing w:after="0" w:line="252"/>
            </w:pPr>
            <w:r>
              <w:rPr>
                <w:rFonts w:ascii="Consolas" w:cs="Consolas" w:eastAsia="Consolas" w:hAnsi="Consolas"/>
                <w:b w:val="false"/>
                <w:bCs w:val="false"/>
                <w:color w:val="7A2E0E"/>
                <w:sz w:val="19"/>
                <w:szCs w:val="19"/>
              </w:rPr>
              <w:t xml:space="preserve">main.tsx</w:t>
            </w:r>
          </w:p>
        </w:tc>
        <w:tc>
          <w:tcPr>
            <w:tcW w:type="dxa" w:w="0"/>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Mounts </w:t>
            </w:r>
            <w:r>
              <w:rPr>
                <w:rFonts w:ascii="Consolas" w:cs="Consolas" w:eastAsia="Consolas" w:hAnsi="Consolas"/>
                <w:b w:val="false"/>
                <w:bCs w:val="false"/>
                <w:color w:val="7A2E0E"/>
                <w:sz w:val="19"/>
                <w:szCs w:val="19"/>
              </w:rPr>
              <w:t xml:space="preserve">&lt;App/&gt;</w:t>
            </w:r>
            <w:r>
              <w:rPr>
                <w:rFonts w:ascii="Calibri" w:cs="Calibri" w:eastAsia="Calibri" w:hAnsi="Calibri"/>
                <w:b w:val="false"/>
                <w:bCs w:val="false"/>
                <w:sz w:val="19"/>
                <w:szCs w:val="19"/>
              </w:rPr>
              <w:t xml:space="preserve">.</w:t>
            </w:r>
          </w:p>
        </w:tc>
      </w:tr>
      <w:tr>
        <w:trPr>
          <w:tblHeader w:val="false"/>
        </w:trPr>
        <w:tc>
          <w:tcPr>
            <w:tcW w:type="dxa" w:w="0"/>
            <w:tcMar>
              <w:top w:type="dxa" w:w="60"/>
              <w:left w:type="dxa" w:w="100"/>
              <w:bottom w:type="dxa" w:w="60"/>
              <w:right w:type="dxa" w:w="100"/>
            </w:tcMar>
          </w:tcPr>
          <w:p>
            <w:pPr>
              <w:spacing w:after="0" w:line="252"/>
            </w:pPr>
            <w:r>
              <w:rPr>
                <w:rFonts w:ascii="Consolas" w:cs="Consolas" w:eastAsia="Consolas" w:hAnsi="Consolas"/>
                <w:b w:val="false"/>
                <w:bCs w:val="false"/>
                <w:color w:val="7A2E0E"/>
                <w:sz w:val="19"/>
                <w:szCs w:val="19"/>
              </w:rPr>
              <w:t xml:space="preserve">App.tsx</w:t>
            </w:r>
          </w:p>
        </w:tc>
        <w:tc>
          <w:tcPr>
            <w:tcW w:type="dxa" w:w="0"/>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The shell: sidebar navigation (</w:t>
            </w:r>
            <w:r>
              <w:rPr>
                <w:rFonts w:ascii="Consolas" w:cs="Consolas" w:eastAsia="Consolas" w:hAnsi="Consolas"/>
                <w:b w:val="false"/>
                <w:bCs w:val="false"/>
                <w:color w:val="7A2E0E"/>
                <w:sz w:val="19"/>
                <w:szCs w:val="19"/>
              </w:rPr>
              <w:t xml:space="preserve">NAV</w:t>
            </w:r>
            <w:r>
              <w:rPr>
                <w:rFonts w:ascii="Calibri" w:cs="Calibri" w:eastAsia="Calibri" w:hAnsi="Calibri"/>
                <w:b w:val="false"/>
                <w:bCs w:val="false"/>
                <w:sz w:val="19"/>
                <w:szCs w:val="19"/>
              </w:rPr>
              <w:t xml:space="preserve"> array), the status strip fed by </w:t>
            </w:r>
            <w:r>
              <w:rPr>
                <w:rFonts w:ascii="Consolas" w:cs="Consolas" w:eastAsia="Consolas" w:hAnsi="Consolas"/>
                <w:b w:val="false"/>
                <w:bCs w:val="false"/>
                <w:color w:val="7A2E0E"/>
                <w:sz w:val="19"/>
                <w:szCs w:val="19"/>
              </w:rPr>
              <w:t xml:space="preserve">/api/health</w:t>
            </w:r>
            <w:r>
              <w:rPr>
                <w:rFonts w:ascii="Calibri" w:cs="Calibri" w:eastAsia="Calibri" w:hAnsi="Calibri"/>
                <w:b w:val="false"/>
                <w:bCs w:val="false"/>
                <w:sz w:val="19"/>
                <w:szCs w:val="19"/>
              </w:rPr>
              <w:t xml:space="preserve"> (database, model, </w:t>
            </w:r>
            <w:r>
              <w:rPr>
                <w:rFonts w:ascii="Calibri" w:cs="Calibri" w:eastAsia="Calibri" w:hAnsi="Calibri"/>
                <w:b w:val="false"/>
                <w:bCs w:val="false"/>
                <w:sz w:val="19"/>
                <w:szCs w:val="19"/>
              </w:rPr>
              <w:t xml:space="preserve">Energy: lhm / codecarbon / estimate</w:t>
            </w:r>
            <w:r>
              <w:rPr>
                <w:rFonts w:ascii="Calibri" w:cs="Calibri" w:eastAsia="Calibri" w:hAnsi="Calibri"/>
                <w:b w:val="false"/>
                <w:bCs w:val="false"/>
                <w:sz w:val="19"/>
                <w:szCs w:val="19"/>
              </w:rPr>
              <w:t xml:space="preserve">), theme toggle, and the route switch.</w:t>
            </w:r>
          </w:p>
        </w:tc>
      </w:tr>
      <w:tr>
        <w:trPr>
          <w:tblHeader w:val="false"/>
        </w:trPr>
        <w:tc>
          <w:tcPr>
            <w:tcW w:type="dxa" w:w="0"/>
            <w:tcMar>
              <w:top w:type="dxa" w:w="60"/>
              <w:left w:type="dxa" w:w="100"/>
              <w:bottom w:type="dxa" w:w="60"/>
              <w:right w:type="dxa" w:w="100"/>
            </w:tcMar>
          </w:tcPr>
          <w:p>
            <w:pPr>
              <w:spacing w:after="0" w:line="252"/>
            </w:pPr>
            <w:r>
              <w:rPr>
                <w:rFonts w:ascii="Consolas" w:cs="Consolas" w:eastAsia="Consolas" w:hAnsi="Consolas"/>
                <w:b w:val="false"/>
                <w:bCs w:val="false"/>
                <w:color w:val="7A2E0E"/>
                <w:sz w:val="19"/>
                <w:szCs w:val="19"/>
              </w:rPr>
              <w:t xml:space="preserve">hooks.ts</w:t>
            </w:r>
          </w:p>
        </w:tc>
        <w:tc>
          <w:tcPr>
            <w:tcW w:type="dxa" w:w="0"/>
            <w:tcMar>
              <w:top w:type="dxa" w:w="60"/>
              <w:left w:type="dxa" w:w="100"/>
              <w:bottom w:type="dxa" w:w="60"/>
              <w:right w:type="dxa" w:w="100"/>
            </w:tcMar>
          </w:tcPr>
          <w:p>
            <w:pPr>
              <w:spacing w:after="0" w:line="252"/>
            </w:pPr>
            <w:r>
              <w:rPr>
                <w:rFonts w:ascii="Consolas" w:cs="Consolas" w:eastAsia="Consolas" w:hAnsi="Consolas"/>
                <w:b w:val="false"/>
                <w:bCs w:val="false"/>
                <w:color w:val="7A2E0E"/>
                <w:sz w:val="19"/>
                <w:szCs w:val="19"/>
              </w:rPr>
              <w:t xml:space="preserve">useHashRoute()</w:t>
            </w:r>
            <w:r>
              <w:rPr>
                <w:rFonts w:ascii="Calibri" w:cs="Calibri" w:eastAsia="Calibri" w:hAnsi="Calibri"/>
                <w:b w:val="false"/>
                <w:bCs w:val="false"/>
                <w:sz w:val="19"/>
                <w:szCs w:val="19"/>
              </w:rPr>
              <w:t xml:space="preserve"> (reads </w:t>
            </w:r>
            <w:r>
              <w:rPr>
                <w:rFonts w:ascii="Consolas" w:cs="Consolas" w:eastAsia="Consolas" w:hAnsi="Consolas"/>
                <w:b w:val="false"/>
                <w:bCs w:val="false"/>
                <w:color w:val="7A2E0E"/>
                <w:sz w:val="19"/>
                <w:szCs w:val="19"/>
              </w:rPr>
              <w:t xml:space="preserve">window.location.hash</w:t>
            </w:r>
            <w:r>
              <w:rPr>
                <w:rFonts w:ascii="Calibri" w:cs="Calibri" w:eastAsia="Calibri" w:hAnsi="Calibri"/>
                <w:b w:val="false"/>
                <w:bCs w:val="false"/>
                <w:sz w:val="19"/>
                <w:szCs w:val="19"/>
              </w:rPr>
              <w:t xml:space="preserve">), </w:t>
            </w:r>
            <w:r>
              <w:rPr>
                <w:rFonts w:ascii="Consolas" w:cs="Consolas" w:eastAsia="Consolas" w:hAnsi="Consolas"/>
                <w:b w:val="false"/>
                <w:bCs w:val="false"/>
                <w:color w:val="7A2E0E"/>
                <w:sz w:val="19"/>
                <w:szCs w:val="19"/>
              </w:rPr>
              <w:t xml:space="preserve">useAsync(fn, deps, intervalMs)</w:t>
            </w:r>
            <w:r>
              <w:rPr>
                <w:rFonts w:ascii="Calibri" w:cs="Calibri" w:eastAsia="Calibri" w:hAnsi="Calibri"/>
                <w:b w:val="false"/>
                <w:bCs w:val="false"/>
                <w:sz w:val="19"/>
                <w:szCs w:val="19"/>
              </w:rPr>
              <w:t xml:space="preserve"> (loading/error/data state with optional polling — this is how pages follow a running pipeline), </w:t>
            </w:r>
            <w:r>
              <w:rPr>
                <w:rFonts w:ascii="Consolas" w:cs="Consolas" w:eastAsia="Consolas" w:hAnsi="Consolas"/>
                <w:b w:val="false"/>
                <w:bCs w:val="false"/>
                <w:color w:val="7A2E0E"/>
                <w:sz w:val="19"/>
                <w:szCs w:val="19"/>
              </w:rPr>
              <w:t xml:space="preserve">useLocalStorage</w:t>
            </w:r>
            <w:r>
              <w:rPr>
                <w:rFonts w:ascii="Calibri" w:cs="Calibri" w:eastAsia="Calibri" w:hAnsi="Calibri"/>
                <w:b w:val="false"/>
                <w:bCs w:val="false"/>
                <w:sz w:val="19"/>
                <w:szCs w:val="19"/>
              </w:rPr>
              <w:t xml:space="preserve">, </w:t>
            </w:r>
            <w:r>
              <w:rPr>
                <w:rFonts w:ascii="Consolas" w:cs="Consolas" w:eastAsia="Consolas" w:hAnsi="Consolas"/>
                <w:b w:val="false"/>
                <w:bCs w:val="false"/>
                <w:color w:val="7A2E0E"/>
                <w:sz w:val="19"/>
                <w:szCs w:val="19"/>
              </w:rPr>
              <w:t xml:space="preserve">useTheme</w:t>
            </w:r>
            <w:r>
              <w:rPr>
                <w:rFonts w:ascii="Calibri" w:cs="Calibri" w:eastAsia="Calibri" w:hAnsi="Calibri"/>
                <w:b w:val="false"/>
                <w:bCs w:val="false"/>
                <w:sz w:val="19"/>
                <w:szCs w:val="19"/>
              </w:rPr>
              <w:t xml:space="preserve"> (light/dark, persisted), </w:t>
            </w:r>
            <w:r>
              <w:rPr>
                <w:rFonts w:ascii="Consolas" w:cs="Consolas" w:eastAsia="Consolas" w:hAnsi="Consolas"/>
                <w:b w:val="false"/>
                <w:bCs w:val="false"/>
                <w:color w:val="7A2E0E"/>
                <w:sz w:val="19"/>
                <w:szCs w:val="19"/>
              </w:rPr>
              <w:t xml:space="preserve">useDocumentTitle</w:t>
            </w:r>
            <w:r>
              <w:rPr>
                <w:rFonts w:ascii="Calibri" w:cs="Calibri" w:eastAsia="Calibri" w:hAnsi="Calibri"/>
                <w:b w:val="false"/>
                <w:bCs w:val="false"/>
                <w:sz w:val="19"/>
                <w:szCs w:val="19"/>
              </w:rPr>
              <w:t xml:space="preserve">.</w:t>
            </w:r>
          </w:p>
        </w:tc>
      </w:tr>
      <w:tr>
        <w:trPr>
          <w:tblHeader w:val="false"/>
        </w:trPr>
        <w:tc>
          <w:tcPr>
            <w:tcW w:type="dxa" w:w="0"/>
            <w:tcMar>
              <w:top w:type="dxa" w:w="60"/>
              <w:left w:type="dxa" w:w="100"/>
              <w:bottom w:type="dxa" w:w="60"/>
              <w:right w:type="dxa" w:w="100"/>
            </w:tcMar>
          </w:tcPr>
          <w:p>
            <w:pPr>
              <w:spacing w:after="0" w:line="252"/>
            </w:pPr>
            <w:r>
              <w:rPr>
                <w:rFonts w:ascii="Consolas" w:cs="Consolas" w:eastAsia="Consolas" w:hAnsi="Consolas"/>
                <w:b w:val="false"/>
                <w:bCs w:val="false"/>
                <w:color w:val="7A2E0E"/>
                <w:sz w:val="19"/>
                <w:szCs w:val="19"/>
              </w:rPr>
              <w:t xml:space="preserve">api.ts</w:t>
            </w:r>
          </w:p>
        </w:tc>
        <w:tc>
          <w:tcPr>
            <w:tcW w:type="dxa" w:w="0"/>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One typed function per endpoint under </w:t>
            </w:r>
            <w:r>
              <w:rPr>
                <w:rFonts w:ascii="Consolas" w:cs="Consolas" w:eastAsia="Consolas" w:hAnsi="Consolas"/>
                <w:b w:val="false"/>
                <w:bCs w:val="false"/>
                <w:color w:val="7A2E0E"/>
                <w:sz w:val="19"/>
                <w:szCs w:val="19"/>
              </w:rPr>
              <w:t xml:space="preserve">api.*</w:t>
            </w:r>
            <w:r>
              <w:rPr>
                <w:rFonts w:ascii="Calibri" w:cs="Calibri" w:eastAsia="Calibri" w:hAnsi="Calibri"/>
                <w:b w:val="false"/>
                <w:bCs w:val="false"/>
                <w:sz w:val="19"/>
                <w:szCs w:val="19"/>
              </w:rPr>
              <w:t xml:space="preserve"> and </w:t>
            </w:r>
            <w:r>
              <w:rPr>
                <w:rFonts w:ascii="Consolas" w:cs="Consolas" w:eastAsia="Consolas" w:hAnsi="Consolas"/>
                <w:b w:val="false"/>
                <w:bCs w:val="false"/>
                <w:color w:val="7A2E0E"/>
                <w:sz w:val="19"/>
                <w:szCs w:val="19"/>
              </w:rPr>
              <w:t xml:space="preserve">api.admin.*</w:t>
            </w:r>
            <w:r>
              <w:rPr>
                <w:rFonts w:ascii="Calibri" w:cs="Calibri" w:eastAsia="Calibri" w:hAnsi="Calibri"/>
                <w:b w:val="false"/>
                <w:bCs w:val="false"/>
                <w:sz w:val="19"/>
                <w:szCs w:val="19"/>
              </w:rPr>
              <w:t xml:space="preserve">. Adds the </w:t>
            </w:r>
            <w:r>
              <w:rPr>
                <w:rFonts w:ascii="Consolas" w:cs="Consolas" w:eastAsia="Consolas" w:hAnsi="Consolas"/>
                <w:b w:val="false"/>
                <w:bCs w:val="false"/>
                <w:color w:val="7A2E0E"/>
                <w:sz w:val="19"/>
                <w:szCs w:val="19"/>
              </w:rPr>
              <w:t xml:space="preserve">X-Admin-Token</w:t>
            </w:r>
            <w:r>
              <w:rPr>
                <w:rFonts w:ascii="Calibri" w:cs="Calibri" w:eastAsia="Calibri" w:hAnsi="Calibri"/>
                <w:b w:val="false"/>
                <w:bCs w:val="false"/>
                <w:sz w:val="19"/>
                <w:szCs w:val="19"/>
              </w:rPr>
              <w:t xml:space="preserve"> header only for </w:t>
            </w:r>
            <w:r>
              <w:rPr>
                <w:rFonts w:ascii="Consolas" w:cs="Consolas" w:eastAsia="Consolas" w:hAnsi="Consolas"/>
                <w:b w:val="false"/>
                <w:bCs w:val="false"/>
                <w:color w:val="7A2E0E"/>
                <w:sz w:val="19"/>
                <w:szCs w:val="19"/>
              </w:rPr>
              <w:t xml:space="preserve">/admin</w:t>
            </w:r>
            <w:r>
              <w:rPr>
                <w:rFonts w:ascii="Calibri" w:cs="Calibri" w:eastAsia="Calibri" w:hAnsi="Calibri"/>
                <w:b w:val="false"/>
                <w:bCs w:val="false"/>
                <w:sz w:val="19"/>
                <w:szCs w:val="19"/>
              </w:rPr>
              <w:t xml:space="preserve"> paths, from </w:t>
            </w:r>
            <w:r>
              <w:rPr>
                <w:rFonts w:ascii="Consolas" w:cs="Consolas" w:eastAsia="Consolas" w:hAnsi="Consolas"/>
                <w:b w:val="false"/>
                <w:bCs w:val="false"/>
                <w:color w:val="7A2E0E"/>
                <w:sz w:val="19"/>
                <w:szCs w:val="19"/>
              </w:rPr>
              <w:t xml:space="preserve">adminToken</w:t>
            </w:r>
            <w:r>
              <w:rPr>
                <w:rFonts w:ascii="Calibri" w:cs="Calibri" w:eastAsia="Calibri" w:hAnsi="Calibri"/>
                <w:b w:val="false"/>
                <w:bCs w:val="false"/>
                <w:sz w:val="19"/>
                <w:szCs w:val="19"/>
              </w:rPr>
              <w:t xml:space="preserve"> stored under </w:t>
            </w:r>
            <w:r>
              <w:rPr>
                <w:rFonts w:ascii="Consolas" w:cs="Consolas" w:eastAsia="Consolas" w:hAnsi="Consolas"/>
                <w:b w:val="false"/>
                <w:bCs w:val="false"/>
                <w:color w:val="7A2E0E"/>
                <w:sz w:val="19"/>
                <w:szCs w:val="19"/>
              </w:rPr>
              <w:t xml:space="preserve">greencode.adminToken</w:t>
            </w:r>
            <w:r>
              <w:rPr>
                <w:rFonts w:ascii="Calibri" w:cs="Calibri" w:eastAsia="Calibri" w:hAnsi="Calibri"/>
                <w:b w:val="false"/>
                <w:bCs w:val="false"/>
                <w:sz w:val="19"/>
                <w:szCs w:val="19"/>
              </w:rPr>
              <w:t xml:space="preserve"> in localStorage.</w:t>
            </w:r>
          </w:p>
        </w:tc>
      </w:tr>
      <w:tr>
        <w:trPr>
          <w:tblHeader w:val="false"/>
        </w:trPr>
        <w:tc>
          <w:tcPr>
            <w:tcW w:type="dxa" w:w="0"/>
            <w:tcMar>
              <w:top w:type="dxa" w:w="60"/>
              <w:left w:type="dxa" w:w="100"/>
              <w:bottom w:type="dxa" w:w="60"/>
              <w:right w:type="dxa" w:w="100"/>
            </w:tcMar>
          </w:tcPr>
          <w:p>
            <w:pPr>
              <w:spacing w:after="0" w:line="252"/>
            </w:pPr>
            <w:r>
              <w:rPr>
                <w:rFonts w:ascii="Consolas" w:cs="Consolas" w:eastAsia="Consolas" w:hAnsi="Consolas"/>
                <w:b w:val="false"/>
                <w:bCs w:val="false"/>
                <w:color w:val="7A2E0E"/>
                <w:sz w:val="19"/>
                <w:szCs w:val="19"/>
              </w:rPr>
              <w:t xml:space="preserve">types.ts</w:t>
            </w:r>
          </w:p>
        </w:tc>
        <w:tc>
          <w:tcPr>
            <w:tcW w:type="dxa" w:w="0"/>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TypeScript mirrors of </w:t>
            </w:r>
            <w:r>
              <w:rPr>
                <w:rFonts w:ascii="Consolas" w:cs="Consolas" w:eastAsia="Consolas" w:hAnsi="Consolas"/>
                <w:b w:val="false"/>
                <w:bCs w:val="false"/>
                <w:color w:val="7A2E0E"/>
                <w:sz w:val="19"/>
                <w:szCs w:val="19"/>
              </w:rPr>
              <w:t xml:space="preserve">schemas.py</w:t>
            </w:r>
            <w:r>
              <w:rPr>
                <w:rFonts w:ascii="Calibri" w:cs="Calibri" w:eastAsia="Calibri" w:hAnsi="Calibri"/>
                <w:b w:val="false"/>
                <w:bCs w:val="false"/>
                <w:sz w:val="19"/>
                <w:szCs w:val="19"/>
              </w:rPr>
              <w:t xml:space="preserve">: </w:t>
            </w:r>
            <w:r>
              <w:rPr>
                <w:rFonts w:ascii="Consolas" w:cs="Consolas" w:eastAsia="Consolas" w:hAnsi="Consolas"/>
                <w:b w:val="false"/>
                <w:bCs w:val="false"/>
                <w:color w:val="7A2E0E"/>
                <w:sz w:val="19"/>
                <w:szCs w:val="19"/>
              </w:rPr>
              <w:t xml:space="preserve">Health</w:t>
            </w:r>
            <w:r>
              <w:rPr>
                <w:rFonts w:ascii="Calibri" w:cs="Calibri" w:eastAsia="Calibri" w:hAnsi="Calibri"/>
                <w:b w:val="false"/>
                <w:bCs w:val="false"/>
                <w:sz w:val="19"/>
                <w:szCs w:val="19"/>
              </w:rPr>
              <w:t xml:space="preserve">, </w:t>
            </w:r>
            <w:r>
              <w:rPr>
                <w:rFonts w:ascii="Consolas" w:cs="Consolas" w:eastAsia="Consolas" w:hAnsi="Consolas"/>
                <w:b w:val="false"/>
                <w:bCs w:val="false"/>
                <w:color w:val="7A2E0E"/>
                <w:sz w:val="19"/>
                <w:szCs w:val="19"/>
              </w:rPr>
              <w:t xml:space="preserve">Project</w:t>
            </w:r>
            <w:r>
              <w:rPr>
                <w:rFonts w:ascii="Calibri" w:cs="Calibri" w:eastAsia="Calibri" w:hAnsi="Calibri"/>
                <w:b w:val="false"/>
                <w:bCs w:val="false"/>
                <w:sz w:val="19"/>
                <w:szCs w:val="19"/>
              </w:rPr>
              <w:t xml:space="preserve">, </w:t>
            </w:r>
            <w:r>
              <w:rPr>
                <w:rFonts w:ascii="Consolas" w:cs="Consolas" w:eastAsia="Consolas" w:hAnsi="Consolas"/>
                <w:b w:val="false"/>
                <w:bCs w:val="false"/>
                <w:color w:val="7A2E0E"/>
                <w:sz w:val="19"/>
                <w:szCs w:val="19"/>
              </w:rPr>
              <w:t xml:space="preserve">Analysis</w:t>
            </w:r>
            <w:r>
              <w:rPr>
                <w:rFonts w:ascii="Calibri" w:cs="Calibri" w:eastAsia="Calibri" w:hAnsi="Calibri"/>
                <w:b w:val="false"/>
                <w:bCs w:val="false"/>
                <w:sz w:val="19"/>
                <w:szCs w:val="19"/>
              </w:rPr>
              <w:t xml:space="preserve">, </w:t>
            </w:r>
            <w:r>
              <w:rPr>
                <w:rFonts w:ascii="Consolas" w:cs="Consolas" w:eastAsia="Consolas" w:hAnsi="Consolas"/>
                <w:b w:val="false"/>
                <w:bCs w:val="false"/>
                <w:color w:val="7A2E0E"/>
                <w:sz w:val="19"/>
                <w:szCs w:val="19"/>
              </w:rPr>
              <w:t xml:space="preserve">Finding</w:t>
            </w:r>
            <w:r>
              <w:rPr>
                <w:rFonts w:ascii="Calibri" w:cs="Calibri" w:eastAsia="Calibri" w:hAnsi="Calibri"/>
                <w:b w:val="false"/>
                <w:bCs w:val="false"/>
                <w:sz w:val="19"/>
                <w:szCs w:val="19"/>
              </w:rPr>
              <w:t xml:space="preserve">, </w:t>
            </w:r>
            <w:r>
              <w:rPr>
                <w:rFonts w:ascii="Consolas" w:cs="Consolas" w:eastAsia="Consolas" w:hAnsi="Consolas"/>
                <w:b w:val="false"/>
                <w:bCs w:val="false"/>
                <w:color w:val="7A2E0E"/>
                <w:sz w:val="19"/>
                <w:szCs w:val="19"/>
              </w:rPr>
              <w:t xml:space="preserve">Optimisation</w:t>
            </w:r>
            <w:r>
              <w:rPr>
                <w:rFonts w:ascii="Calibri" w:cs="Calibri" w:eastAsia="Calibri" w:hAnsi="Calibri"/>
                <w:b w:val="false"/>
                <w:bCs w:val="false"/>
                <w:sz w:val="19"/>
                <w:szCs w:val="19"/>
              </w:rPr>
              <w:t xml:space="preserve">, </w:t>
            </w:r>
            <w:r>
              <w:rPr>
                <w:rFonts w:ascii="Consolas" w:cs="Consolas" w:eastAsia="Consolas" w:hAnsi="Consolas"/>
                <w:b w:val="false"/>
                <w:bCs w:val="false"/>
                <w:color w:val="7A2E0E"/>
                <w:sz w:val="19"/>
                <w:szCs w:val="19"/>
              </w:rPr>
              <w:t xml:space="preserve">BenchmarkRun</w:t>
            </w:r>
            <w:r>
              <w:rPr>
                <w:rFonts w:ascii="Calibri" w:cs="Calibri" w:eastAsia="Calibri" w:hAnsi="Calibri"/>
                <w:b w:val="false"/>
                <w:bCs w:val="false"/>
                <w:sz w:val="19"/>
                <w:szCs w:val="19"/>
              </w:rPr>
              <w:t xml:space="preserve">, </w:t>
            </w:r>
            <w:r>
              <w:rPr>
                <w:rFonts w:ascii="Consolas" w:cs="Consolas" w:eastAsia="Consolas" w:hAnsi="Consolas"/>
                <w:b w:val="false"/>
                <w:bCs w:val="false"/>
                <w:color w:val="7A2E0E"/>
                <w:sz w:val="19"/>
                <w:szCs w:val="19"/>
              </w:rPr>
              <w:t xml:space="preserve">Measurement</w:t>
            </w:r>
            <w:r>
              <w:rPr>
                <w:rFonts w:ascii="Calibri" w:cs="Calibri" w:eastAsia="Calibri" w:hAnsi="Calibri"/>
                <w:b w:val="false"/>
                <w:bCs w:val="false"/>
                <w:sz w:val="19"/>
                <w:szCs w:val="19"/>
              </w:rPr>
              <w:t xml:space="preserve">, </w:t>
            </w:r>
            <w:r>
              <w:rPr>
                <w:rFonts w:ascii="Consolas" w:cs="Consolas" w:eastAsia="Consolas" w:hAnsi="Consolas"/>
                <w:b w:val="false"/>
                <w:bCs w:val="false"/>
                <w:color w:val="7A2E0E"/>
                <w:sz w:val="19"/>
                <w:szCs w:val="19"/>
              </w:rPr>
              <w:t xml:space="preserve">ResultsSummary</w:t>
            </w:r>
            <w:r>
              <w:rPr>
                <w:rFonts w:ascii="Calibri" w:cs="Calibri" w:eastAsia="Calibri" w:hAnsi="Calibri"/>
                <w:b w:val="false"/>
                <w:bCs w:val="false"/>
                <w:sz w:val="19"/>
                <w:szCs w:val="19"/>
              </w:rPr>
              <w:t xml:space="preserve">, the </w:t>
            </w:r>
            <w:r>
              <w:rPr>
                <w:rFonts w:ascii="Consolas" w:cs="Consolas" w:eastAsia="Consolas" w:hAnsi="Consolas"/>
                <w:b w:val="false"/>
                <w:bCs w:val="false"/>
                <w:color w:val="7A2E0E"/>
                <w:sz w:val="19"/>
                <w:szCs w:val="19"/>
              </w:rPr>
              <w:t xml:space="preserve">Admin*</w:t>
            </w:r>
            <w:r>
              <w:rPr>
                <w:rFonts w:ascii="Calibri" w:cs="Calibri" w:eastAsia="Calibri" w:hAnsi="Calibri"/>
                <w:b w:val="false"/>
                <w:bCs w:val="false"/>
                <w:sz w:val="19"/>
                <w:szCs w:val="19"/>
              </w:rPr>
              <w:t xml:space="preserve"> types.</w:t>
            </w:r>
          </w:p>
        </w:tc>
      </w:tr>
      <w:tr>
        <w:trPr>
          <w:tblHeader w:val="false"/>
        </w:trPr>
        <w:tc>
          <w:tcPr>
            <w:tcW w:type="dxa" w:w="0"/>
            <w:tcMar>
              <w:top w:type="dxa" w:w="60"/>
              <w:left w:type="dxa" w:w="100"/>
              <w:bottom w:type="dxa" w:w="60"/>
              <w:right w:type="dxa" w:w="100"/>
            </w:tcMar>
          </w:tcPr>
          <w:p>
            <w:pPr>
              <w:spacing w:after="0" w:line="252"/>
            </w:pPr>
            <w:r>
              <w:rPr>
                <w:rFonts w:ascii="Consolas" w:cs="Consolas" w:eastAsia="Consolas" w:hAnsi="Consolas"/>
                <w:b w:val="false"/>
                <w:bCs w:val="false"/>
                <w:color w:val="7A2E0E"/>
                <w:sz w:val="19"/>
                <w:szCs w:val="19"/>
              </w:rPr>
              <w:t xml:space="preserve">components/ui.tsx</w:t>
            </w:r>
          </w:p>
        </w:tc>
        <w:tc>
          <w:tcPr>
            <w:tcW w:type="dxa" w:w="0"/>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Shared building blocks: </w:t>
            </w:r>
            <w:r>
              <w:rPr>
                <w:rFonts w:ascii="Consolas" w:cs="Consolas" w:eastAsia="Consolas" w:hAnsi="Consolas"/>
                <w:b w:val="false"/>
                <w:bCs w:val="false"/>
                <w:color w:val="7A2E0E"/>
                <w:sz w:val="19"/>
                <w:szCs w:val="19"/>
              </w:rPr>
              <w:t xml:space="preserve">PageHeader</w:t>
            </w:r>
            <w:r>
              <w:rPr>
                <w:rFonts w:ascii="Calibri" w:cs="Calibri" w:eastAsia="Calibri" w:hAnsi="Calibri"/>
                <w:b w:val="false"/>
                <w:bCs w:val="false"/>
                <w:sz w:val="19"/>
                <w:szCs w:val="19"/>
              </w:rPr>
              <w:t xml:space="preserve">, </w:t>
            </w:r>
            <w:r>
              <w:rPr>
                <w:rFonts w:ascii="Consolas" w:cs="Consolas" w:eastAsia="Consolas" w:hAnsi="Consolas"/>
                <w:b w:val="false"/>
                <w:bCs w:val="false"/>
                <w:color w:val="7A2E0E"/>
                <w:sz w:val="19"/>
                <w:szCs w:val="19"/>
              </w:rPr>
              <w:t xml:space="preserve">Section</w:t>
            </w:r>
            <w:r>
              <w:rPr>
                <w:rFonts w:ascii="Calibri" w:cs="Calibri" w:eastAsia="Calibri" w:hAnsi="Calibri"/>
                <w:b w:val="false"/>
                <w:bCs w:val="false"/>
                <w:sz w:val="19"/>
                <w:szCs w:val="19"/>
              </w:rPr>
              <w:t xml:space="preserve">, </w:t>
            </w:r>
            <w:r>
              <w:rPr>
                <w:rFonts w:ascii="Consolas" w:cs="Consolas" w:eastAsia="Consolas" w:hAnsi="Consolas"/>
                <w:b w:val="false"/>
                <w:bCs w:val="false"/>
                <w:color w:val="7A2E0E"/>
                <w:sz w:val="19"/>
                <w:szCs w:val="19"/>
              </w:rPr>
              <w:t xml:space="preserve">Badge</w:t>
            </w:r>
            <w:r>
              <w:rPr>
                <w:rFonts w:ascii="Calibri" w:cs="Calibri" w:eastAsia="Calibri" w:hAnsi="Calibri"/>
                <w:b w:val="false"/>
                <w:bCs w:val="false"/>
                <w:sz w:val="19"/>
                <w:szCs w:val="19"/>
              </w:rPr>
              <w:t xml:space="preserve">, </w:t>
            </w:r>
            <w:r>
              <w:rPr>
                <w:rFonts w:ascii="Consolas" w:cs="Consolas" w:eastAsia="Consolas" w:hAnsi="Consolas"/>
                <w:b w:val="false"/>
                <w:bCs w:val="false"/>
                <w:color w:val="7A2E0E"/>
                <w:sz w:val="19"/>
                <w:szCs w:val="19"/>
              </w:rPr>
              <w:t xml:space="preserve">Metric</w:t>
            </w:r>
            <w:r>
              <w:rPr>
                <w:rFonts w:ascii="Calibri" w:cs="Calibri" w:eastAsia="Calibri" w:hAnsi="Calibri"/>
                <w:b w:val="false"/>
                <w:bCs w:val="false"/>
                <w:sz w:val="19"/>
                <w:szCs w:val="19"/>
              </w:rPr>
              <w:t xml:space="preserve">, </w:t>
            </w:r>
            <w:r>
              <w:rPr>
                <w:rFonts w:ascii="Consolas" w:cs="Consolas" w:eastAsia="Consolas" w:hAnsi="Consolas"/>
                <w:b w:val="false"/>
                <w:bCs w:val="false"/>
                <w:color w:val="7A2E0E"/>
                <w:sz w:val="19"/>
                <w:szCs w:val="19"/>
              </w:rPr>
              <w:t xml:space="preserve">Alert</w:t>
            </w:r>
            <w:r>
              <w:rPr>
                <w:rFonts w:ascii="Calibri" w:cs="Calibri" w:eastAsia="Calibri" w:hAnsi="Calibri"/>
                <w:b w:val="false"/>
                <w:bCs w:val="false"/>
                <w:sz w:val="19"/>
                <w:szCs w:val="19"/>
              </w:rPr>
              <w:t xml:space="preserve">, </w:t>
            </w:r>
            <w:r>
              <w:rPr>
                <w:rFonts w:ascii="Consolas" w:cs="Consolas" w:eastAsia="Consolas" w:hAnsi="Consolas"/>
                <w:b w:val="false"/>
                <w:bCs w:val="false"/>
                <w:color w:val="7A2E0E"/>
                <w:sz w:val="19"/>
                <w:szCs w:val="19"/>
              </w:rPr>
              <w:t xml:space="preserve">ErrorBox</w:t>
            </w:r>
            <w:r>
              <w:rPr>
                <w:rFonts w:ascii="Calibri" w:cs="Calibri" w:eastAsia="Calibri" w:hAnsi="Calibri"/>
                <w:b w:val="false"/>
                <w:bCs w:val="false"/>
                <w:sz w:val="19"/>
                <w:szCs w:val="19"/>
              </w:rPr>
              <w:t xml:space="preserve">, </w:t>
            </w:r>
            <w:r>
              <w:rPr>
                <w:rFonts w:ascii="Consolas" w:cs="Consolas" w:eastAsia="Consolas" w:hAnsi="Consolas"/>
                <w:b w:val="false"/>
                <w:bCs w:val="false"/>
                <w:color w:val="7A2E0E"/>
                <w:sz w:val="19"/>
                <w:szCs w:val="19"/>
              </w:rPr>
              <w:t xml:space="preserve">Empty</w:t>
            </w:r>
            <w:r>
              <w:rPr>
                <w:rFonts w:ascii="Calibri" w:cs="Calibri" w:eastAsia="Calibri" w:hAnsi="Calibri"/>
                <w:b w:val="false"/>
                <w:bCs w:val="false"/>
                <w:sz w:val="19"/>
                <w:szCs w:val="19"/>
              </w:rPr>
              <w:t xml:space="preserve">, </w:t>
            </w:r>
            <w:r>
              <w:rPr>
                <w:rFonts w:ascii="Consolas" w:cs="Consolas" w:eastAsia="Consolas" w:hAnsi="Consolas"/>
                <w:b w:val="false"/>
                <w:bCs w:val="false"/>
                <w:color w:val="7A2E0E"/>
                <w:sz w:val="19"/>
                <w:szCs w:val="19"/>
              </w:rPr>
              <w:t xml:space="preserve">LoadingBlock</w:t>
            </w:r>
            <w:r>
              <w:rPr>
                <w:rFonts w:ascii="Calibri" w:cs="Calibri" w:eastAsia="Calibri" w:hAnsi="Calibri"/>
                <w:b w:val="false"/>
                <w:bCs w:val="false"/>
                <w:sz w:val="19"/>
                <w:szCs w:val="19"/>
              </w:rPr>
              <w:t xml:space="preserve">, </w:t>
            </w:r>
            <w:r>
              <w:rPr>
                <w:rFonts w:ascii="Consolas" w:cs="Consolas" w:eastAsia="Consolas" w:hAnsi="Consolas"/>
                <w:b w:val="false"/>
                <w:bCs w:val="false"/>
                <w:color w:val="7A2E0E"/>
                <w:sz w:val="19"/>
                <w:szCs w:val="19"/>
              </w:rPr>
              <w:t xml:space="preserve">TableWrap</w:t>
            </w:r>
            <w:r>
              <w:rPr>
                <w:rFonts w:ascii="Calibri" w:cs="Calibri" w:eastAsia="Calibri" w:hAnsi="Calibri"/>
                <w:b w:val="false"/>
                <w:bCs w:val="false"/>
                <w:sz w:val="19"/>
                <w:szCs w:val="19"/>
              </w:rPr>
              <w:t xml:space="preserve"> (keyboard-scrollable, labelled tables), </w:t>
            </w:r>
            <w:r>
              <w:rPr>
                <w:rFonts w:ascii="Consolas" w:cs="Consolas" w:eastAsia="Consolas" w:hAnsi="Consolas"/>
                <w:b w:val="false"/>
                <w:bCs w:val="false"/>
                <w:color w:val="7A2E0E"/>
                <w:sz w:val="19"/>
                <w:szCs w:val="19"/>
              </w:rPr>
              <w:t xml:space="preserve">Term</w:t>
            </w:r>
            <w:r>
              <w:rPr>
                <w:rFonts w:ascii="Calibri" w:cs="Calibri" w:eastAsia="Calibri" w:hAnsi="Calibri"/>
                <w:b w:val="false"/>
                <w:bCs w:val="false"/>
                <w:sz w:val="19"/>
                <w:szCs w:val="19"/>
              </w:rPr>
              <w:t xml:space="preserve"> (glossary tooltip; the </w:t>
            </w:r>
            <w:r>
              <w:rPr>
                <w:rFonts w:ascii="Consolas" w:cs="Consolas" w:eastAsia="Consolas" w:hAnsi="Consolas"/>
                <w:b w:val="false"/>
                <w:bCs w:val="false"/>
                <w:color w:val="7A2E0E"/>
                <w:sz w:val="19"/>
                <w:szCs w:val="19"/>
              </w:rPr>
              <w:t xml:space="preserve">GLOSSARY</w:t>
            </w:r>
            <w:r>
              <w:rPr>
                <w:rFonts w:ascii="Calibri" w:cs="Calibri" w:eastAsia="Calibri" w:hAnsi="Calibri"/>
                <w:b w:val="false"/>
                <w:bCs w:val="false"/>
                <w:sz w:val="19"/>
                <w:szCs w:val="19"/>
              </w:rPr>
              <w:t xml:space="preserve"> object defines rapl, lhm, measured, derived, estimated …), </w:t>
            </w:r>
            <w:r>
              <w:rPr>
                <w:rFonts w:ascii="Consolas" w:cs="Consolas" w:eastAsia="Consolas" w:hAnsi="Consolas"/>
                <w:b w:val="false"/>
                <w:bCs w:val="false"/>
                <w:color w:val="7A2E0E"/>
                <w:sz w:val="19"/>
                <w:szCs w:val="19"/>
              </w:rPr>
              <w:t xml:space="preserve">fmt</w:t>
            </w:r>
            <w:r>
              <w:rPr>
                <w:rFonts w:ascii="Calibri" w:cs="Calibri" w:eastAsia="Calibri" w:hAnsi="Calibri"/>
                <w:b w:val="false"/>
                <w:bCs w:val="false"/>
                <w:sz w:val="19"/>
                <w:szCs w:val="19"/>
              </w:rPr>
              <w:t xml:space="preserve"> number/label formatters.</w:t>
            </w:r>
          </w:p>
        </w:tc>
      </w:tr>
      <w:tr>
        <w:trPr>
          <w:tblHeader w:val="false"/>
        </w:trPr>
        <w:tc>
          <w:tcPr>
            <w:tcW w:type="dxa" w:w="0"/>
            <w:tcMar>
              <w:top w:type="dxa" w:w="60"/>
              <w:left w:type="dxa" w:w="100"/>
              <w:bottom w:type="dxa" w:w="60"/>
              <w:right w:type="dxa" w:w="100"/>
            </w:tcMar>
          </w:tcPr>
          <w:p>
            <w:pPr>
              <w:spacing w:after="0" w:line="252"/>
            </w:pPr>
            <w:r>
              <w:rPr>
                <w:rFonts w:ascii="Consolas" w:cs="Consolas" w:eastAsia="Consolas" w:hAnsi="Consolas"/>
                <w:b w:val="false"/>
                <w:bCs w:val="false"/>
                <w:color w:val="7A2E0E"/>
                <w:sz w:val="19"/>
                <w:szCs w:val="19"/>
              </w:rPr>
              <w:t xml:space="preserve">components/charts.tsx</w:t>
            </w:r>
          </w:p>
        </w:tc>
        <w:tc>
          <w:tcPr>
            <w:tcW w:type="dxa" w:w="0"/>
            <w:tcMar>
              <w:top w:type="dxa" w:w="60"/>
              <w:left w:type="dxa" w:w="100"/>
              <w:bottom w:type="dxa" w:w="60"/>
              <w:right w:type="dxa" w:w="100"/>
            </w:tcMar>
          </w:tcPr>
          <w:p>
            <w:pPr>
              <w:spacing w:after="0" w:line="252"/>
            </w:pPr>
            <w:r>
              <w:rPr>
                <w:rFonts w:ascii="Consolas" w:cs="Consolas" w:eastAsia="Consolas" w:hAnsi="Consolas"/>
                <w:b w:val="false"/>
                <w:bCs w:val="false"/>
                <w:color w:val="7A2E0E"/>
                <w:sz w:val="19"/>
                <w:szCs w:val="19"/>
              </w:rPr>
              <w:t xml:space="preserve">PairedBars</w:t>
            </w:r>
            <w:r>
              <w:rPr>
                <w:rFonts w:ascii="Calibri" w:cs="Calibri" w:eastAsia="Calibri" w:hAnsi="Calibri"/>
                <w:b w:val="false"/>
                <w:bCs w:val="false"/>
                <w:sz w:val="19"/>
                <w:szCs w:val="19"/>
              </w:rPr>
              <w:t xml:space="preserve"> (original vs candidate per metric), </w:t>
            </w:r>
            <w:r>
              <w:rPr>
                <w:rFonts w:ascii="Consolas" w:cs="Consolas" w:eastAsia="Consolas" w:hAnsi="Consolas"/>
                <w:b w:val="false"/>
                <w:bCs w:val="false"/>
                <w:color w:val="7A2E0E"/>
                <w:sz w:val="19"/>
                <w:szCs w:val="19"/>
              </w:rPr>
              <w:t xml:space="preserve">SamplesPlot</w:t>
            </w:r>
            <w:r>
              <w:rPr>
                <w:rFonts w:ascii="Calibri" w:cs="Calibri" w:eastAsia="Calibri" w:hAnsi="Calibri"/>
                <w:b w:val="false"/>
                <w:bCs w:val="false"/>
                <w:sz w:val="19"/>
                <w:szCs w:val="19"/>
              </w:rPr>
              <w:t xml:space="preserve"> (every repetition as a strip plot), </w:t>
            </w:r>
            <w:r>
              <w:rPr>
                <w:rFonts w:ascii="Consolas" w:cs="Consolas" w:eastAsia="Consolas" w:hAnsi="Consolas"/>
                <w:b w:val="false"/>
                <w:bCs w:val="false"/>
                <w:color w:val="7A2E0E"/>
                <w:sz w:val="19"/>
                <w:szCs w:val="19"/>
              </w:rPr>
              <w:t xml:space="preserve">ConditionBars</w:t>
            </w:r>
            <w:r>
              <w:rPr>
                <w:rFonts w:ascii="Calibri" w:cs="Calibri" w:eastAsia="Calibri" w:hAnsi="Calibri"/>
                <w:b w:val="false"/>
                <w:bCs w:val="false"/>
                <w:sz w:val="19"/>
                <w:szCs w:val="19"/>
              </w:rPr>
              <w:t xml:space="preserve"> (per-condition summary), </w:t>
            </w:r>
            <w:r>
              <w:rPr>
                <w:rFonts w:ascii="Consolas" w:cs="Consolas" w:eastAsia="Consolas" w:hAnsi="Consolas"/>
                <w:b w:val="false"/>
                <w:bCs w:val="false"/>
                <w:color w:val="7A2E0E"/>
                <w:sz w:val="19"/>
                <w:szCs w:val="19"/>
              </w:rPr>
              <w:t xml:space="preserve">Legend</w:t>
            </w:r>
            <w:r>
              <w:rPr>
                <w:rFonts w:ascii="Calibri" w:cs="Calibri" w:eastAsia="Calibri" w:hAnsi="Calibri"/>
                <w:b w:val="false"/>
                <w:bCs w:val="false"/>
                <w:sz w:val="19"/>
                <w:szCs w:val="19"/>
              </w:rPr>
              <w:t xml:space="preserve">. All SVG, all with text alternatives.</w:t>
            </w:r>
          </w:p>
        </w:tc>
      </w:tr>
      <w:tr>
        <w:trPr>
          <w:tblHeader w:val="false"/>
        </w:trPr>
        <w:tc>
          <w:tcPr>
            <w:tcW w:type="dxa" w:w="0"/>
            <w:tcMar>
              <w:top w:type="dxa" w:w="60"/>
              <w:left w:type="dxa" w:w="100"/>
              <w:bottom w:type="dxa" w:w="60"/>
              <w:right w:type="dxa" w:w="100"/>
            </w:tcMar>
          </w:tcPr>
          <w:p>
            <w:pPr>
              <w:spacing w:after="0" w:line="252"/>
            </w:pPr>
            <w:r>
              <w:rPr>
                <w:rFonts w:ascii="Consolas" w:cs="Consolas" w:eastAsia="Consolas" w:hAnsi="Consolas"/>
                <w:b w:val="false"/>
                <w:bCs w:val="false"/>
                <w:color w:val="7A2E0E"/>
                <w:sz w:val="19"/>
                <w:szCs w:val="19"/>
              </w:rPr>
              <w:t xml:space="preserve">components/code.tsx</w:t>
            </w:r>
          </w:p>
        </w:tc>
        <w:tc>
          <w:tcPr>
            <w:tcW w:type="dxa" w:w="0"/>
            <w:tcMar>
              <w:top w:type="dxa" w:w="60"/>
              <w:left w:type="dxa" w:w="100"/>
              <w:bottom w:type="dxa" w:w="60"/>
              <w:right w:type="dxa" w:w="100"/>
            </w:tcMar>
          </w:tcPr>
          <w:p>
            <w:pPr>
              <w:spacing w:after="0" w:line="252"/>
            </w:pPr>
            <w:r>
              <w:rPr>
                <w:rFonts w:ascii="Consolas" w:cs="Consolas" w:eastAsia="Consolas" w:hAnsi="Consolas"/>
                <w:b w:val="false"/>
                <w:bCs w:val="false"/>
                <w:color w:val="7A2E0E"/>
                <w:sz w:val="19"/>
                <w:szCs w:val="19"/>
              </w:rPr>
              <w:t xml:space="preserve">diffLines()</w:t>
            </w:r>
            <w:r>
              <w:rPr>
                <w:rFonts w:ascii="Calibri" w:cs="Calibri" w:eastAsia="Calibri" w:hAnsi="Calibri"/>
                <w:b w:val="false"/>
                <w:bCs w:val="false"/>
                <w:sz w:val="19"/>
                <w:szCs w:val="19"/>
              </w:rPr>
              <w:t xml:space="preserve"> and </w:t>
            </w:r>
            <w:r>
              <w:rPr>
                <w:rFonts w:ascii="Consolas" w:cs="Consolas" w:eastAsia="Consolas" w:hAnsi="Consolas"/>
                <w:b w:val="false"/>
                <w:bCs w:val="false"/>
                <w:color w:val="7A2E0E"/>
                <w:sz w:val="19"/>
                <w:szCs w:val="19"/>
              </w:rPr>
              <w:t xml:space="preserve">CodeBlock</w:t>
            </w:r>
            <w:r>
              <w:rPr>
                <w:rFonts w:ascii="Calibri" w:cs="Calibri" w:eastAsia="Calibri" w:hAnsi="Calibri"/>
                <w:b w:val="false"/>
                <w:bCs w:val="false"/>
                <w:sz w:val="19"/>
                <w:szCs w:val="19"/>
              </w:rPr>
              <w:t xml:space="preserve"> for the side-by-side original/candidate diff.</w:t>
            </w:r>
          </w:p>
        </w:tc>
      </w:tr>
      <w:tr>
        <w:trPr>
          <w:tblHeader w:val="false"/>
        </w:trPr>
        <w:tc>
          <w:tcPr>
            <w:tcW w:type="dxa" w:w="0"/>
            <w:tcMar>
              <w:top w:type="dxa" w:w="60"/>
              <w:left w:type="dxa" w:w="100"/>
              <w:bottom w:type="dxa" w:w="60"/>
              <w:right w:type="dxa" w:w="100"/>
            </w:tcMar>
          </w:tcPr>
          <w:p>
            <w:pPr>
              <w:spacing w:after="0" w:line="252"/>
            </w:pPr>
            <w:r>
              <w:rPr>
                <w:rFonts w:ascii="Consolas" w:cs="Consolas" w:eastAsia="Consolas" w:hAnsi="Consolas"/>
                <w:b w:val="false"/>
                <w:bCs w:val="false"/>
                <w:color w:val="7A2E0E"/>
                <w:sz w:val="19"/>
                <w:szCs w:val="19"/>
              </w:rPr>
              <w:t xml:space="preserve">components/icons.tsx</w:t>
            </w:r>
          </w:p>
        </w:tc>
        <w:tc>
          <w:tcPr>
            <w:tcW w:type="dxa" w:w="0"/>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Inline SVG icon set.</w:t>
            </w:r>
          </w:p>
        </w:tc>
      </w:tr>
      <w:tr>
        <w:trPr>
          <w:tblHeader w:val="false"/>
        </w:trPr>
        <w:tc>
          <w:tcPr>
            <w:tcW w:type="dxa" w:w="0"/>
            <w:tcMar>
              <w:top w:type="dxa" w:w="60"/>
              <w:left w:type="dxa" w:w="100"/>
              <w:bottom w:type="dxa" w:w="60"/>
              <w:right w:type="dxa" w:w="100"/>
            </w:tcMar>
          </w:tcPr>
          <w:p>
            <w:pPr>
              <w:spacing w:after="0" w:line="252"/>
            </w:pPr>
            <w:r>
              <w:rPr>
                <w:rFonts w:ascii="Consolas" w:cs="Consolas" w:eastAsia="Consolas" w:hAnsi="Consolas"/>
                <w:b w:val="false"/>
                <w:bCs w:val="false"/>
                <w:color w:val="7A2E0E"/>
                <w:sz w:val="19"/>
                <w:szCs w:val="19"/>
              </w:rPr>
              <w:t xml:space="preserve">styles.css</w:t>
            </w:r>
          </w:p>
        </w:tc>
        <w:tc>
          <w:tcPr>
            <w:tcW w:type="dxa" w:w="0"/>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Design tokens (OKLCH colours, spacing, type scale) with light and dark values, layout primitives (</w:t>
            </w:r>
            <w:r>
              <w:rPr>
                <w:rFonts w:ascii="Consolas" w:cs="Consolas" w:eastAsia="Consolas" w:hAnsi="Consolas"/>
                <w:b w:val="false"/>
                <w:bCs w:val="false"/>
                <w:color w:val="7A2E0E"/>
                <w:sz w:val="19"/>
                <w:szCs w:val="19"/>
              </w:rPr>
              <w:t xml:space="preserve">.stack</w:t>
            </w:r>
            <w:r>
              <w:rPr>
                <w:rFonts w:ascii="Calibri" w:cs="Calibri" w:eastAsia="Calibri" w:hAnsi="Calibri"/>
                <w:b w:val="false"/>
                <w:bCs w:val="false"/>
                <w:sz w:val="19"/>
                <w:szCs w:val="19"/>
              </w:rPr>
              <w:t xml:space="preserve">, </w:t>
            </w:r>
            <w:r>
              <w:rPr>
                <w:rFonts w:ascii="Consolas" w:cs="Consolas" w:eastAsia="Consolas" w:hAnsi="Consolas"/>
                <w:b w:val="false"/>
                <w:bCs w:val="false"/>
                <w:color w:val="7A2E0E"/>
                <w:sz w:val="19"/>
                <w:szCs w:val="19"/>
              </w:rPr>
              <w:t xml:space="preserve">.panel</w:t>
            </w:r>
            <w:r>
              <w:rPr>
                <w:rFonts w:ascii="Calibri" w:cs="Calibri" w:eastAsia="Calibri" w:hAnsi="Calibri"/>
                <w:b w:val="false"/>
                <w:bCs w:val="false"/>
                <w:sz w:val="19"/>
                <w:szCs w:val="19"/>
              </w:rPr>
              <w:t xml:space="preserve">, </w:t>
            </w:r>
            <w:r>
              <w:rPr>
                <w:rFonts w:ascii="Consolas" w:cs="Consolas" w:eastAsia="Consolas" w:hAnsi="Consolas"/>
                <w:b w:val="false"/>
                <w:bCs w:val="false"/>
                <w:color w:val="7A2E0E"/>
                <w:sz w:val="19"/>
                <w:szCs w:val="19"/>
              </w:rPr>
              <w:t xml:space="preserve">.settings-grid</w:t>
            </w:r>
            <w:r>
              <w:rPr>
                <w:rFonts w:ascii="Calibri" w:cs="Calibri" w:eastAsia="Calibri" w:hAnsi="Calibri"/>
                <w:b w:val="false"/>
                <w:bCs w:val="false"/>
                <w:sz w:val="19"/>
                <w:szCs w:val="19"/>
              </w:rPr>
              <w:t xml:space="preserve">, </w:t>
            </w:r>
            <w:r>
              <w:rPr>
                <w:rFonts w:ascii="Consolas" w:cs="Consolas" w:eastAsia="Consolas" w:hAnsi="Consolas"/>
                <w:b w:val="false"/>
                <w:bCs w:val="false"/>
                <w:color w:val="7A2E0E"/>
                <w:sz w:val="19"/>
                <w:szCs w:val="19"/>
              </w:rPr>
              <w:t xml:space="preserve">.subnav</w:t>
            </w:r>
            <w:r>
              <w:rPr>
                <w:rFonts w:ascii="Calibri" w:cs="Calibri" w:eastAsia="Calibri" w:hAnsi="Calibri"/>
                <w:b w:val="false"/>
                <w:bCs w:val="false"/>
                <w:sz w:val="19"/>
                <w:szCs w:val="19"/>
              </w:rPr>
              <w:t xml:space="preserve">), table and badge styles, focus rings.</w:t>
            </w:r>
          </w:p>
        </w:tc>
      </w:tr>
    </w:tbl>
    <w:p>
      <w:pPr>
        <w:spacing w:after="120"/>
      </w:pPr>
    </w:p>
    <w:p>
      <w:pPr>
        <w:pStyle w:val="Heading2"/>
        <w:spacing w:after="120" w:before="280"/>
      </w:pPr>
      <w:r>
        <w:rPr>
          <w:rFonts w:ascii="Calibri" w:cs="Calibri" w:eastAsia="Calibri" w:hAnsi="Calibri"/>
        </w:rPr>
        <w:t xml:space="preserve">4.2 The pages</w:t>
      </w:r>
    </w:p>
    <w:p>
      <w:pPr>
        <w:pStyle w:val="ListParagraph"/>
        <w:numPr>
          <w:ilvl w:val="0"/>
          <w:numId w:val="2"/>
        </w:numPr>
        <w:spacing w:after="60" w:line="276"/>
      </w:pPr>
      <w:r>
        <w:rPr>
          <w:rFonts w:ascii="Calibri" w:cs="Calibri" w:eastAsia="Calibri" w:hAnsi="Calibri"/>
          <w:b/>
          <w:bCs/>
          <w:sz w:val="22"/>
          <w:szCs w:val="22"/>
        </w:rPr>
        <w:t xml:space="preserve">Overview</w:t>
      </w:r>
      <w:r>
        <w:rPr>
          <w:rFonts w:ascii="Calibri" w:cs="Calibri" w:eastAsia="Calibri" w:hAnsi="Calibri"/>
          <w:sz w:val="22"/>
          <w:szCs w:val="22"/>
        </w:rPr>
        <w:t xml:space="preserve"> (</w:t>
      </w:r>
      <w:r>
        <w:rPr>
          <w:rFonts w:ascii="Consolas" w:cs="Consolas" w:eastAsia="Consolas" w:hAnsi="Consolas"/>
          <w:color w:val="7A2E0E"/>
          <w:sz w:val="20"/>
          <w:szCs w:val="20"/>
        </w:rPr>
        <w:t xml:space="preserve">OverviewPage.tsx</w:t>
      </w:r>
      <w:r>
        <w:rPr>
          <w:rFonts w:ascii="Calibri" w:cs="Calibri" w:eastAsia="Calibri" w:hAnsi="Calibri"/>
          <w:sz w:val="22"/>
          <w:szCs w:val="22"/>
        </w:rPr>
        <w:t xml:space="preserve">) – headline counts and the per-condition summary from </w:t>
      </w:r>
      <w:r>
        <w:rPr>
          <w:rFonts w:ascii="Consolas" w:cs="Consolas" w:eastAsia="Consolas" w:hAnsi="Consolas"/>
          <w:color w:val="7A2E0E"/>
          <w:sz w:val="20"/>
          <w:szCs w:val="20"/>
        </w:rPr>
        <w:t xml:space="preserve">/api/results/summary</w:t>
      </w:r>
      <w:r>
        <w:rPr>
          <w:rFonts w:ascii="Calibri" w:cs="Calibri" w:eastAsia="Calibri" w:hAnsi="Calibri"/>
          <w:sz w:val="22"/>
          <w:szCs w:val="22"/>
        </w:rPr>
        <w:t xml:space="preserve">, with the H1–H4 verdicts.</w:t>
      </w:r>
    </w:p>
    <w:p>
      <w:pPr>
        <w:pStyle w:val="ListParagraph"/>
        <w:numPr>
          <w:ilvl w:val="0"/>
          <w:numId w:val="2"/>
        </w:numPr>
        <w:spacing w:after="60" w:line="276"/>
      </w:pPr>
      <w:r>
        <w:rPr>
          <w:rFonts w:ascii="Calibri" w:cs="Calibri" w:eastAsia="Calibri" w:hAnsi="Calibri"/>
          <w:b/>
          <w:bCs/>
          <w:sz w:val="22"/>
          <w:szCs w:val="22"/>
        </w:rPr>
        <w:t xml:space="preserve">Projects</w:t>
      </w:r>
      <w:r>
        <w:rPr>
          <w:rFonts w:ascii="Calibri" w:cs="Calibri" w:eastAsia="Calibri" w:hAnsi="Calibri"/>
          <w:sz w:val="22"/>
          <w:szCs w:val="22"/>
        </w:rPr>
        <w:t xml:space="preserve"> (</w:t>
      </w:r>
      <w:r>
        <w:rPr>
          <w:rFonts w:ascii="Consolas" w:cs="Consolas" w:eastAsia="Consolas" w:hAnsi="Consolas"/>
          <w:color w:val="7A2E0E"/>
          <w:sz w:val="20"/>
          <w:szCs w:val="20"/>
        </w:rPr>
        <w:t xml:space="preserve">ProjectsPage.tsx</w:t>
      </w:r>
      <w:r>
        <w:rPr>
          <w:rFonts w:ascii="Calibri" w:cs="Calibri" w:eastAsia="Calibri" w:hAnsi="Calibri"/>
          <w:sz w:val="22"/>
          <w:szCs w:val="22"/>
        </w:rPr>
        <w:t xml:space="preserve">) – create and open projects; lists their analyses.</w:t>
      </w:r>
    </w:p>
    <w:p>
      <w:pPr>
        <w:pStyle w:val="ListParagraph"/>
        <w:numPr>
          <w:ilvl w:val="0"/>
          <w:numId w:val="2"/>
        </w:numPr>
        <w:spacing w:after="60" w:line="276"/>
      </w:pPr>
      <w:r>
        <w:rPr>
          <w:rFonts w:ascii="Calibri" w:cs="Calibri" w:eastAsia="Calibri" w:hAnsi="Calibri"/>
          <w:b/>
          <w:bCs/>
          <w:sz w:val="22"/>
          <w:szCs w:val="22"/>
        </w:rPr>
        <w:t xml:space="preserve">Analyse</w:t>
      </w:r>
      <w:r>
        <w:rPr>
          <w:rFonts w:ascii="Calibri" w:cs="Calibri" w:eastAsia="Calibri" w:hAnsi="Calibri"/>
          <w:sz w:val="22"/>
          <w:szCs w:val="22"/>
        </w:rPr>
        <w:t xml:space="preserve"> (</w:t>
      </w:r>
      <w:r>
        <w:rPr>
          <w:rFonts w:ascii="Consolas" w:cs="Consolas" w:eastAsia="Consolas" w:hAnsi="Consolas"/>
          <w:color w:val="7A2E0E"/>
          <w:sz w:val="20"/>
          <w:szCs w:val="20"/>
        </w:rPr>
        <w:t xml:space="preserve">AnalysePage.tsx</w:t>
      </w:r>
      <w:r>
        <w:rPr>
          <w:rFonts w:ascii="Calibri" w:cs="Calibri" w:eastAsia="Calibri" w:hAnsi="Calibri"/>
          <w:sz w:val="22"/>
          <w:szCs w:val="22"/>
        </w:rPr>
        <w:t xml:space="preserve">) – paste Python or SQL, pick a project, run analysis, see findings, then start one or both conditions. Links to the Optimisation page.</w:t>
      </w:r>
    </w:p>
    <w:p>
      <w:pPr>
        <w:pStyle w:val="ListParagraph"/>
        <w:numPr>
          <w:ilvl w:val="0"/>
          <w:numId w:val="2"/>
        </w:numPr>
        <w:spacing w:after="60" w:line="276"/>
      </w:pPr>
      <w:r>
        <w:rPr>
          <w:rFonts w:ascii="Calibri" w:cs="Calibri" w:eastAsia="Calibri" w:hAnsi="Calibri"/>
          <w:b/>
          <w:bCs/>
          <w:sz w:val="22"/>
          <w:szCs w:val="22"/>
        </w:rPr>
        <w:t xml:space="preserve">Optimisation</w:t>
      </w:r>
      <w:r>
        <w:rPr>
          <w:rFonts w:ascii="Calibri" w:cs="Calibri" w:eastAsia="Calibri" w:hAnsi="Calibri"/>
          <w:sz w:val="22"/>
          <w:szCs w:val="22"/>
        </w:rPr>
        <w:t xml:space="preserve"> (</w:t>
      </w:r>
      <w:r>
        <w:rPr>
          <w:rFonts w:ascii="Consolas" w:cs="Consolas" w:eastAsia="Consolas" w:hAnsi="Consolas"/>
          <w:color w:val="7A2E0E"/>
          <w:sz w:val="20"/>
          <w:szCs w:val="20"/>
        </w:rPr>
        <w:t xml:space="preserve">OptimisationPage.tsx</w:t>
      </w:r>
      <w:r>
        <w:rPr>
          <w:rFonts w:ascii="Calibri" w:cs="Calibri" w:eastAsia="Calibri" w:hAnsi="Calibri"/>
          <w:sz w:val="22"/>
          <w:szCs w:val="22"/>
        </w:rPr>
        <w:t xml:space="preserve">) – the detail view for one optimisation: status timeline, prompt and raw response (collapsible), diff, test results, benchmark statistics with </w:t>
      </w:r>
      <w:r>
        <w:rPr>
          <w:rFonts w:ascii="Consolas" w:cs="Consolas" w:eastAsia="Consolas" w:hAnsi="Consolas"/>
          <w:color w:val="7A2E0E"/>
          <w:sz w:val="20"/>
          <w:szCs w:val="20"/>
        </w:rPr>
        <w:t xml:space="preserve">PairedBars</w:t>
      </w:r>
      <w:r>
        <w:rPr>
          <w:rFonts w:ascii="Calibri" w:cs="Calibri" w:eastAsia="Calibri" w:hAnsi="Calibri"/>
          <w:sz w:val="22"/>
          <w:szCs w:val="22"/>
        </w:rPr>
        <w:t xml:space="preserve"> and </w:t>
      </w:r>
      <w:r>
        <w:rPr>
          <w:rFonts w:ascii="Consolas" w:cs="Consolas" w:eastAsia="Consolas" w:hAnsi="Consolas"/>
          <w:color w:val="7A2E0E"/>
          <w:sz w:val="20"/>
          <w:szCs w:val="20"/>
        </w:rPr>
        <w:t xml:space="preserve">SamplesPlot</w:t>
      </w:r>
      <w:r>
        <w:rPr>
          <w:rFonts w:ascii="Calibri" w:cs="Calibri" w:eastAsia="Calibri" w:hAnsi="Calibri"/>
          <w:sz w:val="22"/>
          <w:szCs w:val="22"/>
        </w:rPr>
        <w:t xml:space="preserve">, and the energy panel. </w:t>
      </w:r>
      <w:r>
        <w:rPr>
          <w:rFonts w:ascii="Consolas" w:cs="Consolas" w:eastAsia="Consolas" w:hAnsi="Consolas"/>
          <w:color w:val="7A2E0E"/>
          <w:sz w:val="20"/>
          <w:szCs w:val="20"/>
        </w:rPr>
        <w:t xml:space="preserve">wattsNote()</w:t>
      </w:r>
      <w:r>
        <w:rPr>
          <w:rFonts w:ascii="Calibri" w:cs="Calibri" w:eastAsia="Calibri" w:hAnsi="Calibri"/>
          <w:sz w:val="22"/>
          <w:szCs w:val="22"/>
        </w:rPr>
        <w:t xml:space="preserve"> shows the mean and idle watts under the energy figure, and the badge colour encodes the method: green for </w:t>
      </w:r>
      <w:r>
        <w:rPr>
          <w:rFonts w:ascii="Consolas" w:cs="Consolas" w:eastAsia="Consolas" w:hAnsi="Consolas"/>
          <w:color w:val="7A2E0E"/>
          <w:sz w:val="20"/>
          <w:szCs w:val="20"/>
        </w:rPr>
        <w:t xml:space="preserve">measured</w:t>
      </w:r>
      <w:r>
        <w:rPr>
          <w:rFonts w:ascii="Calibri" w:cs="Calibri" w:eastAsia="Calibri" w:hAnsi="Calibri"/>
          <w:sz w:val="22"/>
          <w:szCs w:val="22"/>
        </w:rPr>
        <w:t xml:space="preserve">, blue for </w:t>
      </w:r>
      <w:r>
        <w:rPr>
          <w:rFonts w:ascii="Consolas" w:cs="Consolas" w:eastAsia="Consolas" w:hAnsi="Consolas"/>
          <w:color w:val="7A2E0E"/>
          <w:sz w:val="20"/>
          <w:szCs w:val="20"/>
        </w:rPr>
        <w:t xml:space="preserve">derived</w:t>
      </w:r>
      <w:r>
        <w:rPr>
          <w:rFonts w:ascii="Calibri" w:cs="Calibri" w:eastAsia="Calibri" w:hAnsi="Calibri"/>
          <w:sz w:val="22"/>
          <w:szCs w:val="22"/>
        </w:rPr>
        <w:t xml:space="preserve">, amber for </w:t>
      </w:r>
      <w:r>
        <w:rPr>
          <w:rFonts w:ascii="Consolas" w:cs="Consolas" w:eastAsia="Consolas" w:hAnsi="Consolas"/>
          <w:color w:val="7A2E0E"/>
          <w:sz w:val="20"/>
          <w:szCs w:val="20"/>
        </w:rPr>
        <w:t xml:space="preserve">estimated</w:t>
      </w:r>
      <w:r>
        <w:rPr>
          <w:rFonts w:ascii="Calibri" w:cs="Calibri" w:eastAsia="Calibri" w:hAnsi="Calibri"/>
          <w:sz w:val="22"/>
          <w:szCs w:val="22"/>
        </w:rPr>
        <w:t xml:space="preserve">.</w:t>
      </w:r>
    </w:p>
    <w:p>
      <w:pPr>
        <w:pStyle w:val="ListParagraph"/>
        <w:numPr>
          <w:ilvl w:val="0"/>
          <w:numId w:val="2"/>
        </w:numPr>
        <w:spacing w:after="60" w:line="276"/>
      </w:pPr>
      <w:r>
        <w:rPr>
          <w:rFonts w:ascii="Calibri" w:cs="Calibri" w:eastAsia="Calibri" w:hAnsi="Calibri"/>
          <w:b/>
          <w:bCs/>
          <w:sz w:val="22"/>
          <w:szCs w:val="22"/>
        </w:rPr>
        <w:t xml:space="preserve">Experiments</w:t>
      </w:r>
      <w:r>
        <w:rPr>
          <w:rFonts w:ascii="Calibri" w:cs="Calibri" w:eastAsia="Calibri" w:hAnsi="Calibri"/>
          <w:sz w:val="22"/>
          <w:szCs w:val="22"/>
        </w:rPr>
        <w:t xml:space="preserve"> (</w:t>
      </w:r>
      <w:r>
        <w:rPr>
          <w:rFonts w:ascii="Consolas" w:cs="Consolas" w:eastAsia="Consolas" w:hAnsi="Consolas"/>
          <w:color w:val="7A2E0E"/>
          <w:sz w:val="20"/>
          <w:szCs w:val="20"/>
        </w:rPr>
        <w:t xml:space="preserve">ExperimentsPage.tsx</w:t>
      </w:r>
      <w:r>
        <w:rPr>
          <w:rFonts w:ascii="Calibri" w:cs="Calibri" w:eastAsia="Calibri" w:hAnsi="Calibri"/>
          <w:sz w:val="22"/>
          <w:szCs w:val="22"/>
        </w:rPr>
        <w:t xml:space="preserve">) – choose cases and conditions, start a suite run, watch progress, and read the aggregated results.</w:t>
      </w:r>
    </w:p>
    <w:p>
      <w:pPr>
        <w:pStyle w:val="ListParagraph"/>
        <w:numPr>
          <w:ilvl w:val="0"/>
          <w:numId w:val="2"/>
        </w:numPr>
        <w:spacing w:after="60" w:line="276"/>
      </w:pPr>
      <w:r>
        <w:rPr>
          <w:rFonts w:ascii="Calibri" w:cs="Calibri" w:eastAsia="Calibri" w:hAnsi="Calibri"/>
          <w:b/>
          <w:bCs/>
          <w:sz w:val="22"/>
          <w:szCs w:val="22"/>
        </w:rPr>
        <w:t xml:space="preserve">Rules &amp; assumptions</w:t>
      </w:r>
      <w:r>
        <w:rPr>
          <w:rFonts w:ascii="Calibri" w:cs="Calibri" w:eastAsia="Calibri" w:hAnsi="Calibri"/>
          <w:sz w:val="22"/>
          <w:szCs w:val="22"/>
        </w:rPr>
        <w:t xml:space="preserve"> (</w:t>
      </w:r>
      <w:r>
        <w:rPr>
          <w:rFonts w:ascii="Consolas" w:cs="Consolas" w:eastAsia="Consolas" w:hAnsi="Consolas"/>
          <w:color w:val="7A2E0E"/>
          <w:sz w:val="20"/>
          <w:szCs w:val="20"/>
        </w:rPr>
        <w:t xml:space="preserve">RulesPage.tsx</w:t>
      </w:r>
      <w:r>
        <w:rPr>
          <w:rFonts w:ascii="Calibri" w:cs="Calibri" w:eastAsia="Calibri" w:hAnsi="Calibri"/>
          <w:sz w:val="22"/>
          <w:szCs w:val="22"/>
        </w:rPr>
        <w:t xml:space="preserve">) – the rule catalogue for both languages, the carbon factors, and a plain-language note on how energy is measured.</w:t>
      </w:r>
    </w:p>
    <w:p>
      <w:pPr>
        <w:pStyle w:val="ListParagraph"/>
        <w:numPr>
          <w:ilvl w:val="0"/>
          <w:numId w:val="2"/>
        </w:numPr>
        <w:spacing w:after="60" w:line="276"/>
      </w:pPr>
      <w:r>
        <w:rPr>
          <w:rFonts w:ascii="Calibri" w:cs="Calibri" w:eastAsia="Calibri" w:hAnsi="Calibri"/>
          <w:b/>
          <w:bCs/>
          <w:sz w:val="22"/>
          <w:szCs w:val="22"/>
        </w:rPr>
        <w:t xml:space="preserve">Admin</w:t>
      </w:r>
      <w:r>
        <w:rPr>
          <w:rFonts w:ascii="Calibri" w:cs="Calibri" w:eastAsia="Calibri" w:hAnsi="Calibri"/>
          <w:sz w:val="22"/>
          <w:szCs w:val="22"/>
        </w:rPr>
        <w:t xml:space="preserve"> (</w:t>
      </w:r>
      <w:r>
        <w:rPr>
          <w:rFonts w:ascii="Consolas" w:cs="Consolas" w:eastAsia="Consolas" w:hAnsi="Consolas"/>
          <w:color w:val="7A2E0E"/>
          <w:sz w:val="20"/>
          <w:szCs w:val="20"/>
        </w:rPr>
        <w:t xml:space="preserve">AdminPage.tsx</w:t>
      </w:r>
      <w:r>
        <w:rPr>
          <w:rFonts w:ascii="Calibri" w:cs="Calibri" w:eastAsia="Calibri" w:hAnsi="Calibri"/>
          <w:sz w:val="22"/>
          <w:szCs w:val="22"/>
        </w:rPr>
        <w:t xml:space="preserve">) – the sections described in 2.8. On a </w:t>
      </w:r>
      <w:r>
        <w:rPr>
          <w:rFonts w:ascii="Consolas" w:cs="Consolas" w:eastAsia="Consolas" w:hAnsi="Consolas"/>
          <w:color w:val="7A2E0E"/>
          <w:sz w:val="20"/>
          <w:szCs w:val="20"/>
        </w:rPr>
        <w:t xml:space="preserve">401</w:t>
      </w:r>
      <w:r>
        <w:rPr>
          <w:rFonts w:ascii="Calibri" w:cs="Calibri" w:eastAsia="Calibri" w:hAnsi="Calibri"/>
          <w:sz w:val="22"/>
          <w:szCs w:val="22"/>
        </w:rPr>
        <w:t xml:space="preserve"> the </w:t>
      </w:r>
      <w:r>
        <w:rPr>
          <w:rFonts w:ascii="Consolas" w:cs="Consolas" w:eastAsia="Consolas" w:hAnsi="Consolas"/>
          <w:color w:val="7A2E0E"/>
          <w:sz w:val="20"/>
          <w:szCs w:val="20"/>
        </w:rPr>
        <w:t xml:space="preserve">TokenForm</w:t>
      </w:r>
      <w:r>
        <w:rPr>
          <w:rFonts w:ascii="Calibri" w:cs="Calibri" w:eastAsia="Calibri" w:hAnsi="Calibri"/>
          <w:sz w:val="22"/>
          <w:szCs w:val="22"/>
        </w:rPr>
        <w:t xml:space="preserve"> asks for the token; a Lock button clears it from localStorage.</w:t>
      </w:r>
    </w:p>
    <w:p>
      <w:pPr>
        <w:pStyle w:val="Heading2"/>
        <w:spacing w:after="120" w:before="280"/>
      </w:pPr>
      <w:r>
        <w:rPr>
          <w:rFonts w:ascii="Calibri" w:cs="Calibri" w:eastAsia="Calibri" w:hAnsi="Calibri"/>
        </w:rPr>
        <w:t xml:space="preserve">4.3 Conventions that are easy to break</w:t>
      </w:r>
    </w:p>
    <w:p>
      <w:pPr>
        <w:pStyle w:val="ListParagraph"/>
        <w:numPr>
          <w:ilvl w:val="0"/>
          <w:numId w:val="2"/>
        </w:numPr>
        <w:spacing w:after="60" w:line="276"/>
      </w:pPr>
      <w:r>
        <w:rPr>
          <w:rFonts w:ascii="Calibri" w:cs="Calibri" w:eastAsia="Calibri" w:hAnsi="Calibri"/>
          <w:sz w:val="22"/>
          <w:szCs w:val="22"/>
        </w:rPr>
        <w:t xml:space="preserve">Evidence values are shown exactly as stored (</w:t>
      </w:r>
      <w:r>
        <w:rPr>
          <w:rFonts w:ascii="Consolas" w:cs="Consolas" w:eastAsia="Consolas" w:hAnsi="Consolas"/>
          <w:color w:val="7A2E0E"/>
          <w:sz w:val="20"/>
          <w:szCs w:val="20"/>
        </w:rPr>
        <w:t xml:space="preserve">fmt</w:t>
      </w:r>
      <w:r>
        <w:rPr>
          <w:rFonts w:ascii="Calibri" w:cs="Calibri" w:eastAsia="Calibri" w:hAnsi="Calibri"/>
          <w:sz w:val="22"/>
          <w:szCs w:val="22"/>
        </w:rPr>
        <w:t xml:space="preserve"> rounds for display only, never in the data); do not compute derived numbers in the browser.</w:t>
      </w:r>
    </w:p>
    <w:p>
      <w:pPr>
        <w:pStyle w:val="ListParagraph"/>
        <w:numPr>
          <w:ilvl w:val="0"/>
          <w:numId w:val="2"/>
        </w:numPr>
        <w:spacing w:after="60" w:line="276"/>
      </w:pPr>
      <w:r>
        <w:rPr>
          <w:rFonts w:ascii="Calibri" w:cs="Calibri" w:eastAsia="Calibri" w:hAnsi="Calibri"/>
          <w:sz w:val="22"/>
          <w:szCs w:val="22"/>
        </w:rPr>
        <w:t xml:space="preserve">Every colour is a token in </w:t>
      </w:r>
      <w:r>
        <w:rPr>
          <w:rFonts w:ascii="Consolas" w:cs="Consolas" w:eastAsia="Consolas" w:hAnsi="Consolas"/>
          <w:color w:val="7A2E0E"/>
          <w:sz w:val="20"/>
          <w:szCs w:val="20"/>
        </w:rPr>
        <w:t xml:space="preserve">styles.css</w:t>
      </w:r>
      <w:r>
        <w:rPr>
          <w:rFonts w:ascii="Calibri" w:cs="Calibri" w:eastAsia="Calibri" w:hAnsi="Calibri"/>
          <w:sz w:val="22"/>
          <w:szCs w:val="22"/>
        </w:rPr>
        <w:t xml:space="preserve"> with a light and a dark value; check both themes after a change.</w:t>
      </w:r>
    </w:p>
    <w:p>
      <w:pPr>
        <w:pStyle w:val="ListParagraph"/>
        <w:numPr>
          <w:ilvl w:val="0"/>
          <w:numId w:val="2"/>
        </w:numPr>
        <w:spacing w:after="60" w:line="276"/>
      </w:pPr>
      <w:r>
        <w:rPr>
          <w:rFonts w:ascii="Calibri" w:cs="Calibri" w:eastAsia="Calibri" w:hAnsi="Calibri"/>
          <w:sz w:val="22"/>
          <w:szCs w:val="22"/>
        </w:rPr>
        <w:t xml:space="preserve">Every interactive element must be reachable by keyboard and labelled for screen readers; </w:t>
      </w:r>
      <w:r>
        <w:rPr>
          <w:rFonts w:ascii="Consolas" w:cs="Consolas" w:eastAsia="Consolas" w:hAnsi="Consolas"/>
          <w:color w:val="7A2E0E"/>
          <w:sz w:val="20"/>
          <w:szCs w:val="20"/>
        </w:rPr>
        <w:t xml:space="preserve">docs/ui-audit.md</w:t>
      </w:r>
      <w:r>
        <w:rPr>
          <w:rFonts w:ascii="Calibri" w:cs="Calibri" w:eastAsia="Calibri" w:hAnsi="Calibri"/>
          <w:sz w:val="22"/>
          <w:szCs w:val="22"/>
        </w:rPr>
        <w:t xml:space="preserve"> records the review against Nielsen's heuristics.</w:t>
      </w:r>
    </w:p>
    <w:p>
      <w:r>
        <w:br w:type="page"/>
      </w:r>
    </w:p>
    <w:p>
      <w:pPr>
        <w:pStyle w:val="Heading1"/>
        <w:spacing w:after="160" w:before="360"/>
      </w:pPr>
      <w:r>
        <w:rPr>
          <w:rFonts w:ascii="Calibri" w:cs="Calibri" w:eastAsia="Calibri" w:hAnsi="Calibri"/>
        </w:rPr>
        <w:t xml:space="preserve">Part 5 · Scripts, tests, configuration and running it</w:t>
      </w:r>
    </w:p>
    <w:p>
      <w:pPr>
        <w:pStyle w:val="Heading2"/>
        <w:spacing w:after="120" w:before="280"/>
      </w:pPr>
      <w:r>
        <w:rPr>
          <w:rFonts w:ascii="Calibri" w:cs="Calibri" w:eastAsia="Calibri" w:hAnsi="Calibri"/>
        </w:rPr>
        <w:t xml:space="preserve">5.1 Scripts (backend/scripts/)</w:t>
      </w:r>
    </w:p>
    <w:tbl>
      <w:tblPr>
        <w:tblW w:type="dxa" w:w="9360"/>
        <w:tblBorders>
          <w:top w:val="single" w:color="BFC7C2" w:sz="4"/>
          <w:left w:val="none" w:sz="0"/>
          <w:bottom w:val="single" w:color="BFC7C2" w:sz="4"/>
          <w:right w:val="none" w:sz="0"/>
          <w:insideH w:val="single" w:color="DDE3DF" w:sz="4"/>
          <w:insideV w:val="none" w:sz="0"/>
        </w:tblBorders>
      </w:tblPr>
      <w:tblGrid>
        <w:gridCol w:w="3400"/>
        <w:gridCol w:w="5960"/>
      </w:tblGrid>
      <w:tr>
        <w:trPr>
          <w:tblHeader/>
        </w:trPr>
        <w:tc>
          <w:tcPr>
            <w:tcW w:type="dxa" w:w="0"/>
            <w:shd w:fill="E3EFE8" w:color="auto" w:val="clear"/>
            <w:tcMar>
              <w:top w:type="dxa" w:w="60"/>
              <w:left w:type="dxa" w:w="100"/>
              <w:bottom w:type="dxa" w:w="60"/>
              <w:right w:type="dxa" w:w="100"/>
            </w:tcMar>
          </w:tcPr>
          <w:p>
            <w:pPr>
              <w:spacing w:after="0" w:line="252"/>
            </w:pPr>
            <w:r>
              <w:rPr>
                <w:rFonts w:ascii="Calibri" w:cs="Calibri" w:eastAsia="Calibri" w:hAnsi="Calibri"/>
                <w:b/>
                <w:bCs/>
                <w:sz w:val="19"/>
                <w:szCs w:val="19"/>
              </w:rPr>
              <w:t xml:space="preserve">Script</w:t>
            </w:r>
          </w:p>
        </w:tc>
        <w:tc>
          <w:tcPr>
            <w:tcW w:type="dxa" w:w="0"/>
            <w:shd w:fill="E3EFE8" w:color="auto" w:val="clear"/>
            <w:tcMar>
              <w:top w:type="dxa" w:w="60"/>
              <w:left w:type="dxa" w:w="100"/>
              <w:bottom w:type="dxa" w:w="60"/>
              <w:right w:type="dxa" w:w="100"/>
            </w:tcMar>
          </w:tcPr>
          <w:p>
            <w:pPr>
              <w:spacing w:after="0" w:line="252"/>
            </w:pPr>
            <w:r>
              <w:rPr>
                <w:rFonts w:ascii="Calibri" w:cs="Calibri" w:eastAsia="Calibri" w:hAnsi="Calibri"/>
                <w:b/>
                <w:bCs/>
                <w:sz w:val="19"/>
                <w:szCs w:val="19"/>
              </w:rPr>
              <w:t xml:space="preserve">What it does</w:t>
            </w:r>
          </w:p>
        </w:tc>
      </w:tr>
      <w:tr>
        <w:trPr>
          <w:tblHeader w:val="false"/>
        </w:trPr>
        <w:tc>
          <w:tcPr>
            <w:tcW w:type="dxa" w:w="0"/>
            <w:tcMar>
              <w:top w:type="dxa" w:w="60"/>
              <w:left w:type="dxa" w:w="100"/>
              <w:bottom w:type="dxa" w:w="60"/>
              <w:right w:type="dxa" w:w="100"/>
            </w:tcMar>
          </w:tcPr>
          <w:p>
            <w:pPr>
              <w:spacing w:after="0" w:line="252"/>
            </w:pPr>
            <w:r>
              <w:rPr>
                <w:rFonts w:ascii="Consolas" w:cs="Consolas" w:eastAsia="Consolas" w:hAnsi="Consolas"/>
                <w:b w:val="false"/>
                <w:bCs w:val="false"/>
                <w:color w:val="7A2E0E"/>
                <w:sz w:val="19"/>
                <w:szCs w:val="19"/>
              </w:rPr>
              <w:t xml:space="preserve">init_db.py</w:t>
            </w:r>
          </w:p>
        </w:tc>
        <w:tc>
          <w:tcPr>
            <w:tcW w:type="dxa" w:w="0"/>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Creates the eight tables and inserts the default carbon factors. Safe to re-run.</w:t>
            </w:r>
          </w:p>
        </w:tc>
      </w:tr>
      <w:tr>
        <w:trPr>
          <w:tblHeader w:val="false"/>
        </w:trPr>
        <w:tc>
          <w:tcPr>
            <w:tcW w:type="dxa" w:w="0"/>
            <w:tcMar>
              <w:top w:type="dxa" w:w="60"/>
              <w:left w:type="dxa" w:w="100"/>
              <w:bottom w:type="dxa" w:w="60"/>
              <w:right w:type="dxa" w:w="100"/>
            </w:tcMar>
          </w:tcPr>
          <w:p>
            <w:pPr>
              <w:spacing w:after="0" w:line="252"/>
            </w:pPr>
            <w:r>
              <w:rPr>
                <w:rFonts w:ascii="Consolas" w:cs="Consolas" w:eastAsia="Consolas" w:hAnsi="Consolas"/>
                <w:b w:val="false"/>
                <w:bCs w:val="false"/>
                <w:color w:val="7A2E0E"/>
                <w:sz w:val="19"/>
                <w:szCs w:val="19"/>
              </w:rPr>
              <w:t xml:space="preserve">seed_bench_dataset.py</w:t>
            </w:r>
          </w:p>
        </w:tc>
        <w:tc>
          <w:tcPr>
            <w:tcW w:type="dxa" w:w="0"/>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Loads </w:t>
            </w:r>
            <w:r>
              <w:rPr>
                <w:rFonts w:ascii="Consolas" w:cs="Consolas" w:eastAsia="Consolas" w:hAnsi="Consolas"/>
                <w:b w:val="false"/>
                <w:bCs w:val="false"/>
                <w:color w:val="7A2E0E"/>
                <w:sz w:val="19"/>
                <w:szCs w:val="19"/>
              </w:rPr>
              <w:t xml:space="preserve">database/seed/bench_dataset.sql</w:t>
            </w:r>
            <w:r>
              <w:rPr>
                <w:rFonts w:ascii="Calibri" w:cs="Calibri" w:eastAsia="Calibri" w:hAnsi="Calibri"/>
                <w:b w:val="false"/>
                <w:bCs w:val="false"/>
                <w:sz w:val="19"/>
                <w:szCs w:val="19"/>
              </w:rPr>
              <w:t xml:space="preserve"> into the </w:t>
            </w:r>
            <w:r>
              <w:rPr>
                <w:rFonts w:ascii="Consolas" w:cs="Consolas" w:eastAsia="Consolas" w:hAnsi="Consolas"/>
                <w:b w:val="false"/>
                <w:bCs w:val="false"/>
                <w:color w:val="7A2E0E"/>
                <w:sz w:val="19"/>
                <w:szCs w:val="19"/>
              </w:rPr>
              <w:t xml:space="preserve">bench</w:t>
            </w:r>
            <w:r>
              <w:rPr>
                <w:rFonts w:ascii="Calibri" w:cs="Calibri" w:eastAsia="Calibri" w:hAnsi="Calibri"/>
                <w:b w:val="false"/>
                <w:bCs w:val="false"/>
                <w:sz w:val="19"/>
                <w:szCs w:val="19"/>
              </w:rPr>
              <w:t xml:space="preserve"> schema (~850k rows). Run once.</w:t>
            </w:r>
          </w:p>
        </w:tc>
      </w:tr>
      <w:tr>
        <w:trPr>
          <w:tblHeader w:val="false"/>
        </w:trPr>
        <w:tc>
          <w:tcPr>
            <w:tcW w:type="dxa" w:w="0"/>
            <w:tcMar>
              <w:top w:type="dxa" w:w="60"/>
              <w:left w:type="dxa" w:w="100"/>
              <w:bottom w:type="dxa" w:w="60"/>
              <w:right w:type="dxa" w:w="100"/>
            </w:tcMar>
          </w:tcPr>
          <w:p>
            <w:pPr>
              <w:spacing w:after="0" w:line="252"/>
            </w:pPr>
            <w:r>
              <w:rPr>
                <w:rFonts w:ascii="Consolas" w:cs="Consolas" w:eastAsia="Consolas" w:hAnsi="Consolas"/>
                <w:b w:val="false"/>
                <w:bCs w:val="false"/>
                <w:color w:val="7A2E0E"/>
                <w:sz w:val="19"/>
                <w:szCs w:val="19"/>
              </w:rPr>
              <w:t xml:space="preserve">run_suite.py --project "Experiment 1"</w:t>
            </w:r>
          </w:p>
        </w:tc>
        <w:tc>
          <w:tcPr>
            <w:tcW w:type="dxa" w:w="0"/>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Runs every case under both conditions from the command line, without the dashboard.</w:t>
            </w:r>
          </w:p>
        </w:tc>
      </w:tr>
      <w:tr>
        <w:trPr>
          <w:tblHeader w:val="false"/>
        </w:trPr>
        <w:tc>
          <w:tcPr>
            <w:tcW w:type="dxa" w:w="0"/>
            <w:tcMar>
              <w:top w:type="dxa" w:w="60"/>
              <w:left w:type="dxa" w:w="100"/>
              <w:bottom w:type="dxa" w:w="60"/>
              <w:right w:type="dxa" w:w="100"/>
            </w:tcMar>
          </w:tcPr>
          <w:p>
            <w:pPr>
              <w:spacing w:after="0" w:line="252"/>
            </w:pPr>
            <w:r>
              <w:rPr>
                <w:rFonts w:ascii="Consolas" w:cs="Consolas" w:eastAsia="Consolas" w:hAnsi="Consolas"/>
                <w:b w:val="false"/>
                <w:bCs w:val="false"/>
                <w:color w:val="7A2E0E"/>
                <w:sz w:val="19"/>
                <w:szCs w:val="19"/>
              </w:rPr>
              <w:t xml:space="preserve">export_results.py --out results.csv</w:t>
            </w:r>
          </w:p>
        </w:tc>
        <w:tc>
          <w:tcPr>
            <w:tcW w:type="dxa" w:w="0"/>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Writes the flattened evidence rows to CSV for statistical analysis.</w:t>
            </w:r>
          </w:p>
        </w:tc>
      </w:tr>
    </w:tbl>
    <w:p>
      <w:pPr>
        <w:spacing w:after="120"/>
      </w:pPr>
    </w:p>
    <w:p>
      <w:pPr>
        <w:pStyle w:val="Heading2"/>
        <w:spacing w:after="120" w:before="280"/>
      </w:pPr>
      <w:r>
        <w:rPr>
          <w:rFonts w:ascii="Calibri" w:cs="Calibri" w:eastAsia="Calibri" w:hAnsi="Calibri"/>
        </w:rPr>
        <w:t xml:space="preserve">5.2 Tests (backend/tests/)</w:t>
      </w:r>
    </w:p>
    <w:p>
      <w:pPr>
        <w:spacing w:after="120" w:line="276"/>
      </w:pPr>
      <w:r>
        <w:rPr>
          <w:rFonts w:ascii="Consolas" w:cs="Consolas" w:eastAsia="Consolas" w:hAnsi="Consolas"/>
          <w:color w:val="7A2E0E"/>
          <w:sz w:val="20"/>
          <w:szCs w:val="20"/>
        </w:rPr>
        <w:t xml:space="preserve">python -m pytest</w:t>
      </w:r>
      <w:r>
        <w:rPr>
          <w:rFonts w:ascii="Calibri" w:cs="Calibri" w:eastAsia="Calibri" w:hAnsi="Calibri"/>
          <w:sz w:val="22"/>
          <w:szCs w:val="22"/>
        </w:rPr>
        <w:t xml:space="preserve"> runs 110 tests. Unit tests cover each rule (</w:t>
      </w:r>
      <w:r>
        <w:rPr>
          <w:rFonts w:ascii="Consolas" w:cs="Consolas" w:eastAsia="Consolas" w:hAnsi="Consolas"/>
          <w:color w:val="7A2E0E"/>
          <w:sz w:val="20"/>
          <w:szCs w:val="20"/>
        </w:rPr>
        <w:t xml:space="preserve">test_analysis_*.py</w:t>
      </w:r>
      <w:r>
        <w:rPr>
          <w:rFonts w:ascii="Calibri" w:cs="Calibri" w:eastAsia="Calibri" w:hAnsi="Calibri"/>
          <w:sz w:val="22"/>
          <w:szCs w:val="22"/>
        </w:rPr>
        <w:t xml:space="preserve">), prompt construction and parsing (</w:t>
      </w:r>
      <w:r>
        <w:rPr>
          <w:rFonts w:ascii="Consolas" w:cs="Consolas" w:eastAsia="Consolas" w:hAnsi="Consolas"/>
          <w:color w:val="7A2E0E"/>
          <w:sz w:val="20"/>
          <w:szCs w:val="20"/>
        </w:rPr>
        <w:t xml:space="preserve">test_ai.py</w:t>
      </w:r>
      <w:r>
        <w:rPr>
          <w:rFonts w:ascii="Calibri" w:cs="Calibri" w:eastAsia="Calibri" w:hAnsi="Calibri"/>
          <w:sz w:val="22"/>
          <w:szCs w:val="22"/>
        </w:rPr>
        <w:t xml:space="preserve">), the sandbox and verifiers (</w:t>
      </w:r>
      <w:r>
        <w:rPr>
          <w:rFonts w:ascii="Consolas" w:cs="Consolas" w:eastAsia="Consolas" w:hAnsi="Consolas"/>
          <w:color w:val="7A2E0E"/>
          <w:sz w:val="20"/>
          <w:szCs w:val="20"/>
        </w:rPr>
        <w:t xml:space="preserve">test_verification.py</w:t>
      </w:r>
      <w:r>
        <w:rPr>
          <w:rFonts w:ascii="Calibri" w:cs="Calibri" w:eastAsia="Calibri" w:hAnsi="Calibri"/>
          <w:sz w:val="22"/>
          <w:szCs w:val="22"/>
        </w:rPr>
        <w:t xml:space="preserve">), the energy meters including a LibreHardwareMonitor JSON parser test (</w:t>
      </w:r>
      <w:r>
        <w:rPr>
          <w:rFonts w:ascii="Consolas" w:cs="Consolas" w:eastAsia="Consolas" w:hAnsi="Consolas"/>
          <w:color w:val="7A2E0E"/>
          <w:sz w:val="20"/>
          <w:szCs w:val="20"/>
        </w:rPr>
        <w:t xml:space="preserve">test_benchmark.py</w:t>
      </w:r>
      <w:r>
        <w:rPr>
          <w:rFonts w:ascii="Calibri" w:cs="Calibri" w:eastAsia="Calibri" w:hAnsi="Calibri"/>
          <w:sz w:val="22"/>
          <w:szCs w:val="22"/>
        </w:rPr>
        <w:t xml:space="preserve">), the statistics, and the admin API with the token header (</w:t>
      </w:r>
      <w:r>
        <w:rPr>
          <w:rFonts w:ascii="Consolas" w:cs="Consolas" w:eastAsia="Consolas" w:hAnsi="Consolas"/>
          <w:color w:val="7A2E0E"/>
          <w:sz w:val="20"/>
          <w:szCs w:val="20"/>
        </w:rPr>
        <w:t xml:space="preserve">test_admin.py</w:t>
      </w:r>
      <w:r>
        <w:rPr>
          <w:rFonts w:ascii="Calibri" w:cs="Calibri" w:eastAsia="Calibri" w:hAnsi="Calibri"/>
          <w:sz w:val="22"/>
          <w:szCs w:val="22"/>
        </w:rPr>
        <w:t xml:space="preserve">). </w:t>
      </w:r>
      <w:r>
        <w:rPr>
          <w:rFonts w:ascii="Consolas" w:cs="Consolas" w:eastAsia="Consolas" w:hAnsi="Consolas"/>
          <w:color w:val="7A2E0E"/>
          <w:sz w:val="20"/>
          <w:szCs w:val="20"/>
        </w:rPr>
        <w:t xml:space="preserve">test_suite_cases.py</w:t>
      </w:r>
      <w:r>
        <w:rPr>
          <w:rFonts w:ascii="Calibri" w:cs="Calibri" w:eastAsia="Calibri" w:hAnsi="Calibri"/>
          <w:sz w:val="22"/>
          <w:szCs w:val="22"/>
        </w:rPr>
        <w:t xml:space="preserve"> loads every benchmark case and checks that the original passes its own tests and that the expected rules fire — so adding a case is self-checking. Integration tests that need PostgreSQL skip automatically when it is not reachable. Everything runs with the </w:t>
      </w:r>
      <w:r>
        <w:rPr>
          <w:rFonts w:ascii="Consolas" w:cs="Consolas" w:eastAsia="Consolas" w:hAnsi="Consolas"/>
          <w:color w:val="7A2E0E"/>
          <w:sz w:val="20"/>
          <w:szCs w:val="20"/>
        </w:rPr>
        <w:t xml:space="preserve">MockProvider</w:t>
      </w:r>
      <w:r>
        <w:rPr>
          <w:rFonts w:ascii="Calibri" w:cs="Calibri" w:eastAsia="Calibri" w:hAnsi="Calibri"/>
          <w:sz w:val="22"/>
          <w:szCs w:val="22"/>
        </w:rPr>
        <w:t xml:space="preserve">, so no model is needed.</w:t>
      </w:r>
    </w:p>
    <w:p>
      <w:pPr>
        <w:pStyle w:val="Heading2"/>
        <w:spacing w:after="120" w:before="280"/>
      </w:pPr>
      <w:r>
        <w:rPr>
          <w:rFonts w:ascii="Calibri" w:cs="Calibri" w:eastAsia="Calibri" w:hAnsi="Calibri"/>
        </w:rPr>
        <w:t xml:space="preserve">5.3 Configuration files</w:t>
      </w:r>
    </w:p>
    <w:p>
      <w:pPr>
        <w:pStyle w:val="ListParagraph"/>
        <w:numPr>
          <w:ilvl w:val="0"/>
          <w:numId w:val="2"/>
        </w:numPr>
        <w:spacing w:after="60" w:line="276"/>
      </w:pPr>
      <w:r>
        <w:rPr>
          <w:rFonts w:ascii="Consolas" w:cs="Consolas" w:eastAsia="Consolas" w:hAnsi="Consolas"/>
          <w:color w:val="7A2E0E"/>
          <w:sz w:val="20"/>
          <w:szCs w:val="20"/>
        </w:rPr>
        <w:t xml:space="preserve">backend/.env</w:t>
      </w:r>
      <w:r>
        <w:rPr>
          <w:rFonts w:ascii="Calibri" w:cs="Calibri" w:eastAsia="Calibri" w:hAnsi="Calibri"/>
          <w:sz w:val="22"/>
          <w:szCs w:val="22"/>
        </w:rPr>
        <w:t xml:space="preserve"> – your local settings, never committed. At minimum </w:t>
      </w:r>
      <w:r>
        <w:rPr>
          <w:rFonts w:ascii="Consolas" w:cs="Consolas" w:eastAsia="Consolas" w:hAnsi="Consolas"/>
          <w:color w:val="7A2E0E"/>
          <w:sz w:val="20"/>
          <w:szCs w:val="20"/>
        </w:rPr>
        <w:t xml:space="preserve">GREENCODE_ADMIN_TOKEN</w:t>
      </w:r>
      <w:r>
        <w:rPr>
          <w:rFonts w:ascii="Calibri" w:cs="Calibri" w:eastAsia="Calibri" w:hAnsi="Calibri"/>
          <w:sz w:val="22"/>
          <w:szCs w:val="22"/>
        </w:rPr>
        <w:t xml:space="preserve">; </w:t>
      </w:r>
      <w:r>
        <w:rPr>
          <w:rFonts w:ascii="Consolas" w:cs="Consolas" w:eastAsia="Consolas" w:hAnsi="Consolas"/>
          <w:color w:val="7A2E0E"/>
          <w:sz w:val="20"/>
          <w:szCs w:val="20"/>
        </w:rPr>
        <w:t xml:space="preserve">backend/.env.example</w:t>
      </w:r>
      <w:r>
        <w:rPr>
          <w:rFonts w:ascii="Calibri" w:cs="Calibri" w:eastAsia="Calibri" w:hAnsi="Calibri"/>
          <w:sz w:val="22"/>
          <w:szCs w:val="22"/>
        </w:rPr>
        <w:t xml:space="preserve"> lists every variable with a comment.</w:t>
      </w:r>
    </w:p>
    <w:p>
      <w:pPr>
        <w:pStyle w:val="ListParagraph"/>
        <w:numPr>
          <w:ilvl w:val="0"/>
          <w:numId w:val="2"/>
        </w:numPr>
        <w:spacing w:after="60" w:line="276"/>
      </w:pPr>
      <w:r>
        <w:rPr>
          <w:rFonts w:ascii="Consolas" w:cs="Consolas" w:eastAsia="Consolas" w:hAnsi="Consolas"/>
          <w:color w:val="7A2E0E"/>
          <w:sz w:val="20"/>
          <w:szCs w:val="20"/>
        </w:rPr>
        <w:t xml:space="preserve">backend/requirements.txt</w:t>
      </w:r>
      <w:r>
        <w:rPr>
          <w:rFonts w:ascii="Calibri" w:cs="Calibri" w:eastAsia="Calibri" w:hAnsi="Calibri"/>
          <w:sz w:val="22"/>
          <w:szCs w:val="22"/>
        </w:rPr>
        <w:t xml:space="preserve"> – Python dependencies (FastAPI, SQLAlchemy, psycopg, sqlglot, psutil, pydantic-settings, scipy, codecarbon, pytest).</w:t>
      </w:r>
    </w:p>
    <w:p>
      <w:pPr>
        <w:pStyle w:val="ListParagraph"/>
        <w:numPr>
          <w:ilvl w:val="0"/>
          <w:numId w:val="2"/>
        </w:numPr>
        <w:spacing w:after="60" w:line="276"/>
      </w:pPr>
      <w:r>
        <w:rPr>
          <w:rFonts w:ascii="Consolas" w:cs="Consolas" w:eastAsia="Consolas" w:hAnsi="Consolas"/>
          <w:color w:val="7A2E0E"/>
          <w:sz w:val="20"/>
          <w:szCs w:val="20"/>
        </w:rPr>
        <w:t xml:space="preserve">frontend/package.json</w:t>
      </w:r>
      <w:r>
        <w:rPr>
          <w:rFonts w:ascii="Calibri" w:cs="Calibri" w:eastAsia="Calibri" w:hAnsi="Calibri"/>
          <w:sz w:val="22"/>
          <w:szCs w:val="22"/>
        </w:rPr>
        <w:t xml:space="preserve">, </w:t>
      </w:r>
      <w:r>
        <w:rPr>
          <w:rFonts w:ascii="Consolas" w:cs="Consolas" w:eastAsia="Consolas" w:hAnsi="Consolas"/>
          <w:color w:val="7A2E0E"/>
          <w:sz w:val="20"/>
          <w:szCs w:val="20"/>
        </w:rPr>
        <w:t xml:space="preserve">vite.config.ts</w:t>
      </w:r>
      <w:r>
        <w:rPr>
          <w:rFonts w:ascii="Calibri" w:cs="Calibri" w:eastAsia="Calibri" w:hAnsi="Calibri"/>
          <w:sz w:val="22"/>
          <w:szCs w:val="22"/>
        </w:rPr>
        <w:t xml:space="preserve">, </w:t>
      </w:r>
      <w:r>
        <w:rPr>
          <w:rFonts w:ascii="Consolas" w:cs="Consolas" w:eastAsia="Consolas" w:hAnsi="Consolas"/>
          <w:color w:val="7A2E0E"/>
          <w:sz w:val="20"/>
          <w:szCs w:val="20"/>
        </w:rPr>
        <w:t xml:space="preserve">tsconfig.json</w:t>
      </w:r>
      <w:r>
        <w:rPr>
          <w:rFonts w:ascii="Calibri" w:cs="Calibri" w:eastAsia="Calibri" w:hAnsi="Calibri"/>
          <w:sz w:val="22"/>
          <w:szCs w:val="22"/>
        </w:rPr>
        <w:t xml:space="preserve"> – the dashboard build; the dev server proxies </w:t>
      </w:r>
      <w:r>
        <w:rPr>
          <w:rFonts w:ascii="Consolas" w:cs="Consolas" w:eastAsia="Consolas" w:hAnsi="Consolas"/>
          <w:color w:val="7A2E0E"/>
          <w:sz w:val="20"/>
          <w:szCs w:val="20"/>
        </w:rPr>
        <w:t xml:space="preserve">/api</w:t>
      </w:r>
      <w:r>
        <w:rPr>
          <w:rFonts w:ascii="Calibri" w:cs="Calibri" w:eastAsia="Calibri" w:hAnsi="Calibri"/>
          <w:sz w:val="22"/>
          <w:szCs w:val="22"/>
        </w:rPr>
        <w:t xml:space="preserve"> to port 8000.</w:t>
      </w:r>
    </w:p>
    <w:p>
      <w:pPr>
        <w:pStyle w:val="ListParagraph"/>
        <w:numPr>
          <w:ilvl w:val="0"/>
          <w:numId w:val="2"/>
        </w:numPr>
        <w:spacing w:after="60" w:line="276"/>
      </w:pPr>
      <w:r>
        <w:rPr>
          <w:rFonts w:ascii="Consolas" w:cs="Consolas" w:eastAsia="Consolas" w:hAnsi="Consolas"/>
          <w:color w:val="7A2E0E"/>
          <w:sz w:val="20"/>
          <w:szCs w:val="20"/>
        </w:rPr>
        <w:t xml:space="preserve">CLAUDE.md</w:t>
      </w:r>
      <w:r>
        <w:rPr>
          <w:rFonts w:ascii="Calibri" w:cs="Calibri" w:eastAsia="Calibri" w:hAnsi="Calibri"/>
          <w:sz w:val="22"/>
          <w:szCs w:val="22"/>
        </w:rPr>
        <w:t xml:space="preserve"> – the ground rules for AI-assisted changes to the repository.</w:t>
      </w:r>
    </w:p>
    <w:p>
      <w:pPr>
        <w:pStyle w:val="Heading2"/>
        <w:spacing w:after="120" w:before="280"/>
      </w:pPr>
      <w:r>
        <w:rPr>
          <w:rFonts w:ascii="Calibri" w:cs="Calibri" w:eastAsia="Calibri" w:hAnsi="Calibri"/>
        </w:rPr>
        <w:t xml:space="preserve">5.4 Running the project</w:t>
      </w:r>
    </w:p>
    <w:p>
      <w:pPr>
        <w:shd w:fill="F3F4F2" w:color="auto" w:val="clear"/>
        <w:spacing w:after="0" w:line="240"/>
        <w:ind w:left="200" w:right="200"/>
      </w:pPr>
      <w:r>
        <w:rPr>
          <w:rFonts w:ascii="Consolas" w:cs="Consolas" w:eastAsia="Consolas" w:hAnsi="Consolas"/>
          <w:sz w:val="18"/>
          <w:szCs w:val="18"/>
        </w:rPr>
        <w:t xml:space="preserve"># window 1 – backend</w:t>
      </w:r>
    </w:p>
    <w:p>
      <w:pPr>
        <w:shd w:fill="F3F4F2" w:color="auto" w:val="clear"/>
        <w:spacing w:after="0" w:line="240"/>
        <w:ind w:left="200" w:right="200"/>
      </w:pPr>
      <w:r>
        <w:rPr>
          <w:rFonts w:ascii="Consolas" w:cs="Consolas" w:eastAsia="Consolas" w:hAnsi="Consolas"/>
          <w:sz w:val="18"/>
          <w:szCs w:val="18"/>
        </w:rPr>
        <w:t xml:space="preserve">cd $HOME\GreenCode-app\backend</w:t>
      </w:r>
    </w:p>
    <w:p>
      <w:pPr>
        <w:shd w:fill="F3F4F2" w:color="auto" w:val="clear"/>
        <w:spacing w:after="0" w:line="240"/>
        <w:ind w:left="200" w:right="200"/>
      </w:pPr>
      <w:r>
        <w:rPr>
          <w:rFonts w:ascii="Consolas" w:cs="Consolas" w:eastAsia="Consolas" w:hAnsi="Consolas"/>
          <w:sz w:val="18"/>
          <w:szCs w:val="18"/>
        </w:rPr>
        <w:t xml:space="preserve">python -m uvicorn app.main:app --reload --port 8000</w:t>
      </w:r>
    </w:p>
    <w:p>
      <w:pPr>
        <w:shd w:fill="F3F4F2" w:color="auto" w:val="clear"/>
        <w:spacing w:after="0" w:line="240"/>
        <w:ind w:left="200" w:right="200"/>
      </w:pPr>
      <w:r>
        <w:rPr>
          <w:rFonts w:ascii="Consolas" w:cs="Consolas" w:eastAsia="Consolas" w:hAnsi="Consolas"/>
          <w:sz w:val="18"/>
          <w:szCs w:val="18"/>
        </w:rPr>
        <w:t xml:space="preserve"> </w:t>
      </w:r>
    </w:p>
    <w:p>
      <w:pPr>
        <w:shd w:fill="F3F4F2" w:color="auto" w:val="clear"/>
        <w:spacing w:after="0" w:line="240"/>
        <w:ind w:left="200" w:right="200"/>
      </w:pPr>
      <w:r>
        <w:rPr>
          <w:rFonts w:ascii="Consolas" w:cs="Consolas" w:eastAsia="Consolas" w:hAnsi="Consolas"/>
          <w:sz w:val="18"/>
          <w:szCs w:val="18"/>
        </w:rPr>
        <w:t xml:space="preserve"># window 2 – dashboard</w:t>
      </w:r>
    </w:p>
    <w:p>
      <w:pPr>
        <w:shd w:fill="F3F4F2" w:color="auto" w:val="clear"/>
        <w:spacing w:after="0" w:line="240"/>
        <w:ind w:left="200" w:right="200"/>
      </w:pPr>
      <w:r>
        <w:rPr>
          <w:rFonts w:ascii="Consolas" w:cs="Consolas" w:eastAsia="Consolas" w:hAnsi="Consolas"/>
          <w:sz w:val="18"/>
          <w:szCs w:val="18"/>
        </w:rPr>
        <w:t xml:space="preserve">cd $HOME\GreenCode-app\frontend</w:t>
      </w:r>
    </w:p>
    <w:p>
      <w:pPr>
        <w:shd w:fill="F3F4F2" w:color="auto" w:val="clear"/>
        <w:spacing w:after="0" w:line="240"/>
        <w:ind w:left="200" w:right="200"/>
      </w:pPr>
      <w:r>
        <w:rPr>
          <w:rFonts w:ascii="Consolas" w:cs="Consolas" w:eastAsia="Consolas" w:hAnsi="Consolas"/>
          <w:sz w:val="18"/>
          <w:szCs w:val="18"/>
        </w:rPr>
        <w:t xml:space="preserve">npm run dev          # then open http://localhost:5173</w:t>
      </w:r>
    </w:p>
    <w:p>
      <w:pPr>
        <w:shd w:fill="F3F4F2" w:color="auto" w:val="clear"/>
        <w:spacing w:after="0" w:line="240"/>
        <w:ind w:left="200" w:right="200"/>
      </w:pPr>
      <w:r>
        <w:rPr>
          <w:rFonts w:ascii="Consolas" w:cs="Consolas" w:eastAsia="Consolas" w:hAnsi="Consolas"/>
          <w:sz w:val="18"/>
          <w:szCs w:val="18"/>
        </w:rPr>
        <w:t xml:space="preserve"> </w:t>
      </w:r>
    </w:p>
    <w:p>
      <w:pPr>
        <w:shd w:fill="F3F4F2" w:color="auto" w:val="clear"/>
        <w:spacing w:after="0" w:line="240"/>
        <w:ind w:left="200" w:right="200"/>
      </w:pPr>
      <w:r>
        <w:rPr>
          <w:rFonts w:ascii="Consolas" w:cs="Consolas" w:eastAsia="Consolas" w:hAnsi="Consolas"/>
          <w:sz w:val="18"/>
          <w:szCs w:val="18"/>
        </w:rPr>
        <w:t xml:space="preserve"># energy: start LibreHardwareMonitor as Administrator,</w:t>
      </w:r>
    </w:p>
    <w:p>
      <w:pPr>
        <w:shd w:fill="F3F4F2" w:color="auto" w:val="clear"/>
        <w:spacing w:after="160" w:line="240"/>
        <w:ind w:left="200" w:right="200"/>
      </w:pPr>
      <w:r>
        <w:rPr>
          <w:rFonts w:ascii="Consolas" w:cs="Consolas" w:eastAsia="Consolas" w:hAnsi="Consolas"/>
          <w:sz w:val="18"/>
          <w:szCs w:val="18"/>
        </w:rPr>
        <w:t xml:space="preserve"># Options &gt; Remote Web Server &gt; Run; the sidebar shows "Energy: lhm"</w:t>
      </w:r>
    </w:p>
    <w:p>
      <w:pPr>
        <w:pStyle w:val="Heading2"/>
        <w:spacing w:after="120" w:before="280"/>
      </w:pPr>
      <w:r>
        <w:rPr>
          <w:rFonts w:ascii="Calibri" w:cs="Calibri" w:eastAsia="Calibri" w:hAnsi="Calibri"/>
        </w:rPr>
        <w:t xml:space="preserve">5.5 Things to remember when running experiments</w:t>
      </w:r>
    </w:p>
    <w:p>
      <w:pPr>
        <w:pStyle w:val="ListParagraph"/>
        <w:numPr>
          <w:ilvl w:val="0"/>
          <w:numId w:val="2"/>
        </w:numPr>
        <w:spacing w:after="60" w:line="276"/>
      </w:pPr>
      <w:r>
        <w:rPr>
          <w:rFonts w:ascii="Calibri" w:cs="Calibri" w:eastAsia="Calibri" w:hAnsi="Calibri"/>
          <w:sz w:val="22"/>
          <w:szCs w:val="22"/>
        </w:rPr>
        <w:t xml:space="preserve">Close other applications; LHM and CodeCarbon measure the whole machine, and the idle floor is only valid if the laptop stays idle apart from the benchmark.</w:t>
      </w:r>
    </w:p>
    <w:p>
      <w:pPr>
        <w:pStyle w:val="ListParagraph"/>
        <w:numPr>
          <w:ilvl w:val="0"/>
          <w:numId w:val="2"/>
        </w:numPr>
        <w:spacing w:after="60" w:line="276"/>
      </w:pPr>
      <w:r>
        <w:rPr>
          <w:rFonts w:ascii="Calibri" w:cs="Calibri" w:eastAsia="Calibri" w:hAnsi="Calibri"/>
          <w:sz w:val="22"/>
          <w:szCs w:val="22"/>
        </w:rPr>
        <w:t xml:space="preserve">Use 30 or more repetitions for energy work so each window spans several LHM refreshes; check </w:t>
      </w:r>
      <w:r>
        <w:rPr>
          <w:rFonts w:ascii="Consolas" w:cs="Consolas" w:eastAsia="Consolas" w:hAnsi="Consolas"/>
          <w:color w:val="7A2E0E"/>
          <w:sz w:val="20"/>
          <w:szCs w:val="20"/>
        </w:rPr>
        <w:t xml:space="preserve">coverage</w:t>
      </w:r>
      <w:r>
        <w:rPr>
          <w:rFonts w:ascii="Calibri" w:cs="Calibri" w:eastAsia="Calibri" w:hAnsi="Calibri"/>
          <w:sz w:val="22"/>
          <w:szCs w:val="22"/>
        </w:rPr>
        <w:t xml:space="preserve"> and </w:t>
      </w:r>
      <w:r>
        <w:rPr>
          <w:rFonts w:ascii="Consolas" w:cs="Consolas" w:eastAsia="Consolas" w:hAnsi="Consolas"/>
          <w:color w:val="7A2E0E"/>
          <w:sz w:val="20"/>
          <w:szCs w:val="20"/>
        </w:rPr>
        <w:t xml:space="preserve">distinct_readings</w:t>
      </w:r>
      <w:r>
        <w:rPr>
          <w:rFonts w:ascii="Calibri" w:cs="Calibri" w:eastAsia="Calibri" w:hAnsi="Calibri"/>
          <w:sz w:val="22"/>
          <w:szCs w:val="22"/>
        </w:rPr>
        <w:t xml:space="preserve"> in the measurement details.</w:t>
      </w:r>
    </w:p>
    <w:p>
      <w:pPr>
        <w:pStyle w:val="ListParagraph"/>
        <w:numPr>
          <w:ilvl w:val="0"/>
          <w:numId w:val="2"/>
        </w:numPr>
        <w:spacing w:after="60" w:line="276"/>
      </w:pPr>
      <w:r>
        <w:rPr>
          <w:rFonts w:ascii="Calibri" w:cs="Calibri" w:eastAsia="Calibri" w:hAnsi="Calibri"/>
          <w:sz w:val="22"/>
          <w:szCs w:val="22"/>
        </w:rPr>
        <w:t xml:space="preserve">Keep the laptop plugged in and on the same power plan for every run; the environment snapshot records the CPU and settings but not the power plan.</w:t>
      </w:r>
    </w:p>
    <w:p>
      <w:pPr>
        <w:pStyle w:val="ListParagraph"/>
        <w:numPr>
          <w:ilvl w:val="0"/>
          <w:numId w:val="2"/>
        </w:numPr>
        <w:spacing w:after="60" w:line="276"/>
      </w:pPr>
      <w:r>
        <w:rPr>
          <w:rFonts w:ascii="Calibri" w:cs="Calibri" w:eastAsia="Calibri" w:hAnsi="Calibri"/>
          <w:sz w:val="22"/>
          <w:szCs w:val="22"/>
        </w:rPr>
        <w:t xml:space="preserve">Cite the carbon-factor release shown on the Rules page when you report CO₂e.</w:t>
      </w:r>
    </w:p>
    <w:p>
      <w:pPr>
        <w:pStyle w:val="ListParagraph"/>
        <w:numPr>
          <w:ilvl w:val="0"/>
          <w:numId w:val="2"/>
        </w:numPr>
        <w:spacing w:after="60" w:line="276"/>
      </w:pPr>
      <w:r>
        <w:rPr>
          <w:rFonts w:ascii="Calibri" w:cs="Calibri" w:eastAsia="Calibri" w:hAnsi="Calibri"/>
          <w:sz w:val="22"/>
          <w:szCs w:val="22"/>
        </w:rPr>
        <w:t xml:space="preserve">Never mix estimated and measured figures in one chart without saying so — the badges exist for that reason.</w:t>
      </w:r>
    </w:p>
    <w:p>
      <w:pPr>
        <w:pStyle w:val="Heading1"/>
        <w:spacing w:after="160" w:before="360"/>
      </w:pPr>
      <w:r>
        <w:rPr>
          <w:rFonts w:ascii="Calibri" w:cs="Calibri" w:eastAsia="Calibri" w:hAnsi="Calibri"/>
        </w:rPr>
        <w:t xml:space="preserve">Appendix · Glossary</w:t>
      </w:r>
    </w:p>
    <w:tbl>
      <w:tblPr>
        <w:tblW w:type="dxa" w:w="9360"/>
        <w:tblBorders>
          <w:top w:val="single" w:color="BFC7C2" w:sz="4"/>
          <w:left w:val="none" w:sz="0"/>
          <w:bottom w:val="single" w:color="BFC7C2" w:sz="4"/>
          <w:right w:val="none" w:sz="0"/>
          <w:insideH w:val="single" w:color="DDE3DF" w:sz="4"/>
          <w:insideV w:val="none" w:sz="0"/>
        </w:tblBorders>
      </w:tblPr>
      <w:tblGrid>
        <w:gridCol w:w="2600"/>
        <w:gridCol w:w="6760"/>
      </w:tblGrid>
      <w:tr>
        <w:trPr>
          <w:tblHeader/>
        </w:trPr>
        <w:tc>
          <w:tcPr>
            <w:tcW w:type="dxa" w:w="0"/>
            <w:shd w:fill="E3EFE8" w:color="auto" w:val="clear"/>
            <w:tcMar>
              <w:top w:type="dxa" w:w="60"/>
              <w:left w:type="dxa" w:w="100"/>
              <w:bottom w:type="dxa" w:w="60"/>
              <w:right w:type="dxa" w:w="100"/>
            </w:tcMar>
          </w:tcPr>
          <w:p>
            <w:pPr>
              <w:spacing w:after="0" w:line="252"/>
            </w:pPr>
            <w:r>
              <w:rPr>
                <w:rFonts w:ascii="Calibri" w:cs="Calibri" w:eastAsia="Calibri" w:hAnsi="Calibri"/>
                <w:b/>
                <w:bCs/>
                <w:sz w:val="19"/>
                <w:szCs w:val="19"/>
              </w:rPr>
              <w:t xml:space="preserve">Term</w:t>
            </w:r>
          </w:p>
        </w:tc>
        <w:tc>
          <w:tcPr>
            <w:tcW w:type="dxa" w:w="0"/>
            <w:shd w:fill="E3EFE8" w:color="auto" w:val="clear"/>
            <w:tcMar>
              <w:top w:type="dxa" w:w="60"/>
              <w:left w:type="dxa" w:w="100"/>
              <w:bottom w:type="dxa" w:w="60"/>
              <w:right w:type="dxa" w:w="100"/>
            </w:tcMar>
          </w:tcPr>
          <w:p>
            <w:pPr>
              <w:spacing w:after="0" w:line="252"/>
            </w:pPr>
            <w:r>
              <w:rPr>
                <w:rFonts w:ascii="Calibri" w:cs="Calibri" w:eastAsia="Calibri" w:hAnsi="Calibri"/>
                <w:b/>
                <w:bCs/>
                <w:sz w:val="19"/>
                <w:szCs w:val="19"/>
              </w:rPr>
              <w:t xml:space="preserve">Meaning in this project</w:t>
            </w:r>
          </w:p>
        </w:tc>
      </w:tr>
      <w:tr>
        <w:trPr>
          <w:tblHeader w:val="false"/>
        </w:trPr>
        <w:tc>
          <w:tcPr>
            <w:tcW w:type="dxa" w:w="0"/>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Condition</w:t>
            </w:r>
          </w:p>
        </w:tc>
        <w:tc>
          <w:tcPr>
            <w:tcW w:type="dxa" w:w="0"/>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One of the two experimental arms, </w:t>
            </w:r>
            <w:r>
              <w:rPr>
                <w:rFonts w:ascii="Consolas" w:cs="Consolas" w:eastAsia="Consolas" w:hAnsi="Consolas"/>
                <w:b w:val="false"/>
                <w:bCs w:val="false"/>
                <w:color w:val="7A2E0E"/>
                <w:sz w:val="19"/>
                <w:szCs w:val="19"/>
              </w:rPr>
              <w:t xml:space="preserve">ai_only</w:t>
            </w:r>
            <w:r>
              <w:rPr>
                <w:rFonts w:ascii="Calibri" w:cs="Calibri" w:eastAsia="Calibri" w:hAnsi="Calibri"/>
                <w:b w:val="false"/>
                <w:bCs w:val="false"/>
                <w:sz w:val="19"/>
                <w:szCs w:val="19"/>
              </w:rPr>
              <w:t xml:space="preserve"> or </w:t>
            </w:r>
            <w:r>
              <w:rPr>
                <w:rFonts w:ascii="Consolas" w:cs="Consolas" w:eastAsia="Consolas" w:hAnsi="Consolas"/>
                <w:b w:val="false"/>
                <w:bCs w:val="false"/>
                <w:color w:val="7A2E0E"/>
                <w:sz w:val="19"/>
                <w:szCs w:val="19"/>
              </w:rPr>
              <w:t xml:space="preserve">greencode</w:t>
            </w:r>
            <w:r>
              <w:rPr>
                <w:rFonts w:ascii="Calibri" w:cs="Calibri" w:eastAsia="Calibri" w:hAnsi="Calibri"/>
                <w:b w:val="false"/>
                <w:bCs w:val="false"/>
                <w:sz w:val="19"/>
                <w:szCs w:val="19"/>
              </w:rPr>
              <w:t xml:space="preserve">.</w:t>
            </w:r>
          </w:p>
        </w:tc>
      </w:tr>
      <w:tr>
        <w:trPr>
          <w:tblHeader w:val="false"/>
        </w:trPr>
        <w:tc>
          <w:tcPr>
            <w:tcW w:type="dxa" w:w="0"/>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Finding</w:t>
            </w:r>
          </w:p>
        </w:tc>
        <w:tc>
          <w:tcPr>
            <w:tcW w:type="dxa" w:w="0"/>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A structured detection by one rule: where, why it is inefficient, what to change.</w:t>
            </w:r>
          </w:p>
        </w:tc>
      </w:tr>
      <w:tr>
        <w:trPr>
          <w:tblHeader w:val="false"/>
        </w:trPr>
        <w:tc>
          <w:tcPr>
            <w:tcW w:type="dxa" w:w="0"/>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Candidate</w:t>
            </w:r>
          </w:p>
        </w:tc>
        <w:tc>
          <w:tcPr>
            <w:tcW w:type="dxa" w:w="0"/>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The model's proposed optimised code.</w:t>
            </w:r>
          </w:p>
        </w:tc>
      </w:tr>
      <w:tr>
        <w:trPr>
          <w:tblHeader w:val="false"/>
        </w:trPr>
        <w:tc>
          <w:tcPr>
            <w:tcW w:type="dxa" w:w="0"/>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Differential testing</w:t>
            </w:r>
          </w:p>
        </w:tc>
        <w:tc>
          <w:tcPr>
            <w:tcW w:type="dxa" w:w="0"/>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Running original and candidate on the same inputs and comparing their behaviour.</w:t>
            </w:r>
          </w:p>
        </w:tc>
      </w:tr>
      <w:tr>
        <w:trPr>
          <w:tblHeader w:val="false"/>
        </w:trPr>
        <w:tc>
          <w:tcPr>
            <w:tcW w:type="dxa" w:w="0"/>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RAPL</w:t>
            </w:r>
          </w:p>
        </w:tc>
        <w:tc>
          <w:tcPr>
            <w:tcW w:type="dxa" w:w="0"/>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Running Average Power Limit — the CPU's own energy counters, read here through LibreHardwareMonitor.</w:t>
            </w:r>
          </w:p>
        </w:tc>
      </w:tr>
      <w:tr>
        <w:trPr>
          <w:tblHeader w:val="false"/>
        </w:trPr>
        <w:tc>
          <w:tcPr>
            <w:tcW w:type="dxa" w:w="0"/>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Idle floor</w:t>
            </w:r>
          </w:p>
        </w:tc>
        <w:tc>
          <w:tcPr>
            <w:tcW w:type="dxa" w:w="0"/>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The minimum machine power observed while nothing is running; subtracted to give net energy.</w:t>
            </w:r>
          </w:p>
        </w:tc>
      </w:tr>
      <w:tr>
        <w:trPr>
          <w:tblHeader w:val="false"/>
        </w:trPr>
        <w:tc>
          <w:tcPr>
            <w:tcW w:type="dxa" w:w="0"/>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measured / derived / estimated</w:t>
            </w:r>
          </w:p>
        </w:tc>
        <w:tc>
          <w:tcPr>
            <w:tcW w:type="dxa" w:w="0"/>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Energy read from hardware; CO₂e computed from a measurement; energy from the coefficient model.</w:t>
            </w:r>
          </w:p>
        </w:tc>
      </w:tr>
      <w:tr>
        <w:trPr>
          <w:tblHeader w:val="false"/>
        </w:trPr>
        <w:tc>
          <w:tcPr>
            <w:tcW w:type="dxa" w:w="0"/>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Cliff's δ</w:t>
            </w:r>
          </w:p>
        </w:tc>
        <w:tc>
          <w:tcPr>
            <w:tcW w:type="dxa" w:w="0"/>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A non-parametric effect size between two sample sets (−1 … +1).</w:t>
            </w:r>
          </w:p>
        </w:tc>
      </w:tr>
      <w:tr>
        <w:trPr>
          <w:tblHeader w:val="false"/>
        </w:trPr>
        <w:tc>
          <w:tcPr>
            <w:tcW w:type="dxa" w:w="0"/>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Speed-up</w:t>
            </w:r>
          </w:p>
        </w:tc>
        <w:tc>
          <w:tcPr>
            <w:tcW w:type="dxa" w:w="0"/>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Original time ÷ candidate time; &gt; 1 means the candidate is faster.</w:t>
            </w:r>
          </w:p>
        </w:tc>
      </w:tr>
    </w:tbl>
    <w:sectPr>
      <w:footerReference w:type="default" r:id="rId7"/>
      <w:pgSz w:w="11906" w:h="16838" w:orient="portrait"/>
      <w:pgMar w:top="13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GreenCode · How the code works · page </w:t>
    </w:r>
    <w:r>
      <w:rPr>
        <w:rFonts w:ascii="Calibri" w:cs="Calibri" w:eastAsia="Calibri" w:hAnsi="Calibri"/>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6B45"/>
      <w:sz w:val="34"/>
      <w:szCs w:val="34"/>
    </w:rPr>
  </w:style>
  <w:style w:type="paragraph" w:styleId="Heading2">
    <w:name w:val="Heading 2"/>
    <w:basedOn w:val="Normal"/>
    <w:next w:val="Normal"/>
    <w:qFormat/>
    <w:pPr>
      <w:outlineLvl w:val="1"/>
    </w:pPr>
    <w:rPr>
      <w:rFonts w:ascii="Calibri" w:cs="Calibri" w:eastAsia="Calibri" w:hAnsi="Calibri"/>
      <w:b/>
      <w:bCs/>
      <w:color w:val="1F3D2E"/>
      <w:sz w:val="27"/>
      <w:szCs w:val="27"/>
    </w:rPr>
  </w:style>
  <w:style w:type="paragraph" w:styleId="Heading3">
    <w:name w:val="Heading 3"/>
    <w:basedOn w:val="Normal"/>
    <w:next w:val="Normal"/>
    <w:qFormat/>
    <w:pPr>
      <w:outlineLvl w:val="2"/>
    </w:pPr>
    <w:rPr>
      <w:rFonts w:ascii="Calibri" w:cs="Calibri" w:eastAsia="Calibri" w:hAnsi="Calibri"/>
      <w:b/>
      <w:b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GreenCode — How the code works</dc:title>
  <dc:creator>James Long</dc:creator>
  <cp:lastModifiedBy>Un-named</cp:lastModifiedBy>
  <cp:revision>1</cp:revision>
  <dcterms:created xsi:type="dcterms:W3CDTF">2026-10-20T13:18:11.704Z</dcterms:created>
  <dcterms:modified xsi:type="dcterms:W3CDTF">2026-10-20T13:18:11.705Z</dcterms:modified>
</cp:coreProperties>
</file>

<file path=docProps/custom.xml><?xml version="1.0" encoding="utf-8"?>
<Properties xmlns="http://schemas.openxmlformats.org/officeDocument/2006/custom-properties" xmlns:vt="http://schemas.openxmlformats.org/officeDocument/2006/docPropsVTypes"/>
</file>