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One</w:t>
      </w:r>
      <w:r>
        <w:t xml:space="preserve"> </w:t>
      </w:r>
      <w:r>
        <w:t xml:space="preserve">page</w:t>
      </w:r>
      <w:r>
        <w:t xml:space="preserve"> </w:t>
      </w:r>
      <w:r>
        <w:t xml:space="preserve">description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Malloy</w:t>
      </w:r>
    </w:p>
    <w:bookmarkStart w:id="20" w:name="topic"/>
    <w:p>
      <w:pPr>
        <w:pStyle w:val="Heading1"/>
      </w:pPr>
      <w:r>
        <w:t xml:space="preserve">Topic</w:t>
      </w:r>
    </w:p>
    <w:bookmarkEnd w:id="20"/>
    <w:bookmarkStart w:id="21" w:name="background"/>
    <w:p>
      <w:pPr>
        <w:pStyle w:val="Heading1"/>
      </w:pPr>
      <w:r>
        <w:t xml:space="preserve">Background</w:t>
      </w:r>
    </w:p>
    <w:bookmarkEnd w:id="21"/>
    <w:bookmarkStart w:id="25" w:name="research-question"/>
    <w:p>
      <w:pPr>
        <w:pStyle w:val="Heading1"/>
      </w:pPr>
      <w:r>
        <w:t xml:space="preserve">Research Question</w:t>
      </w:r>
    </w:p>
    <w:p>
      <w:pPr>
        <w:pStyle w:val="FirstParagraph"/>
      </w:pPr>
      <w:r>
        <w:t xml:space="preserve">What characteristics explain the differences in GPA pre- and post-Pandemic?</w:t>
      </w:r>
    </w:p>
    <w:p>
      <w:pPr>
        <w:numPr>
          <w:ilvl w:val="0"/>
          <w:numId w:val="1001"/>
        </w:numPr>
      </w:pPr>
      <w:r>
        <w:t xml:space="preserve">Professor characteristics (Sex/Gender, Age, Tenure, etc.)</w:t>
      </w:r>
    </w:p>
    <w:p>
      <w:pPr>
        <w:numPr>
          <w:ilvl w:val="0"/>
          <w:numId w:val="1001"/>
        </w:numPr>
      </w:pPr>
      <w:r>
        <w:t xml:space="preserve">Course level (Graduate vs Undergraduate)</w:t>
      </w:r>
    </w:p>
    <w:p>
      <w:pPr>
        <w:numPr>
          <w:ilvl w:val="0"/>
          <w:numId w:val="1001"/>
        </w:numPr>
      </w:pPr>
      <w:r>
        <w:t xml:space="preserve">College (e.g. CEHD vs PMAP vs Robinson Business School, etc.)</w:t>
      </w:r>
    </w:p>
    <w:p>
      <w:pPr>
        <w:numPr>
          <w:ilvl w:val="0"/>
          <w:numId w:val="1001"/>
        </w:numPr>
      </w:pPr>
      <w:r>
        <w:t xml:space="preserve">Department (EPRS vs EPSF vs EPY etc.)</w:t>
      </w:r>
    </w:p>
    <w:p>
      <w:pPr>
        <w:pStyle w:val="SourceCode"/>
      </w:pP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"fall_vs_spring.csv"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(professor, course, crn_fall, crn_spring, n_students_fall, n_students_spring,</w:t>
      </w:r>
      <w:r>
        <w:br/>
      </w:r>
      <w:r>
        <w:rPr>
          <w:rStyle w:val="NormalTok"/>
        </w:rPr>
        <w:t xml:space="preserve">         gpa_fall, gpa_spring, diff)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"Academic Year 2019-2020"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Academic Year 2019-2020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cademic Year 2019-2020"/>
      </w:tblPr>
      <w:tblGrid>
        <w:gridCol w:w="1258"/>
        <w:gridCol w:w="740"/>
        <w:gridCol w:w="666"/>
        <w:gridCol w:w="814"/>
        <w:gridCol w:w="1184"/>
        <w:gridCol w:w="1332"/>
        <w:gridCol w:w="666"/>
        <w:gridCol w:w="814"/>
        <w:gridCol w:w="4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professor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crn_fall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crn_spring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n_students_fall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n_students_spring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gpa_fall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gpa_spring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Moore, Robert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ECON 2100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Tolley, Michael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 1010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Wilson, Jiha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 1010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Camoosa, Joseph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 1010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Kroeppler, Karl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 1020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Sturgess, Robert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 1030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McGimsey, Ben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ASTR 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McGimsey, Ben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ASTR 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Beirne, 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BIOL 2300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Song, Chi-Sun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BIOL 3800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fall_vs_spring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(diff))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GPA"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is the distribution of the DV, difference?"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 2019 vs Spring 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one-pager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page description</dc:title>
  <dc:creator>James Malloy</dc:creator>
  <cp:keywords/>
  <dcterms:created xsi:type="dcterms:W3CDTF">2022-10-25T02:36:08Z</dcterms:created>
  <dcterms:modified xsi:type="dcterms:W3CDTF">2022-10-25T02:36:08Z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