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1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La corte de Vivienda, tal como lo conocemos hoy, fue creado en 1973. En 1985, se formaron las Respuestas de La Corte de Vivienda, abogando por cambios al tribunal y llamando a la corte una fábrica de desalojo.</w: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6103620</wp:posOffset>
                </wp:positionV>
                <wp:extent cx="635000" cy="77470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7548" y="3391380"/>
                          <a:ext cx="63690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6103620</wp:posOffset>
                </wp:positionV>
                <wp:extent cx="635000" cy="774700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En 2012, Acción Comunitaria para Apartamentos Seguros (CASA) inició una campaña para reformar La Corte de Vivienda del Bronx y Inquilinos Unidos de Brooklyn, comenzó una campaña para reformar la Corte de Vivienda de Brooklyn.</w:t>
      </w:r>
    </w:p>
    <w:p w:rsidR="00000000" w:rsidDel="00000000" w:rsidP="00000000" w:rsidRDefault="00000000" w:rsidRPr="00000000" w14:paraId="00000008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En marzo de 2014, la Coalición RTCNYC se formó y trabajó con los miembros del Consejo de la Ciudad de Nueva York Mark Levine y Vanessa Gibson </w:t>
      </w:r>
      <w:r w:rsidDel="00000000" w:rsidR="00000000" w:rsidRPr="00000000">
        <w:rPr>
          <w:sz w:val="72"/>
          <w:szCs w:val="72"/>
          <w:rtl w:val="0"/>
        </w:rPr>
        <w:t xml:space="preserve">para introducir</w:t>
      </w:r>
      <w:r w:rsidDel="00000000" w:rsidR="00000000" w:rsidRPr="00000000">
        <w:rPr>
          <w:sz w:val="72"/>
          <w:szCs w:val="72"/>
          <w:vertAlign w:val="baseline"/>
          <w:rtl w:val="0"/>
        </w:rPr>
        <w:t xml:space="preserve"> Intro 214, un proyecto de ley local que haría a la ciudad responsable de proveerles representación legal a los inquilinos de bajos recursos en la corte de vivienda.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 diciembre de 2014, se celebró un foro de todo un día en la Escuela de Derecho de Nueva York que atrajo a más de 450 personas y contó con destacados ponentes, tales como el entonces Juez Principal Jonathan Lippman, el Comisionado de la Administración de Recursos Humanos de la Ciudad de Nueva York, Steven Banks y muchos más.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En 2015, llevamos al Contralor Scott Stringer y a la Defensora Pública Tish James en una gira en la Corte de Vivienda del Bronx.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marzo a junio de 2015, celebramos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72"/>
            <w:szCs w:val="72"/>
            <w:u w:val="single"/>
            <w:shd w:fill="auto" w:val="clear"/>
            <w:vertAlign w:val="baseline"/>
            <w:rtl w:val="0"/>
          </w:rPr>
          <w:t xml:space="preserve">cuatro asambleas públicas en cuatro condados diferentes,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que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72"/>
            <w:szCs w:val="72"/>
            <w:u w:val="single"/>
            <w:shd w:fill="auto" w:val="clear"/>
            <w:vertAlign w:val="baseline"/>
            <w:rtl w:val="0"/>
          </w:rPr>
          <w:t xml:space="preserve">educaron e involucraron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a más de 500 inquilinos y decenas de funcionarios sobre la necesidad del derecho a un abogado.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En mayo de 2015, lanzamos nuestro propio informe sobre RTC llamado "Justicia de la Vivienda: Lo que los Expertos dicen sobre el derecho de representación legal para los neoyorquinos en casos de desalojo", en una conferencia de prensa frente a la Corte de Vivienda de Manhattan.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Desarrollamos una base amplia de seguidores que incluye a propietarios, asociaciones de derecho, sindicatos, defensores de personas sin hogar, defensores de personas de tercera edad, defensores para personas discapacitadas, casi todas las agencias de servicios legales civiles en la ciudad y muchos más.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Realizamos presentaciones ante las juntas comunitarias a lo largo de Nueva York, logrando que las 42 juntas en Manhattan, Brooklyn y el Bronx, al igual que las juntas de distrito en esos condados, </w:t>
      </w:r>
      <w:r w:rsidDel="00000000" w:rsidR="00000000" w:rsidRPr="00000000">
        <w:rPr>
          <w:sz w:val="72"/>
          <w:szCs w:val="72"/>
          <w:rtl w:val="0"/>
        </w:rPr>
        <w:t xml:space="preserve">aprobaron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resoluciones en apoyo a RTC.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Se colectaron cerca de 7.000 firmas de peticiones en apoyo al Derecho a la Representación dirigidas al Alcalde y a la Portavoz.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Conseguimos cerca de 100 firmas en una carta de los líderes de fe a través de toda la ciudad, incitando al alcalde a que apoye el Derecho a la Representación.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Trabajamos con la Asociación de Abogados de la ciudad de Nueva York a hacer un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72"/>
            <w:szCs w:val="72"/>
            <w:u w:val="single"/>
            <w:shd w:fill="auto" w:val="clear"/>
            <w:vertAlign w:val="baseline"/>
            <w:rtl w:val="0"/>
          </w:rPr>
          <w:t xml:space="preserve">estudio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acerca de los costos financieros y los ahorros de implementar el derecho a representación, que demostró que el derecho a un abogado no sólo pagaría por sí mismo, sino que adicionalmente le puede ahorrar la ciudad $320 millones al año.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Reunimos y organizamos una rueda de prensa y una audiencia pública sobre el proyecto de ley en septiembre de 2016, llenando a capacidad las escalinatas y las cámaras de City Hall. Coordinamos un conjunto diverso de panelistas, representando a NYCHA, defensores de la juventud, la justicia racial y defensores de los derechos civiles, defensores de los derechos de la mujer, perspectivas internacionales de derechos humanos, perspectivas de la salud, apoyo de sindicatos y muchos otros, para demostrar un apoyo generalizado.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Después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8 horas de testimonio, 78 personas testificaron a favor de la legislación y nadie testificó en contra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Ese día, #RTCNYC figuró con alto interés en twitter.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 diciembre de 2016, organizamos y foro ecuménico en la Iglesia Bautista Mt. Olivet en Harlem con la Coalición Interreligiosa sobre la Vivienda y el Desamparo que le pidió a la ciudad que avanzara con el derecho a la representación legal, ya que es un imperativo moral.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 diciembre de 2016, organizamos una rueda de prensa en la escalinata de City Hall de la ciudad que atrajo a más de 150 personas donde hicimos entrega de la de las peticiones y la carta de los líderes de fe al Alcalde y la Portavoz </w:t>
      </w:r>
    </w:p>
    <w:p w:rsidR="00000000" w:rsidDel="00000000" w:rsidP="00000000" w:rsidRDefault="00000000" w:rsidRPr="00000000" w14:paraId="0000004B">
      <w:pPr>
        <w:contextualSpacing w:val="0"/>
        <w:rPr>
          <w:sz w:val="200"/>
          <w:szCs w:val="2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Con nuestro esfuerzo hemos conseguido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una cantidad increíble de cobertura de prensa</w:t>
      </w:r>
      <w:r w:rsidDel="00000000" w:rsidR="00000000" w:rsidRPr="00000000">
        <w:rPr>
          <w:sz w:val="72"/>
          <w:szCs w:val="72"/>
          <w:rtl w:val="0"/>
        </w:rPr>
        <w:t xml:space="preserve">, incluyendo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 Junta Editorial de NYT respalda el Derecho a la Representación</w:t>
      </w:r>
      <w:r w:rsidDel="00000000" w:rsidR="00000000" w:rsidRPr="00000000">
        <w:rPr>
          <w:sz w:val="72"/>
          <w:szCs w:val="72"/>
          <w:rtl w:val="0"/>
        </w:rPr>
        <w:t xml:space="preserve"> y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Derecho a la Representación Legal está enumerado en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Approval Matrix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(medida de aprobación) de la revista New York Magazine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sofisticado y brillante.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El 12 de febrero, el alcalde y la portavoz se comprometieron a pasar y proveer fondos para el derecho a representación legal para inquilinos enfrentado desalojo. </w:t>
      </w:r>
    </w:p>
    <w:p w:rsidR="00000000" w:rsidDel="00000000" w:rsidP="00000000" w:rsidRDefault="00000000" w:rsidRPr="00000000" w14:paraId="00000052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El 20 de julio, 2017, </w:t>
      </w: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42</w:t>
      </w:r>
      <w:r w:rsidDel="00000000" w:rsidR="00000000" w:rsidRPr="00000000">
        <w:rPr>
          <w:sz w:val="96"/>
          <w:szCs w:val="96"/>
          <w:rtl w:val="0"/>
        </w:rPr>
        <w:t xml:space="preserve"> concejales votaron para aprobar RTC!!!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Firmaron la legislación y se convirtió en ley el 11 de agosto, 2017.</w:t>
      </w:r>
    </w:p>
    <w:p w:rsidR="00000000" w:rsidDel="00000000" w:rsidP="00000000" w:rsidRDefault="00000000" w:rsidRPr="00000000" w14:paraId="0000005A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Empezaron a implementar la ley en septiembre y tuvimos una fiesta en octubre!  </w:t>
      </w:r>
    </w:p>
    <w:sectPr>
      <w:footerReference r:id="rId10" w:type="default"/>
      <w:pgSz w:h="12240" w:w="15840"/>
      <w:pgMar w:bottom="180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72"/>
        <w:szCs w:val="7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72"/>
        <w:szCs w:val="7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00"/>
      <w:szCs w:val="20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110"/>
      <w:szCs w:val="11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www2.nycbar.org/pdf/report/uploads/SRR_Report_Financial_Cost_and_Benefits_of_Establishing_a_Right_to_Counsel_in_Eviction_Proceeding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g7X6CsgL9ug&amp;feature=youtu.be" TargetMode="External"/><Relationship Id="rId8" Type="http://schemas.openxmlformats.org/officeDocument/2006/relationships/hyperlink" Target="https://d3n8a8pro7vhmx.cloudfront.net/righttocounselnyc/pages/23/attachments/original/1432747806/townhall_report_final_v4.pdf?14327478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