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 xml:space="preserve">In a modern business environment, there are </w:t>
      </w:r>
      <w:r>
        <w:rPr>
          <w:sz w:val="22"/>
        </w:rPr>
        <w:t xml:space="preserve">a number </w:t>
      </w:r>
      <w:r>
        <w:rPr>
          <w:sz w:val="22"/>
        </w:rPr>
        <w:t>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7"/>
        </w:numPr>
        <w:spacing w:before="0" w:after="0"/>
        <w:rPr/>
      </w:pPr>
      <w:r>
        <w:rPr>
          <w:sz w:val="22"/>
        </w:rPr>
        <w:t>Credibility</w:t>
      </w:r>
    </w:p>
    <w:p>
      <w:pPr>
        <w:pStyle w:val="ListParagraph"/>
        <w:numPr>
          <w:ilvl w:val="0"/>
          <w:numId w:val="17"/>
        </w:numPr>
        <w:spacing w:before="0" w:after="0"/>
        <w:rPr/>
      </w:pPr>
      <w:r>
        <w:rPr>
          <w:sz w:val="22"/>
        </w:rPr>
        <w:t>Discoverability</w:t>
      </w:r>
    </w:p>
    <w:p>
      <w:pPr>
        <w:pStyle w:val="ListParagraph"/>
        <w:numPr>
          <w:ilvl w:val="0"/>
          <w:numId w:val="17"/>
        </w:numPr>
        <w:spacing w:before="0" w:after="0"/>
        <w:rPr/>
      </w:pPr>
      <w:r>
        <w:rPr>
          <w:sz w:val="22"/>
        </w:rPr>
        <w:t>Relatability</w:t>
      </w:r>
    </w:p>
    <w:p>
      <w:pPr>
        <w:pStyle w:val="ListParagraph"/>
        <w:numPr>
          <w:ilvl w:val="0"/>
          <w:numId w:val="17"/>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b w:val="false"/>
          <w:b w:val="false"/>
          <w:bCs w:val="false"/>
          <w:sz w:val="22"/>
        </w:rPr>
      </w:pPr>
      <w:r>
        <w:rPr>
          <w:b w:val="false"/>
          <w:bCs w:val="false"/>
          <w:sz w:val="22"/>
        </w:rPr>
        <w:t>With the turnkey system, we aim to develop tools in which a user can create an official, professional looking website, which offers the user and client.</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Discoverability</w:t>
      </w:r>
    </w:p>
    <w:p>
      <w:pPr>
        <w:pStyle w:val="Normal"/>
        <w:spacing w:before="0" w:after="0"/>
        <w:rPr>
          <w:b w:val="false"/>
          <w:b w:val="false"/>
          <w:bCs w:val="false"/>
          <w:sz w:val="22"/>
        </w:rPr>
      </w:pPr>
      <w:r>
        <w:rPr>
          <w:b w:val="false"/>
          <w:bCs w:val="false"/>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b w:val="false"/>
          <w:b w:val="false"/>
          <w:bCs w:val="false"/>
          <w:sz w:val="22"/>
        </w:rPr>
      </w:pPr>
      <w:r>
        <w:rPr>
          <w:b w:val="false"/>
          <w:bCs w:val="false"/>
          <w:sz w:val="22"/>
        </w:rPr>
        <w:t>Our turnkey system would ensure that any small business who would decide to implement it could benefit from this modern paradigm of discoverability.</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Relatability</w:t>
      </w:r>
    </w:p>
    <w:p>
      <w:pPr>
        <w:pStyle w:val="Normal"/>
        <w:spacing w:before="0" w:after="0"/>
        <w:rPr>
          <w:b w:val="false"/>
          <w:b w:val="false"/>
          <w:bCs w:val="false"/>
          <w:sz w:val="22"/>
        </w:rPr>
      </w:pPr>
      <w:r>
        <w:rPr>
          <w:b w:val="false"/>
          <w:bCs w:val="false"/>
          <w:sz w:val="22"/>
        </w:rPr>
        <w:t xml:space="preserve">Small, ‘mom and pop’ businesses have the luxury of fostering and building more personal relationships with their customer-base. </w:t>
      </w:r>
      <w:r>
        <w:rPr>
          <w:b w:val="false"/>
          <w:bCs w:val="false"/>
          <w:sz w:val="22"/>
        </w:rPr>
        <w:t xml:space="preserve">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b w:val="false"/>
          <w:b w:val="false"/>
          <w:bCs w:val="false"/>
          <w:sz w:val="22"/>
        </w:rPr>
      </w:pPr>
      <w:r>
        <w:rPr>
          <w:b w:val="false"/>
          <w:bCs w:val="false"/>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b w:val="false"/>
          <w:b w:val="false"/>
          <w:bCs w:val="false"/>
          <w:sz w:val="22"/>
        </w:rPr>
      </w:pPr>
      <w:r>
        <w:rPr>
          <w:b w:val="false"/>
          <w:bCs w:val="false"/>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left="720" w:hanging="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Applicable 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12065</wp:posOffset>
                </wp:positionH>
                <wp:positionV relativeFrom="paragraph">
                  <wp:posOffset>187325</wp:posOffset>
                </wp:positionV>
                <wp:extent cx="21389975" cy="4233545"/>
                <wp:effectExtent l="0" t="0" r="19685" b="19050"/>
                <wp:wrapNone/>
                <wp:docPr id="4" name="Group 11"/>
                <a:graphic xmlns:a="http://schemas.openxmlformats.org/drawingml/2006/main">
                  <a:graphicData uri="http://schemas.microsoft.com/office/word/2010/wordprocessingGroup">
                    <wpg:wgp>
                      <wpg:cNvGrpSpPr/>
                      <wpg:grpSpPr>
                        <a:xfrm rot="10801800">
                          <a:off x="0" y="0"/>
                          <a:ext cx="21389400" cy="4232880"/>
                        </a:xfrm>
                      </wpg:grpSpPr>
                      <wps:wsp>
                        <wps:cNvSp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635</wp:posOffset>
                </wp:positionH>
                <wp:positionV relativeFrom="paragraph">
                  <wp:posOffset>1905</wp:posOffset>
                </wp:positionV>
                <wp:extent cx="21208365" cy="4225290"/>
                <wp:effectExtent l="0" t="0" r="19685" b="19050"/>
                <wp:wrapNone/>
                <wp:docPr id="8" name="Group 12"/>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635</wp:posOffset>
                </wp:positionH>
                <wp:positionV relativeFrom="paragraph">
                  <wp:posOffset>1905</wp:posOffset>
                </wp:positionV>
                <wp:extent cx="21208365" cy="4225290"/>
                <wp:effectExtent l="0" t="0" r="19685" b="19050"/>
                <wp:wrapNone/>
                <wp:docPr id="12" name="Group 19"/>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635</wp:posOffset>
                </wp:positionH>
                <wp:positionV relativeFrom="paragraph">
                  <wp:posOffset>1905</wp:posOffset>
                </wp:positionV>
                <wp:extent cx="21208365" cy="4225290"/>
                <wp:effectExtent l="0" t="0" r="19685" b="19050"/>
                <wp:wrapNone/>
                <wp:docPr id="16" name="Group 26"/>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6502608"/>
    </w:sdtPr>
    <w:sdtContent>
      <w:p>
        <w:pPr>
          <w:pStyle w:val="Footer"/>
          <w:pBdr>
            <w:top w:val="single" w:sz="4" w:space="1" w:color="D9D9D9"/>
          </w:pBdr>
          <w:jc w:val="right"/>
          <w:rPr/>
        </w:pPr>
        <w:r>
          <w:rPr/>
          <w:fldChar w:fldCharType="begin"/>
        </w:r>
        <w:r>
          <w:instrText> PAGE </w:instrText>
        </w:r>
        <w:r>
          <w:fldChar w:fldCharType="separate"/>
        </w:r>
        <w:r>
          <w:t>16</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character" w:styleId="ListLabel54">
    <w:name w:val="ListLabel 54"/>
    <w:qFormat/>
    <w:rPr>
      <w:rFonts w:cs="Symbol"/>
      <w:sz w:val="22"/>
    </w:rPr>
  </w:style>
  <w:style w:type="character" w:styleId="ListLabel55">
    <w:name w:val="ListLabel 55"/>
    <w:qFormat/>
    <w:rPr>
      <w:rFonts w:cs="Courier New"/>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sz w:val="22"/>
    </w:rPr>
  </w:style>
  <w:style w:type="character" w:styleId="ListLabel64">
    <w:name w:val="ListLabel 64"/>
    <w:qFormat/>
    <w:rPr>
      <w:rFonts w:cs="Courier New"/>
      <w:sz w:val="22"/>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22"/>
    </w:rPr>
  </w:style>
  <w:style w:type="character" w:styleId="ListLabel91">
    <w:name w:val="ListLabel 91"/>
    <w:qFormat/>
    <w:rPr>
      <w:rFonts w:cs="Courier New"/>
      <w:sz w:val="22"/>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sz w:val="22"/>
    </w:rPr>
  </w:style>
  <w:style w:type="character" w:styleId="ListLabel100">
    <w:name w:val="ListLabel 100"/>
    <w:qFormat/>
    <w:rPr>
      <w:rFonts w:cs="Courier New"/>
      <w:sz w:val="22"/>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22"/>
    </w:rPr>
  </w:style>
  <w:style w:type="character" w:styleId="ListLabel118">
    <w:name w:val="ListLabel 118"/>
    <w:qFormat/>
    <w:rPr>
      <w:rFonts w:cs="Courier New"/>
      <w:sz w:val="22"/>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sz w:val="22"/>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Calibri"/>
      <w:sz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alibri"/>
      <w:sz w:val="22"/>
    </w:rPr>
  </w:style>
  <w:style w:type="character" w:styleId="ListLabel154">
    <w:name w:val="ListLabel 154"/>
    <w:qFormat/>
    <w:rPr>
      <w:rFonts w:cs="Courier New"/>
      <w:sz w:val="22"/>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Calibri"/>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sz w:val="22"/>
    </w:rPr>
  </w:style>
  <w:style w:type="character" w:styleId="ListLabel190">
    <w:name w:val="ListLabel 190"/>
    <w:qFormat/>
    <w:rPr>
      <w:rFonts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LibreOffice/5.3.4.2$Windows_x86 LibreOffice_project/f82d347ccc0be322489bf7da61d7e4ad13fe2ff3</Application>
  <Pages>17</Pages>
  <Words>2024</Words>
  <Characters>10956</Characters>
  <CharactersWithSpaces>12854</CharactersWithSpaces>
  <Paragraphs>199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2017-08-03T12:32:42Z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