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T02  ·  PROJECT MANAGER IN A BOX</w:t>
      </w:r>
    </w:p>
    <w:p>
      <w:pPr>
        <w:pStyle w:val="Heading1"/>
      </w:pPr>
      <w:r>
        <w:t>Project Charter</w:t>
      </w:r>
    </w:p>
    <w:p>
      <w:r>
        <w:rPr>
          <w:i/>
          <w:color w:val="6B7280"/>
        </w:rPr>
        <w:t>Formally authorizes the project and gives the PM authority to use organizational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Copy the problem, goals and benefits from the approved Intake (T01). Do not rewrite them from scratch.</w:t>
            </w:r>
          </w:p>
          <w:p>
            <w:r>
              <w:rPr>
                <w:sz w:val="18"/>
              </w:rPr>
              <w:t>2. Write in-scope and out-of-scope items as a bulleted list. Out-of-scope is the part that prevents scope creep.</w:t>
            </w:r>
          </w:p>
          <w:p>
            <w:r>
              <w:rPr>
                <w:sz w:val="18"/>
              </w:rPr>
              <w:t>3. List high-level milestones only (5–8). The detailed schedule comes in Planning.</w:t>
            </w:r>
          </w:p>
          <w:p>
            <w:r>
              <w:rPr>
                <w:sz w:val="18"/>
              </w:rPr>
              <w:t>4. Name the PM and state their authority level (budget, staffing, change approvals).</w:t>
            </w:r>
          </w:p>
          <w:p>
            <w:r>
              <w:rPr>
                <w:sz w:val="18"/>
              </w:rPr>
              <w:t>5. Circulate for comments, then get a recorded sign-off from the sponsor.</w:t>
            </w:r>
          </w:p>
          <w:p>
            <w:r>
              <w:rPr>
                <w:i/>
                <w:color w:val="6B7280"/>
                <w:sz w:val="17"/>
              </w:rPr>
              <w:t>Used in: Step 1.2 – Define goals and success criteria; Step 1.5 – Draft and approve the project charter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 ID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Sponsor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 manager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Product owner / business owner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Version / 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1. Project summary</w:t>
      </w:r>
    </w:p>
    <w:p>
      <w:r>
        <w:rPr>
          <w:i/>
          <w:color w:val="6B7280"/>
          <w:sz w:val="19"/>
        </w:rPr>
        <w:t>[Two or three sentences: the problem, the solution and the value. Copy from the approved business case.]</w:t>
      </w:r>
    </w:p>
    <w:p>
      <w:pPr>
        <w:pStyle w:val="Heading2"/>
      </w:pPr>
      <w:r>
        <w:t>2. Goals and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Goal / measure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Baseline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Measured by / when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3.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In scope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Out of scope (explicit)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Key deliverables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Milestones (high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Target date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Gate / approval needed?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5. Budget and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Approved budget (incl. reserve)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Funding source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Core team / roles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Vendors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6. Delivery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Approach (predictive / agile / hybrid) and why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 size (Small / Medium / Large)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Required review gates (e.g., architecture, security, CAB)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7. Key risks, assumptions and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Risk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Assumption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Constraint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8. Governance and PM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Steering / decision forum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PM can approve changes up to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Escalation path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Reporting cadence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9. Stakeholders</w:t>
      </w:r>
    </w:p>
    <w:p>
      <w:r>
        <w:rPr>
          <w:i/>
          <w:color w:val="6B7280"/>
          <w:sz w:val="19"/>
        </w:rPr>
        <w:t>[List key stakeholder groups or reference the Stakeholder Register (T03).]</w:t>
      </w:r>
    </w:p>
    <w:p>
      <w:pPr>
        <w:pStyle w:val="Heading2"/>
      </w:pPr>
      <w:r>
        <w:t>10.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Signature / approval method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Sponsor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Project Manager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subject/>
  <dc:creator>James Pearson</dc:creator>
  <cp:keywords/>
  <dc:description/>
  <cp:lastModifiedBy/>
  <cp:revision>1</cp:revision>
  <dcterms:created xsi:type="dcterms:W3CDTF">2026-10-28T00:53:19Z</dcterms:created>
  <dcterms:modified xsi:type="dcterms:W3CDTF">2026-10-28T00:53:19Z</dcterms:modified>
  <cp:category/>
</cp:coreProperties>
</file>