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T20  ·  PROJECT MANAGER IN A BOX</w:t>
      </w:r>
    </w:p>
    <w:p>
      <w:pPr>
        <w:pStyle w:val="Heading1"/>
      </w:pPr>
      <w:r>
        <w:t>Closeout &amp; Impact Report</w:t>
      </w:r>
    </w:p>
    <w:p>
      <w:r>
        <w:rPr>
          <w:i/>
          <w:color w:val="6B7280"/>
        </w:rPr>
        <w:t>Summarizes what was delivered, performance against baselines, benefits, lessons and open items.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Compare the final scope, schedule and cost to the baselines and explain the variances.</w:t>
            </w:r>
          </w:p>
          <w:p>
            <w:r>
              <w:rPr>
                <w:sz w:val="18"/>
              </w:rPr>
              <w:t>2. Report benefits against the success criteria in the charter, with data.</w:t>
            </w:r>
          </w:p>
          <w:p>
            <w:r>
              <w:rPr>
                <w:sz w:val="18"/>
              </w:rPr>
              <w:t>3. List open items and who now owns them.</w:t>
            </w:r>
          </w:p>
          <w:p>
            <w:r>
              <w:rPr>
                <w:sz w:val="18"/>
              </w:rPr>
              <w:t>4. Use the impact section (executive summary, results, what worked, next steps) as the sponsor briefing.</w:t>
            </w:r>
          </w:p>
          <w:p>
            <w:r>
              <w:rPr>
                <w:i/>
                <w:color w:val="6B7280"/>
                <w:sz w:val="17"/>
              </w:rPr>
              <w:t>Used in: Step 5.4 – Write the closeout and impact report; Step 5.5 – Archive, release the team and celebrate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Sponsor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manager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Close 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1. Executive summary (impact)</w:t>
      </w:r>
    </w:p>
    <w:p>
      <w:r>
        <w:rPr>
          <w:i/>
          <w:color w:val="6B7280"/>
          <w:sz w:val="19"/>
        </w:rPr>
        <w:t>[The problem, what was delivered, and the headline results. Written for leaders who were not involved.]</w:t>
      </w:r>
    </w:p>
    <w:p>
      <w:pPr>
        <w:pStyle w:val="Heading2"/>
      </w:pPr>
      <w:r>
        <w:t>2. Results against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Goal / measure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Baseline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Actual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Met?</w:t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3. Performance against baselines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Baseline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Actual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Variance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Scope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Finish date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Cost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Quality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Methodology</w:t>
      </w:r>
    </w:p>
    <w:p>
      <w:r>
        <w:rPr>
          <w:i/>
          <w:color w:val="6B7280"/>
          <w:sz w:val="19"/>
        </w:rPr>
        <w:t>[How the project was delivered (approach, cadence, key tools) and what was tailored.]</w:t>
      </w:r>
    </w:p>
    <w:p>
      <w:pPr>
        <w:pStyle w:val="Heading2"/>
      </w:pPr>
      <w:r>
        <w:t>5. What worked and lessons learned</w:t>
      </w:r>
    </w:p>
    <w:p>
      <w:r>
        <w:rPr>
          <w:i/>
          <w:color w:val="6B7280"/>
          <w:sz w:val="19"/>
        </w:rPr>
        <w:t>[Top lessons with recommendations. Reference the Lessons Learned Register (T19).]</w:t>
      </w:r>
    </w:p>
    <w:p>
      <w:pPr>
        <w:pStyle w:val="Heading2"/>
      </w:pPr>
      <w:r>
        <w:t>6. Open items and handover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Open item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New owner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Due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7. Benefits still to be realized</w:t>
      </w:r>
    </w:p>
    <w:p>
      <w:r>
        <w:rPr>
          <w:i/>
          <w:color w:val="6B7280"/>
          <w:sz w:val="19"/>
        </w:rPr>
        <w:t>[Which benefits will be measured after closure, by whom and when.]</w:t>
      </w:r>
    </w:p>
    <w:p>
      <w:pPr>
        <w:pStyle w:val="Heading2"/>
      </w:pPr>
      <w:r>
        <w:t>8. Project documentation</w:t>
      </w:r>
    </w:p>
    <w:p>
      <w:r>
        <w:rPr>
          <w:i/>
          <w:color w:val="6B7280"/>
          <w:sz w:val="19"/>
        </w:rPr>
        <w:t>[Where the archived repository, contracts and key documents are stored.]</w:t>
      </w:r>
    </w:p>
    <w:p>
      <w:pPr>
        <w:pStyle w:val="Heading2"/>
      </w:pPr>
      <w:r>
        <w:t>9. Approval to close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Signature / approval method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Sponsor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Project Manager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Closeout &amp; Impact Report</dc:title>
  <dc:subject/>
  <dc:creator>James Pearson</dc:creator>
  <cp:keywords/>
  <dc:description/>
  <cp:lastModifiedBy/>
  <cp:revision>1</cp:revision>
  <dcterms:created xsi:type="dcterms:W3CDTF">2026-10-28T00:53:21Z</dcterms:created>
  <dcterms:modified xsi:type="dcterms:W3CDTF">2026-10-28T00:53:21Z</dcterms:modified>
  <cp:category/>
</cp:coreProperties>
</file>