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T21  ·  PROJECT MANAGER IN A BOX</w:t>
      </w:r>
    </w:p>
    <w:p>
      <w:pPr>
        <w:pStyle w:val="Heading1"/>
      </w:pPr>
      <w:r>
        <w:t>Acceptance &amp; Transition Sign-off</w:t>
      </w:r>
    </w:p>
    <w:p>
      <w:r>
        <w:rPr>
          <w:i/>
          <w:color w:val="6B7280"/>
        </w:rPr>
        <w:t>Records formal acceptance of deliverables and the handover to operations or the business owner.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List every deliverable with its acceptance evidence (test results, demo, inspection).</w:t>
            </w:r>
          </w:p>
          <w:p>
            <w:r>
              <w:rPr>
                <w:sz w:val="18"/>
              </w:rPr>
              <w:t>2. Confirm the operations owner has the training, documentation, access and support model they need.</w:t>
            </w:r>
          </w:p>
          <w:p>
            <w:r>
              <w:rPr>
                <w:sz w:val="18"/>
              </w:rPr>
              <w:t>3. Agree a warranty or hypercare period and its exit criteria.</w:t>
            </w:r>
          </w:p>
          <w:p>
            <w:r>
              <w:rPr>
                <w:sz w:val="18"/>
              </w:rPr>
              <w:t>4. Have the sponsor and the receiving owner sign it.</w:t>
            </w:r>
          </w:p>
          <w:p>
            <w:r>
              <w:rPr>
                <w:i/>
                <w:color w:val="6B7280"/>
                <w:sz w:val="17"/>
              </w:rPr>
              <w:t>Used in: Step 3.6 – Manage vendors and contracts; Step 4.4 – Validate scope and accept deliverables; Step 5.1 – Confirm final acceptance and transition to operations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Project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Release / phase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Receiving owner (operations / business)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Deliverables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Acceptance evidence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Accepted by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2. Operational readiness</w:t>
      </w:r>
    </w:p>
    <w:p>
      <w:pPr>
        <w:spacing w:after="40"/>
      </w:pPr>
      <w:r>
        <w:rPr>
          <w:sz w:val="20"/>
        </w:rPr>
        <w:t>☐  Support model agreed (who, hours, escalation)</w:t>
      </w:r>
    </w:p>
    <w:p>
      <w:pPr>
        <w:spacing w:after="40"/>
      </w:pPr>
      <w:r>
        <w:rPr>
          <w:sz w:val="20"/>
        </w:rPr>
        <w:t>☐  Documentation and runbooks handed over</w:t>
      </w:r>
    </w:p>
    <w:p>
      <w:pPr>
        <w:spacing w:after="40"/>
      </w:pPr>
      <w:r>
        <w:rPr>
          <w:sz w:val="20"/>
        </w:rPr>
        <w:t>☐  Users and support staff trained</w:t>
      </w:r>
    </w:p>
    <w:p>
      <w:pPr>
        <w:spacing w:after="40"/>
      </w:pPr>
      <w:r>
        <w:rPr>
          <w:sz w:val="20"/>
        </w:rPr>
        <w:t>☐  Access transferred; project-only access removed</w:t>
      </w:r>
    </w:p>
    <w:p>
      <w:pPr>
        <w:spacing w:after="40"/>
      </w:pPr>
      <w:r>
        <w:rPr>
          <w:sz w:val="20"/>
        </w:rPr>
        <w:t>☐  Monitoring and alerting in place (Technical)</w:t>
      </w:r>
    </w:p>
    <w:p>
      <w:pPr>
        <w:spacing w:after="40"/>
      </w:pPr>
      <w:r>
        <w:rPr>
          <w:sz w:val="20"/>
        </w:rPr>
        <w:t>☐  Backup / recovery tested (Technical)</w:t>
      </w:r>
    </w:p>
    <w:p>
      <w:pPr>
        <w:spacing w:after="40"/>
      </w:pPr>
      <w:r>
        <w:rPr>
          <w:sz w:val="20"/>
        </w:rPr>
        <w:t>☐  Known defects and workarounds documented</w:t>
      </w:r>
    </w:p>
    <w:p/>
    <w:p>
      <w:pPr>
        <w:pStyle w:val="Heading2"/>
      </w:pPr>
      <w:r>
        <w:t>3. Hypercare / warranty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Period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Exit criteria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Contact during hypercare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Exceptions</w:t>
      </w:r>
    </w:p>
    <w:p>
      <w:r>
        <w:rPr>
          <w:i/>
          <w:color w:val="6B7280"/>
          <w:sz w:val="19"/>
        </w:rPr>
        <w:t>[Any item not complete at transition, with owner and due date.]</w:t>
      </w:r>
    </w:p>
    <w:p>
      <w:pPr>
        <w:pStyle w:val="Heading2"/>
      </w:pPr>
      <w: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Signature / approval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Sponsor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Receiving owner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Project Manager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Acceptance &amp; Transition Sign-off</dc:title>
  <dc:subject/>
  <dc:creator>James Pearson</dc:creator>
  <cp:keywords/>
  <dc:description/>
  <cp:lastModifiedBy/>
  <cp:revision>1</cp:revision>
  <dcterms:created xsi:type="dcterms:W3CDTF">2026-10-28T00:53:21Z</dcterms:created>
  <dcterms:modified xsi:type="dcterms:W3CDTF">2026-10-28T00:53:21Z</dcterms:modified>
  <cp:category/>
</cp:coreProperties>
</file>