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Security Standards for Dialogflow CX</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(Living Document)</w:t>
      </w:r>
    </w:p>
    <w:p w:rsidR="00000000" w:rsidDel="00000000" w:rsidP="00000000" w:rsidRDefault="00000000" w:rsidRPr="00000000" w14:paraId="00000004">
      <w:pPr>
        <w:rPr>
          <w:b w:val="1"/>
          <w:bCs w:val="1"/>
        </w:rPr>
      </w:pPr>
      <w:r w:rsidDel="00000000" w:rsidR="00000000" w:rsidRPr="00000000">
        <w:rPr>
          <w:b w:val="1"/>
          <w:bCs w:val="1"/>
          <w:rtl w:val="0"/>
        </w:rPr>
        <w:t xml:space="preserve">Introduction</w:t>
      </w:r>
    </w:p>
    <w:p w:rsidR="00000000" w:rsidDel="00000000" w:rsidP="00000000" w:rsidRDefault="00000000" w:rsidRPr="00000000" w14:paraId="00000005">
      <w:pPr>
        <w:rPr>
          <w:b w:val="1"/>
          <w:bCs w:val="1"/>
        </w:rPr>
      </w:pPr>
      <w:r w:rsidDel="00000000" w:rsidR="00000000" w:rsidRPr="00000000">
        <w:rPr>
          <w:rtl w:val="0"/>
        </w:rPr>
        <w:t xml:space="preserve">This document outlines the Google best practices and security standards required for the deployment of </w:t>
      </w:r>
      <w:r w:rsidDel="00000000" w:rsidR="00000000" w:rsidRPr="00000000">
        <w:rPr>
          <w:b w:val="1"/>
          <w:bCs w:val="1"/>
          <w:rtl w:val="0"/>
        </w:rPr>
        <w:t xml:space="preserve">Dialogflow CX</w:t>
      </w:r>
      <w:r w:rsidDel="00000000" w:rsidR="00000000" w:rsidRPr="00000000">
        <w:rPr>
          <w:rtl w:val="0"/>
        </w:rPr>
        <w:t xml:space="preserve"> and </w:t>
      </w:r>
      <w:r w:rsidDel="00000000" w:rsidR="00000000" w:rsidRPr="00000000">
        <w:rPr>
          <w:b w:val="1"/>
          <w:bCs w:val="1"/>
          <w:rtl w:val="0"/>
        </w:rPr>
        <w:t xml:space="preserve">Agent Studio</w:t>
      </w:r>
      <w:r w:rsidDel="00000000" w:rsidR="00000000" w:rsidRPr="00000000">
        <w:rPr>
          <w:rtl w:val="0"/>
        </w:rPr>
        <w:t xml:space="preserve">. These standards are to be used in your GCP infrastructure in general and should be extended to this AI feature. This ensures a baseline for a robust security posture by balancing preventative controls during resource provisioning with continuous detective monitoring in production environments.</w:t>
      </w: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759008098"/>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hwdc9v5k3p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Strategy Overview</w:t>
              <w:tab/>
              <w:t xml:space="preserve">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ux4ad9h4qz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Identity &amp; Access Management (IAM)</w:t>
              <w:tab/>
              <w:t xml:space="preserve">1</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j2x4bnx7rw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Network Security &amp; Webhook Protection</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mr7hk4as9n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Data Protection &amp; Encryption (CMEK)</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pcnn2vldy5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VPC Service Controls (VPC-SC)</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a9eeh76m2z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Automated Governance (Checkov &amp; CI/CD)</w:t>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s57iy2eora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Detective Controls (Monitoring &amp; Alerting)</w:t>
              <w:tab/>
              <w:t xml:space="preserve">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o3zglc51q0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Infrastructure as Code (Terraform)</w:t>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qbyd34m4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Console Implementation Steps for Testing</w:t>
              <w:tab/>
              <w:t xml:space="preserve">5</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m584sxcnz3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Advanced Monitoring &amp; Analysis Tools</w:t>
              <w:tab/>
              <w:t xml:space="preserve">6</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rPr/>
      </w:pPr>
      <w:bookmarkStart w:colFirst="0" w:colLast="0" w:name="_heading=h.5hwdc9v5k3px" w:id="0"/>
      <w:bookmarkEnd w:id="0"/>
      <w:r w:rsidDel="00000000" w:rsidR="00000000" w:rsidRPr="00000000">
        <w:rPr>
          <w:rtl w:val="0"/>
        </w:rPr>
        <w:t xml:space="preserve">1. Strategy Overview</w:t>
      </w:r>
    </w:p>
    <w:p w:rsidR="00000000" w:rsidDel="00000000" w:rsidP="00000000" w:rsidRDefault="00000000" w:rsidRPr="00000000" w14:paraId="00000014">
      <w:pPr>
        <w:rPr/>
      </w:pPr>
      <w:r w:rsidDel="00000000" w:rsidR="00000000" w:rsidRPr="00000000">
        <w:rPr>
          <w:rtl w:val="0"/>
        </w:rPr>
        <w:t xml:space="preserve">Google best practices recommend a multi-layered defense strategy for managed conversational AI services.</w:t>
      </w:r>
    </w:p>
    <w:p w:rsidR="00000000" w:rsidDel="00000000" w:rsidP="00000000" w:rsidRDefault="00000000" w:rsidRPr="00000000" w14:paraId="00000015">
      <w:pPr>
        <w:numPr>
          <w:ilvl w:val="0"/>
          <w:numId w:val="6"/>
        </w:numPr>
        <w:ind w:left="720" w:hanging="360"/>
        <w:rPr/>
      </w:pPr>
      <w:r w:rsidDel="00000000" w:rsidR="00000000" w:rsidRPr="00000000">
        <w:rPr>
          <w:b w:val="1"/>
          <w:bCs w:val="1"/>
          <w:rtl w:val="0"/>
        </w:rPr>
        <w:t xml:space="preserve">Preventative Controls:</w:t>
      </w:r>
      <w:r w:rsidDel="00000000" w:rsidR="00000000" w:rsidRPr="00000000">
        <w:rPr>
          <w:rtl w:val="0"/>
        </w:rPr>
        <w:t xml:space="preserve"> Proactive measures designed to stop unauthorized actions before they occur, such as Least-Privilege IAM, mTLS for webhooks, and CMEK encryption.</w:t>
      </w:r>
    </w:p>
    <w:p w:rsidR="00000000" w:rsidDel="00000000" w:rsidP="00000000" w:rsidRDefault="00000000" w:rsidRPr="00000000" w14:paraId="00000016">
      <w:pPr>
        <w:numPr>
          <w:ilvl w:val="0"/>
          <w:numId w:val="6"/>
        </w:numPr>
        <w:ind w:left="720" w:hanging="360"/>
        <w:rPr/>
      </w:pPr>
      <w:r w:rsidDel="00000000" w:rsidR="00000000" w:rsidRPr="00000000">
        <w:rPr>
          <w:b w:val="1"/>
          <w:bCs w:val="1"/>
          <w:rtl w:val="0"/>
        </w:rPr>
        <w:t xml:space="preserve">Detective Controls:</w:t>
      </w:r>
      <w:r w:rsidDel="00000000" w:rsidR="00000000" w:rsidRPr="00000000">
        <w:rPr>
          <w:rtl w:val="0"/>
        </w:rPr>
        <w:t xml:space="preserve"> Continuous visibility through Cloud Monitoring/Logging, DLP scanning, Policy Analyzer and Security Command Center (SCC) findings to identify and remediate security drift. Enabling Alerts for events that exceed defined thresholds.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rPr/>
      </w:pPr>
      <w:bookmarkStart w:colFirst="0" w:colLast="0" w:name="_heading=h.5ux4ad9h4qzg" w:id="1"/>
      <w:bookmarkEnd w:id="1"/>
      <w:r w:rsidDel="00000000" w:rsidR="00000000" w:rsidRPr="00000000">
        <w:rPr>
          <w:rtl w:val="0"/>
        </w:rPr>
        <w:t xml:space="preserve">2. Identity &amp; Access Management (IAM)</w:t>
      </w:r>
    </w:p>
    <w:p w:rsidR="00000000" w:rsidDel="00000000" w:rsidP="00000000" w:rsidRDefault="00000000" w:rsidRPr="00000000" w14:paraId="00000019">
      <w:pPr>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Access must be restricted to the minimum permissions necessary, specifically avoiding primitive roles (editor/owner).</w:t>
      </w:r>
    </w:p>
    <w:p w:rsidR="00000000" w:rsidDel="00000000" w:rsidP="00000000" w:rsidRDefault="00000000" w:rsidRPr="00000000" w14:paraId="0000001B">
      <w:pPr>
        <w:rPr/>
      </w:pPr>
      <w:r w:rsidDel="00000000" w:rsidR="00000000" w:rsidRPr="00000000">
        <w:rPr>
          <w:b w:val="1"/>
          <w:bCs w:val="1"/>
          <w:rtl w:val="0"/>
        </w:rPr>
        <w:t xml:space="preserve">Standards:</w:t>
      </w:r>
      <w:r w:rsidDel="00000000" w:rsidR="00000000" w:rsidRPr="00000000">
        <w:rPr>
          <w:rtl w:val="0"/>
        </w:rPr>
      </w:r>
    </w:p>
    <w:p w:rsidR="00000000" w:rsidDel="00000000" w:rsidP="00000000" w:rsidRDefault="00000000" w:rsidRPr="00000000" w14:paraId="0000001C">
      <w:pPr>
        <w:numPr>
          <w:ilvl w:val="0"/>
          <w:numId w:val="7"/>
        </w:numPr>
        <w:ind w:left="720" w:hanging="360"/>
        <w:rPr/>
      </w:pPr>
      <w:r w:rsidDel="00000000" w:rsidR="00000000" w:rsidRPr="00000000">
        <w:rPr>
          <w:b w:val="1"/>
          <w:bCs w:val="1"/>
          <w:rtl w:val="0"/>
        </w:rPr>
        <w:t xml:space="preserve">Role Segregation:</w:t>
      </w:r>
      <w:r w:rsidDel="00000000" w:rsidR="00000000" w:rsidRPr="00000000">
        <w:rPr>
          <w:rtl w:val="0"/>
        </w:rPr>
        <w:t xml:space="preserve"> Distinct roles for Agent Builders, Webhook Developers, and CI/CD Automation.</w:t>
      </w:r>
    </w:p>
    <w:p w:rsidR="00000000" w:rsidDel="00000000" w:rsidP="00000000" w:rsidRDefault="00000000" w:rsidRPr="00000000" w14:paraId="0000001D">
      <w:pPr>
        <w:numPr>
          <w:ilvl w:val="0"/>
          <w:numId w:val="7"/>
        </w:numPr>
        <w:ind w:left="720" w:hanging="360"/>
        <w:rPr/>
      </w:pPr>
      <w:r w:rsidDel="00000000" w:rsidR="00000000" w:rsidRPr="00000000">
        <w:rPr>
          <w:b w:val="1"/>
          <w:bCs w:val="1"/>
          <w:rtl w:val="0"/>
        </w:rPr>
        <w:t xml:space="preserve">Group-Based Access:</w:t>
      </w:r>
      <w:r w:rsidDel="00000000" w:rsidR="00000000" w:rsidRPr="00000000">
        <w:rPr>
          <w:rtl w:val="0"/>
        </w:rPr>
        <w:t xml:space="preserve"> All permissions must be enforced via group-level assignments rather than individual user accounts.</w:t>
      </w:r>
    </w:p>
    <w:p w:rsidR="00000000" w:rsidDel="00000000" w:rsidP="00000000" w:rsidRDefault="00000000" w:rsidRPr="00000000" w14:paraId="0000001E">
      <w:pPr>
        <w:numPr>
          <w:ilvl w:val="0"/>
          <w:numId w:val="7"/>
        </w:numPr>
        <w:ind w:left="720" w:hanging="360"/>
      </w:pPr>
      <w:r w:rsidDel="00000000" w:rsidR="00000000" w:rsidRPr="00000000">
        <w:rPr>
          <w:b w:val="1"/>
          <w:bCs w:val="1"/>
          <w:rtl w:val="0"/>
        </w:rPr>
        <w:t xml:space="preserve">IAM Recommender</w:t>
      </w:r>
      <w:r w:rsidDel="00000000" w:rsidR="00000000" w:rsidRPr="00000000">
        <w:rPr>
          <w:rtl w:val="0"/>
        </w:rPr>
        <w:t xml:space="preserve">: Uses ML to suggest least‑privilege permissions.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rPr/>
      </w:pPr>
      <w:bookmarkStart w:colFirst="0" w:colLast="0" w:name="_heading=h.aj2x4bnx7rwh" w:id="2"/>
      <w:bookmarkEnd w:id="2"/>
      <w:r w:rsidDel="00000000" w:rsidR="00000000" w:rsidRPr="00000000">
        <w:rPr>
          <w:rtl w:val="0"/>
        </w:rPr>
        <w:t xml:space="preserve">3. Network Security &amp; Webhook Protection</w:t>
      </w:r>
    </w:p>
    <w:p w:rsidR="00000000" w:rsidDel="00000000" w:rsidP="00000000" w:rsidRDefault="00000000" w:rsidRPr="00000000" w14:paraId="00000021">
      <w:pPr>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Webhook traffic must stay within private, authenticated channels to prevent data exfiltration.</w:t>
      </w:r>
    </w:p>
    <w:p w:rsidR="00000000" w:rsidDel="00000000" w:rsidP="00000000" w:rsidRDefault="00000000" w:rsidRPr="00000000" w14:paraId="00000023">
      <w:pPr>
        <w:rPr/>
      </w:pPr>
      <w:r w:rsidDel="00000000" w:rsidR="00000000" w:rsidRPr="00000000">
        <w:rPr>
          <w:b w:val="1"/>
          <w:bCs w:val="1"/>
          <w:rtl w:val="0"/>
        </w:rPr>
        <w:t xml:space="preserve">Standards:</w:t>
      </w:r>
      <w:r w:rsidDel="00000000" w:rsidR="00000000" w:rsidRPr="00000000">
        <w:rPr>
          <w:rtl w:val="0"/>
        </w:rPr>
      </w:r>
    </w:p>
    <w:p w:rsidR="00000000" w:rsidDel="00000000" w:rsidP="00000000" w:rsidRDefault="00000000" w:rsidRPr="00000000" w14:paraId="00000024">
      <w:pPr>
        <w:numPr>
          <w:ilvl w:val="0"/>
          <w:numId w:val="8"/>
        </w:numPr>
        <w:ind w:left="720" w:hanging="360"/>
        <w:rPr/>
      </w:pPr>
      <w:r w:rsidDel="00000000" w:rsidR="00000000" w:rsidRPr="00000000">
        <w:rPr>
          <w:b w:val="1"/>
          <w:bCs w:val="1"/>
          <w:rtl w:val="0"/>
        </w:rPr>
        <w:t xml:space="preserve">Private Connectivity:</w:t>
      </w:r>
      <w:r w:rsidDel="00000000" w:rsidR="00000000" w:rsidRPr="00000000">
        <w:rPr>
          <w:rtl w:val="0"/>
        </w:rPr>
        <w:t xml:space="preserve"> Use Private Service Connect (PSC) or Internal Load Balancers; public endpoints are prohibited.</w:t>
      </w:r>
    </w:p>
    <w:p w:rsidR="00000000" w:rsidDel="00000000" w:rsidP="00000000" w:rsidRDefault="00000000" w:rsidRPr="00000000" w14:paraId="00000025">
      <w:pPr>
        <w:numPr>
          <w:ilvl w:val="0"/>
          <w:numId w:val="8"/>
        </w:numPr>
        <w:ind w:left="720" w:hanging="360"/>
        <w:rPr/>
      </w:pPr>
      <w:r w:rsidDel="00000000" w:rsidR="00000000" w:rsidRPr="00000000">
        <w:rPr>
          <w:b w:val="1"/>
          <w:bCs w:val="1"/>
          <w:rtl w:val="0"/>
        </w:rPr>
        <w:t xml:space="preserve">mTLS Enforcement:</w:t>
      </w:r>
      <w:r w:rsidDel="00000000" w:rsidR="00000000" w:rsidRPr="00000000">
        <w:rPr>
          <w:rtl w:val="0"/>
        </w:rPr>
        <w:t xml:space="preserve"> Mutual TLS (mTLS) is required for all webhook calls to ensure certificate-based authentication.</w:t>
      </w:r>
    </w:p>
    <w:p w:rsidR="00000000" w:rsidDel="00000000" w:rsidP="00000000" w:rsidRDefault="00000000" w:rsidRPr="00000000" w14:paraId="00000026">
      <w:pPr>
        <w:numPr>
          <w:ilvl w:val="0"/>
          <w:numId w:val="8"/>
        </w:numPr>
        <w:ind w:left="720" w:hanging="360"/>
        <w:rPr>
          <w:b w:val="1"/>
          <w:bCs w:val="1"/>
        </w:rPr>
      </w:pPr>
      <w:r w:rsidDel="00000000" w:rsidR="00000000" w:rsidRPr="00000000">
        <w:rPr>
          <w:b w:val="1"/>
          <w:bCs w:val="1"/>
          <w:rtl w:val="0"/>
        </w:rPr>
        <w:t xml:space="preserve">Cloud Armor: </w:t>
      </w:r>
      <w:r w:rsidDel="00000000" w:rsidR="00000000" w:rsidRPr="00000000">
        <w:rPr>
          <w:rtl w:val="0"/>
        </w:rPr>
        <w:t xml:space="preserve">Used to protect external APIs and webhooks.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rPr/>
      </w:pPr>
      <w:bookmarkStart w:colFirst="0" w:colLast="0" w:name="_heading=h.xmr7hk4as9n5" w:id="3"/>
      <w:bookmarkEnd w:id="3"/>
      <w:r w:rsidDel="00000000" w:rsidR="00000000" w:rsidRPr="00000000">
        <w:rPr>
          <w:rtl w:val="0"/>
        </w:rPr>
        <w:t xml:space="preserve">4. Data Protection &amp; Encryption (Google Managed vs CMEK)</w:t>
      </w:r>
    </w:p>
    <w:p w:rsidR="00000000" w:rsidDel="00000000" w:rsidP="00000000" w:rsidRDefault="00000000" w:rsidRPr="00000000" w14:paraId="00000029">
      <w:pPr>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Google’s Key service encrypts data at rest. You have the option to use Google Managed Keys or Customer-Managed Encryption Keys (CMEK). </w:t>
      </w:r>
    </w:p>
    <w:p w:rsidR="00000000" w:rsidDel="00000000" w:rsidP="00000000" w:rsidRDefault="00000000" w:rsidRPr="00000000" w14:paraId="0000002B">
      <w:pPr>
        <w:numPr>
          <w:ilvl w:val="0"/>
          <w:numId w:val="2"/>
        </w:numPr>
        <w:spacing w:after="0" w:afterAutospacing="0"/>
        <w:ind w:left="720" w:hanging="360"/>
        <w:rPr>
          <w:u w:val="none"/>
        </w:rPr>
      </w:pPr>
      <w:r w:rsidDel="00000000" w:rsidR="00000000" w:rsidRPr="00000000">
        <w:rPr>
          <w:b w:val="1"/>
          <w:bCs w:val="1"/>
          <w:rtl w:val="0"/>
        </w:rPr>
        <w:t xml:space="preserve">Google managed keys (AES‑256)</w:t>
      </w:r>
      <w:r w:rsidDel="00000000" w:rsidR="00000000" w:rsidRPr="00000000">
        <w:rPr>
          <w:rtl w:val="0"/>
        </w:rPr>
        <w:t xml:space="preserve"> have low operational overhead and should be used for simple encryption of data that does not need to meet compliance standards.</w:t>
      </w:r>
    </w:p>
    <w:p w:rsidR="00000000" w:rsidDel="00000000" w:rsidP="00000000" w:rsidRDefault="00000000" w:rsidRPr="00000000" w14:paraId="0000002C">
      <w:pPr>
        <w:numPr>
          <w:ilvl w:val="0"/>
          <w:numId w:val="2"/>
        </w:numPr>
        <w:ind w:left="720" w:hanging="360"/>
        <w:rPr>
          <w:u w:val="none"/>
        </w:rPr>
      </w:pPr>
      <w:r w:rsidDel="00000000" w:rsidR="00000000" w:rsidRPr="00000000">
        <w:rPr>
          <w:b w:val="1"/>
          <w:bCs w:val="1"/>
          <w:rtl w:val="0"/>
        </w:rPr>
        <w:t xml:space="preserve">CMEK</w:t>
      </w:r>
      <w:r w:rsidDel="00000000" w:rsidR="00000000" w:rsidRPr="00000000">
        <w:rPr>
          <w:rtl w:val="0"/>
        </w:rPr>
        <w:t xml:space="preserve"> should be implemented for workloads handling sensitive data (PII) to maintain cryptographic control.</w:t>
      </w:r>
    </w:p>
    <w:p w:rsidR="00000000" w:rsidDel="00000000" w:rsidP="00000000" w:rsidRDefault="00000000" w:rsidRPr="00000000" w14:paraId="0000002D">
      <w:pPr>
        <w:rPr/>
      </w:pPr>
      <w:r w:rsidDel="00000000" w:rsidR="00000000" w:rsidRPr="00000000">
        <w:rPr>
          <w:b w:val="1"/>
          <w:bCs w:val="1"/>
          <w:rtl w:val="0"/>
        </w:rPr>
        <w:t xml:space="preserve">Standards:</w:t>
      </w:r>
      <w:r w:rsidDel="00000000" w:rsidR="00000000" w:rsidRPr="00000000">
        <w:rPr>
          <w:rtl w:val="0"/>
        </w:rPr>
      </w:r>
    </w:p>
    <w:p w:rsidR="00000000" w:rsidDel="00000000" w:rsidP="00000000" w:rsidRDefault="00000000" w:rsidRPr="00000000" w14:paraId="0000002E">
      <w:pPr>
        <w:numPr>
          <w:ilvl w:val="0"/>
          <w:numId w:val="9"/>
        </w:numPr>
        <w:ind w:left="720" w:hanging="360"/>
        <w:rPr/>
      </w:pPr>
      <w:r w:rsidDel="00000000" w:rsidR="00000000" w:rsidRPr="00000000">
        <w:rPr>
          <w:b w:val="1"/>
          <w:bCs w:val="1"/>
          <w:rtl w:val="0"/>
        </w:rPr>
        <w:t xml:space="preserve">Location-Level Encryption:</w:t>
      </w:r>
      <w:r w:rsidDel="00000000" w:rsidR="00000000" w:rsidRPr="00000000">
        <w:rPr>
          <w:rtl w:val="0"/>
        </w:rPr>
        <w:t xml:space="preserve"> CMEK must be initialized for the specific Google Cloud region before agent deployment.</w:t>
      </w:r>
    </w:p>
    <w:p w:rsidR="00000000" w:rsidDel="00000000" w:rsidP="00000000" w:rsidRDefault="00000000" w:rsidRPr="00000000" w14:paraId="0000002F">
      <w:pPr>
        <w:numPr>
          <w:ilvl w:val="0"/>
          <w:numId w:val="9"/>
        </w:numPr>
        <w:ind w:left="720" w:hanging="360"/>
        <w:rPr/>
      </w:pPr>
      <w:r w:rsidDel="00000000" w:rsidR="00000000" w:rsidRPr="00000000">
        <w:rPr>
          <w:b w:val="1"/>
          <w:bCs w:val="1"/>
          <w:rtl w:val="0"/>
        </w:rPr>
        <w:t xml:space="preserve">DLP Scanning:</w:t>
      </w:r>
      <w:r w:rsidDel="00000000" w:rsidR="00000000" w:rsidRPr="00000000">
        <w:rPr>
          <w:rtl w:val="0"/>
        </w:rPr>
        <w:t xml:space="preserve"> Utilize Data Loss Prevention (DLP) to scan training phrases and agent exports for sensitive data. DLP detects sensitive information in text, images, and structured data, and can transform or mask it to reduce exposure risk. </w:t>
      </w:r>
    </w:p>
    <w:p w:rsidR="00000000" w:rsidDel="00000000" w:rsidP="00000000" w:rsidRDefault="00000000" w:rsidRPr="00000000" w14:paraId="00000030">
      <w:pPr>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5. Secrets Manager</w:t>
      </w:r>
    </w:p>
    <w:p w:rsidR="00000000" w:rsidDel="00000000" w:rsidP="00000000" w:rsidRDefault="00000000" w:rsidRPr="00000000" w14:paraId="00000031">
      <w:pPr>
        <w:rPr>
          <w:b w:val="1"/>
          <w:bCs w:val="1"/>
        </w:rPr>
      </w:pPr>
      <w:r w:rsidDel="00000000" w:rsidR="00000000" w:rsidRPr="00000000">
        <w:rPr>
          <w:b w:val="1"/>
          <w:bCs w:val="1"/>
          <w:rtl w:val="0"/>
        </w:rPr>
        <w:t xml:space="preserve">Overview:</w:t>
      </w:r>
    </w:p>
    <w:p w:rsidR="00000000" w:rsidDel="00000000" w:rsidP="00000000" w:rsidRDefault="00000000" w:rsidRPr="00000000" w14:paraId="00000032">
      <w:pPr>
        <w:rPr/>
      </w:pPr>
      <w:r w:rsidDel="00000000" w:rsidR="00000000" w:rsidRPr="00000000">
        <w:rPr>
          <w:rtl w:val="0"/>
        </w:rPr>
        <w:t xml:space="preserve">Securely stores API keys, passwords, tokens.</w:t>
      </w:r>
    </w:p>
    <w:p w:rsidR="00000000" w:rsidDel="00000000" w:rsidP="00000000" w:rsidRDefault="00000000" w:rsidRPr="00000000" w14:paraId="00000033">
      <w:pPr>
        <w:rPr>
          <w:b w:val="1"/>
          <w:bCs w:val="1"/>
        </w:rPr>
      </w:pPr>
      <w:r w:rsidDel="00000000" w:rsidR="00000000" w:rsidRPr="00000000">
        <w:rPr>
          <w:b w:val="1"/>
          <w:bCs w:val="1"/>
          <w:rtl w:val="0"/>
        </w:rPr>
        <w:t xml:space="preserve">Standards:</w:t>
      </w:r>
    </w:p>
    <w:p w:rsidR="00000000" w:rsidDel="00000000" w:rsidP="00000000" w:rsidRDefault="00000000" w:rsidRPr="00000000" w14:paraId="00000034">
      <w:pPr>
        <w:numPr>
          <w:ilvl w:val="0"/>
          <w:numId w:val="1"/>
        </w:numPr>
        <w:spacing w:after="0" w:afterAutospacing="0"/>
        <w:ind w:left="720" w:hanging="360"/>
        <w:rPr/>
      </w:pPr>
      <w:r w:rsidDel="00000000" w:rsidR="00000000" w:rsidRPr="00000000">
        <w:rPr>
          <w:rtl w:val="0"/>
        </w:rPr>
        <w:t xml:space="preserve">Create Secret in Console, CLI or Terraform</w:t>
      </w:r>
    </w:p>
    <w:p w:rsidR="00000000" w:rsidDel="00000000" w:rsidP="00000000" w:rsidRDefault="00000000" w:rsidRPr="00000000" w14:paraId="00000035">
      <w:pPr>
        <w:numPr>
          <w:ilvl w:val="0"/>
          <w:numId w:val="1"/>
        </w:numPr>
        <w:spacing w:after="0" w:afterAutospacing="0"/>
        <w:ind w:left="720" w:hanging="360"/>
        <w:rPr/>
      </w:pPr>
      <w:r w:rsidDel="00000000" w:rsidR="00000000" w:rsidRPr="00000000">
        <w:rPr>
          <w:rtl w:val="0"/>
        </w:rPr>
        <w:t xml:space="preserve">Grant Access to secret via IAM binding to Service Account (Workload)</w:t>
      </w:r>
    </w:p>
    <w:p w:rsidR="00000000" w:rsidDel="00000000" w:rsidP="00000000" w:rsidRDefault="00000000" w:rsidRPr="00000000" w14:paraId="00000036">
      <w:pPr>
        <w:numPr>
          <w:ilvl w:val="0"/>
          <w:numId w:val="1"/>
        </w:numPr>
        <w:spacing w:after="0" w:afterAutospacing="0"/>
        <w:ind w:left="720" w:hanging="360"/>
        <w:rPr/>
      </w:pPr>
      <w:r w:rsidDel="00000000" w:rsidR="00000000" w:rsidRPr="00000000">
        <w:rPr>
          <w:rtl w:val="0"/>
        </w:rPr>
        <w:t xml:space="preserve">Access Secret in Runtime through mounting(simple) or API call</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Enable rotation (every 90 days)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rPr/>
      </w:pPr>
      <w:bookmarkStart w:colFirst="0" w:colLast="0" w:name="_heading=h.epcnn2vldy5b" w:id="4"/>
      <w:bookmarkEnd w:id="4"/>
      <w:r w:rsidDel="00000000" w:rsidR="00000000" w:rsidRPr="00000000">
        <w:rPr>
          <w:rtl w:val="0"/>
        </w:rPr>
        <w:t xml:space="preserve">6. VPC Service Controls (VPC-SC)</w:t>
      </w:r>
    </w:p>
    <w:p w:rsidR="00000000" w:rsidDel="00000000" w:rsidP="00000000" w:rsidRDefault="00000000" w:rsidRPr="00000000" w14:paraId="0000003A">
      <w:pPr>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 service perimeter is established at the </w:t>
      </w:r>
      <w:r w:rsidDel="00000000" w:rsidR="00000000" w:rsidRPr="00000000">
        <w:rPr>
          <w:b w:val="1"/>
          <w:bCs w:val="1"/>
          <w:rtl w:val="0"/>
        </w:rPr>
        <w:t xml:space="preserve">Organization level</w:t>
      </w:r>
      <w:r w:rsidDel="00000000" w:rsidR="00000000" w:rsidRPr="00000000">
        <w:rPr>
          <w:rtl w:val="0"/>
        </w:rPr>
        <w:t xml:space="preserve"> to mitigate the risk of data exfiltration. While the perimeter is an Org-level resource, it protects specific </w:t>
      </w:r>
      <w:r w:rsidDel="00000000" w:rsidR="00000000" w:rsidRPr="00000000">
        <w:rPr>
          <w:b w:val="1"/>
          <w:bCs w:val="1"/>
          <w:rtl w:val="0"/>
        </w:rPr>
        <w:t xml:space="preserve">Projects</w:t>
      </w: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b w:val="1"/>
          <w:bCs w:val="1"/>
          <w:rtl w:val="0"/>
        </w:rPr>
        <w:t xml:space="preserve">Implementation Steps (Console):</w:t>
      </w:r>
      <w:r w:rsidDel="00000000" w:rsidR="00000000" w:rsidRPr="00000000">
        <w:rPr>
          <w:rtl w:val="0"/>
        </w:rPr>
      </w:r>
    </w:p>
    <w:p w:rsidR="00000000" w:rsidDel="00000000" w:rsidP="00000000" w:rsidRDefault="00000000" w:rsidRPr="00000000" w14:paraId="0000003D">
      <w:pPr>
        <w:numPr>
          <w:ilvl w:val="0"/>
          <w:numId w:val="10"/>
        </w:numPr>
        <w:ind w:left="720" w:hanging="360"/>
        <w:rPr/>
      </w:pPr>
      <w:r w:rsidDel="00000000" w:rsidR="00000000" w:rsidRPr="00000000">
        <w:rPr>
          <w:b w:val="1"/>
          <w:bCs w:val="1"/>
          <w:rtl w:val="0"/>
        </w:rPr>
        <w:t xml:space="preserve">Navigate to Security &gt; VPC Service Controls:</w:t>
      </w:r>
      <w:r w:rsidDel="00000000" w:rsidR="00000000" w:rsidRPr="00000000">
        <w:rPr>
          <w:rtl w:val="0"/>
        </w:rPr>
        <w:t xml:space="preserve"> Click "New Perimeter."</w:t>
      </w:r>
    </w:p>
    <w:p w:rsidR="00000000" w:rsidDel="00000000" w:rsidP="00000000" w:rsidRDefault="00000000" w:rsidRPr="00000000" w14:paraId="0000003E">
      <w:pPr>
        <w:numPr>
          <w:ilvl w:val="0"/>
          <w:numId w:val="10"/>
        </w:numPr>
        <w:ind w:left="720" w:hanging="360"/>
        <w:rPr/>
      </w:pPr>
      <w:r w:rsidDel="00000000" w:rsidR="00000000" w:rsidRPr="00000000">
        <w:rPr>
          <w:b w:val="1"/>
          <w:bCs w:val="1"/>
          <w:rtl w:val="0"/>
        </w:rPr>
        <w:t xml:space="preserve">Select Projects:</w:t>
      </w:r>
      <w:r w:rsidDel="00000000" w:rsidR="00000000" w:rsidRPr="00000000">
        <w:rPr>
          <w:rtl w:val="0"/>
        </w:rPr>
        <w:t xml:space="preserve"> Add the projects containing Dialogflow CX.</w:t>
      </w:r>
    </w:p>
    <w:p w:rsidR="00000000" w:rsidDel="00000000" w:rsidP="00000000" w:rsidRDefault="00000000" w:rsidRPr="00000000" w14:paraId="0000003F">
      <w:pPr>
        <w:numPr>
          <w:ilvl w:val="0"/>
          <w:numId w:val="10"/>
        </w:numPr>
        <w:ind w:left="720" w:hanging="360"/>
        <w:rPr/>
      </w:pPr>
      <w:r w:rsidDel="00000000" w:rsidR="00000000" w:rsidRPr="00000000">
        <w:rPr>
          <w:b w:val="1"/>
          <w:bCs w:val="1"/>
          <w:rtl w:val="0"/>
        </w:rPr>
        <w:t xml:space="preserve">Restricted Services:</w:t>
      </w:r>
      <w:r w:rsidDel="00000000" w:rsidR="00000000" w:rsidRPr="00000000">
        <w:rPr>
          <w:rtl w:val="0"/>
        </w:rPr>
        <w:t xml:space="preserve"> Add dialogflow.googleapis.com to the perimeter.</w:t>
      </w:r>
    </w:p>
    <w:p w:rsidR="00000000" w:rsidDel="00000000" w:rsidP="00000000" w:rsidRDefault="00000000" w:rsidRPr="00000000" w14:paraId="00000040">
      <w:pPr>
        <w:numPr>
          <w:ilvl w:val="0"/>
          <w:numId w:val="10"/>
        </w:numPr>
        <w:ind w:left="720" w:hanging="360"/>
        <w:rPr/>
      </w:pPr>
      <w:r w:rsidDel="00000000" w:rsidR="00000000" w:rsidRPr="00000000">
        <w:rPr>
          <w:b w:val="1"/>
          <w:bCs w:val="1"/>
          <w:rtl w:val="0"/>
        </w:rPr>
        <w:t xml:space="preserve">Ingress/Egress Rules:</w:t>
      </w:r>
      <w:r w:rsidDel="00000000" w:rsidR="00000000" w:rsidRPr="00000000">
        <w:rPr>
          <w:rtl w:val="0"/>
        </w:rPr>
        <w:t xml:space="preserve"> Define explicit rules to allow authorized outside APIs to interact with services inside the perimeter.</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rPr/>
      </w:pPr>
      <w:bookmarkStart w:colFirst="0" w:colLast="0" w:name="_heading=h.va9eeh76m2z8" w:id="5"/>
      <w:bookmarkEnd w:id="5"/>
      <w:r w:rsidDel="00000000" w:rsidR="00000000" w:rsidRPr="00000000">
        <w:rPr>
          <w:rtl w:val="0"/>
        </w:rPr>
        <w:t xml:space="preserve">7. Automated Governance (Checkov &amp; CI/CD)</w:t>
      </w:r>
    </w:p>
    <w:p w:rsidR="00000000" w:rsidDel="00000000" w:rsidP="00000000" w:rsidRDefault="00000000" w:rsidRPr="00000000" w14:paraId="00000043">
      <w:pPr>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We utilize automated policy-as-code scanning to validate infrastructure code during the CI/CD process, preventing non-compliant resources from being deployed.</w:t>
      </w:r>
    </w:p>
    <w:p w:rsidR="00000000" w:rsidDel="00000000" w:rsidP="00000000" w:rsidRDefault="00000000" w:rsidRPr="00000000" w14:paraId="00000045">
      <w:pPr>
        <w:rPr/>
      </w:pPr>
      <w:r w:rsidDel="00000000" w:rsidR="00000000" w:rsidRPr="00000000">
        <w:rPr>
          <w:b w:val="1"/>
          <w:bCs w:val="1"/>
          <w:rtl w:val="0"/>
        </w:rPr>
        <w:t xml:space="preserve">Technical Detail:</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following is a sample of some Checkov policies that can be enforced as our security baseline:</w:t>
      </w:r>
    </w:p>
    <w:p w:rsidR="00000000" w:rsidDel="00000000" w:rsidP="00000000" w:rsidRDefault="00000000" w:rsidRPr="00000000" w14:paraId="00000047">
      <w:pPr>
        <w:numPr>
          <w:ilvl w:val="0"/>
          <w:numId w:val="11"/>
        </w:numPr>
        <w:ind w:left="720" w:hanging="360"/>
        <w:rPr/>
      </w:pPr>
      <w:r w:rsidDel="00000000" w:rsidR="00000000" w:rsidRPr="00000000">
        <w:rPr>
          <w:b w:val="1"/>
          <w:bCs w:val="1"/>
          <w:rtl w:val="0"/>
        </w:rPr>
        <w:t xml:space="preserve">DF001:</w:t>
      </w:r>
      <w:r w:rsidDel="00000000" w:rsidR="00000000" w:rsidRPr="00000000">
        <w:rPr>
          <w:rtl w:val="0"/>
        </w:rPr>
        <w:t xml:space="preserve"> Enforces mTLS for all webhook configurations.</w:t>
      </w:r>
    </w:p>
    <w:p w:rsidR="00000000" w:rsidDel="00000000" w:rsidP="00000000" w:rsidRDefault="00000000" w:rsidRPr="00000000" w14:paraId="00000048">
      <w:pPr>
        <w:numPr>
          <w:ilvl w:val="0"/>
          <w:numId w:val="11"/>
        </w:numPr>
        <w:ind w:left="720" w:hanging="360"/>
        <w:rPr/>
      </w:pPr>
      <w:r w:rsidDel="00000000" w:rsidR="00000000" w:rsidRPr="00000000">
        <w:rPr>
          <w:b w:val="1"/>
          <w:bCs w:val="1"/>
          <w:rtl w:val="0"/>
        </w:rPr>
        <w:t xml:space="preserve">DF002 / DF003:</w:t>
      </w:r>
      <w:r w:rsidDel="00000000" w:rsidR="00000000" w:rsidRPr="00000000">
        <w:rPr>
          <w:rtl w:val="0"/>
        </w:rPr>
        <w:t xml:space="preserve"> Prohibits plaintext secrets and mandates Secret Manager for GitHub tokens.</w:t>
      </w:r>
    </w:p>
    <w:p w:rsidR="00000000" w:rsidDel="00000000" w:rsidP="00000000" w:rsidRDefault="00000000" w:rsidRPr="00000000" w14:paraId="00000049">
      <w:pPr>
        <w:numPr>
          <w:ilvl w:val="0"/>
          <w:numId w:val="11"/>
        </w:numPr>
        <w:ind w:left="720" w:hanging="360"/>
        <w:rPr/>
      </w:pPr>
      <w:r w:rsidDel="00000000" w:rsidR="00000000" w:rsidRPr="00000000">
        <w:rPr>
          <w:b w:val="1"/>
          <w:bCs w:val="1"/>
          <w:rtl w:val="0"/>
        </w:rPr>
        <w:t xml:space="preserve">DF005:</w:t>
      </w:r>
      <w:r w:rsidDel="00000000" w:rsidR="00000000" w:rsidRPr="00000000">
        <w:rPr>
          <w:rtl w:val="0"/>
        </w:rPr>
        <w:t xml:space="preserve"> Validates that Webhook URIs are not public (enforcing PSC or Internal LBs).</w:t>
      </w:r>
    </w:p>
    <w:p w:rsidR="00000000" w:rsidDel="00000000" w:rsidP="00000000" w:rsidRDefault="00000000" w:rsidRPr="00000000" w14:paraId="0000004A">
      <w:pPr>
        <w:numPr>
          <w:ilvl w:val="0"/>
          <w:numId w:val="11"/>
        </w:numPr>
        <w:ind w:left="720" w:hanging="360"/>
        <w:rPr/>
      </w:pPr>
      <w:r w:rsidDel="00000000" w:rsidR="00000000" w:rsidRPr="00000000">
        <w:rPr>
          <w:b w:val="1"/>
          <w:bCs w:val="1"/>
          <w:rtl w:val="0"/>
        </w:rPr>
        <w:t xml:space="preserve">DF006:</w:t>
      </w:r>
      <w:r w:rsidDel="00000000" w:rsidR="00000000" w:rsidRPr="00000000">
        <w:rPr>
          <w:rtl w:val="0"/>
        </w:rPr>
        <w:t xml:space="preserve"> Ensures IAM roles do not include broad Editor or Owner permissions.</w:t>
      </w:r>
    </w:p>
    <w:p w:rsidR="00000000" w:rsidDel="00000000" w:rsidP="00000000" w:rsidRDefault="00000000" w:rsidRPr="00000000" w14:paraId="0000004B">
      <w:pPr>
        <w:numPr>
          <w:ilvl w:val="0"/>
          <w:numId w:val="11"/>
        </w:numPr>
        <w:ind w:left="720" w:hanging="360"/>
        <w:rPr/>
      </w:pPr>
      <w:r w:rsidDel="00000000" w:rsidR="00000000" w:rsidRPr="00000000">
        <w:rPr>
          <w:b w:val="1"/>
          <w:bCs w:val="1"/>
          <w:rtl w:val="0"/>
        </w:rPr>
        <w:t xml:space="preserve">DF007:</w:t>
      </w:r>
      <w:r w:rsidDel="00000000" w:rsidR="00000000" w:rsidRPr="00000000">
        <w:rPr>
          <w:rtl w:val="0"/>
        </w:rPr>
        <w:t xml:space="preserve"> Prevents the deployment of production-labeled agents into Sandbox projects.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rPr/>
      </w:pPr>
      <w:bookmarkStart w:colFirst="0" w:colLast="0" w:name="_heading=h.3s57iy2eoram" w:id="6"/>
      <w:bookmarkEnd w:id="6"/>
      <w:r w:rsidDel="00000000" w:rsidR="00000000" w:rsidRPr="00000000">
        <w:rPr>
          <w:rtl w:val="0"/>
        </w:rPr>
        <w:t xml:space="preserve">8. Detective Controls (Monitoring &amp; Alerting)</w:t>
      </w:r>
    </w:p>
    <w:p w:rsidR="00000000" w:rsidDel="00000000" w:rsidP="00000000" w:rsidRDefault="00000000" w:rsidRPr="00000000" w14:paraId="0000004E">
      <w:pPr>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To maintain operational integrity, we will extend the current project’s monitoring and alerting suite to include Dialogflow-specific telemetry.</w:t>
      </w:r>
    </w:p>
    <w:p w:rsidR="00000000" w:rsidDel="00000000" w:rsidP="00000000" w:rsidRDefault="00000000" w:rsidRPr="00000000" w14:paraId="00000050">
      <w:pPr>
        <w:rPr/>
      </w:pPr>
      <w:r w:rsidDel="00000000" w:rsidR="00000000" w:rsidRPr="00000000">
        <w:rPr>
          <w:b w:val="1"/>
          <w:bCs w:val="1"/>
          <w:rtl w:val="0"/>
        </w:rPr>
        <w:t xml:space="preserve">Logging &amp; Audit Trails:</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We will enable and monitor the following logs to maintain a full audit trail:</w:t>
      </w:r>
    </w:p>
    <w:p w:rsidR="00000000" w:rsidDel="00000000" w:rsidP="00000000" w:rsidRDefault="00000000" w:rsidRPr="00000000" w14:paraId="00000052">
      <w:pPr>
        <w:numPr>
          <w:ilvl w:val="0"/>
          <w:numId w:val="12"/>
        </w:numPr>
        <w:ind w:left="720" w:hanging="360"/>
        <w:rPr/>
      </w:pPr>
      <w:r w:rsidDel="00000000" w:rsidR="00000000" w:rsidRPr="00000000">
        <w:rPr>
          <w:b w:val="1"/>
          <w:bCs w:val="1"/>
          <w:rtl w:val="0"/>
        </w:rPr>
        <w:t xml:space="preserve">Cloud Audit Logs:</w:t>
      </w:r>
      <w:r w:rsidDel="00000000" w:rsidR="00000000" w:rsidRPr="00000000">
        <w:rPr>
          <w:rtl w:val="0"/>
        </w:rPr>
        <w:t xml:space="preserve"> Tracking Admin and Data Access.</w:t>
      </w:r>
    </w:p>
    <w:p w:rsidR="00000000" w:rsidDel="00000000" w:rsidP="00000000" w:rsidRDefault="00000000" w:rsidRPr="00000000" w14:paraId="00000053">
      <w:pPr>
        <w:numPr>
          <w:ilvl w:val="0"/>
          <w:numId w:val="12"/>
        </w:numPr>
        <w:ind w:left="720" w:hanging="360"/>
        <w:rPr/>
      </w:pPr>
      <w:r w:rsidDel="00000000" w:rsidR="00000000" w:rsidRPr="00000000">
        <w:rPr>
          <w:b w:val="1"/>
          <w:bCs w:val="1"/>
          <w:rtl w:val="0"/>
        </w:rPr>
        <w:t xml:space="preserve">Dialogflow Interaction &amp; Webhook Access Logs:</w:t>
      </w:r>
      <w:r w:rsidDel="00000000" w:rsidR="00000000" w:rsidRPr="00000000">
        <w:rPr>
          <w:rtl w:val="0"/>
        </w:rPr>
        <w:t xml:space="preserve"> Monitoring agent behavior and endpoint connectivity.</w:t>
      </w:r>
    </w:p>
    <w:p w:rsidR="00000000" w:rsidDel="00000000" w:rsidP="00000000" w:rsidRDefault="00000000" w:rsidRPr="00000000" w14:paraId="00000054">
      <w:pPr>
        <w:numPr>
          <w:ilvl w:val="0"/>
          <w:numId w:val="12"/>
        </w:numPr>
        <w:ind w:left="720" w:hanging="360"/>
        <w:rPr/>
      </w:pPr>
      <w:r w:rsidDel="00000000" w:rsidR="00000000" w:rsidRPr="00000000">
        <w:rPr>
          <w:b w:val="1"/>
          <w:bCs w:val="1"/>
          <w:rtl w:val="0"/>
        </w:rPr>
        <w:t xml:space="preserve">Security Logs:</w:t>
      </w:r>
      <w:r w:rsidDel="00000000" w:rsidR="00000000" w:rsidRPr="00000000">
        <w:rPr>
          <w:rtl w:val="0"/>
        </w:rPr>
        <w:t xml:space="preserve"> Tracking Certificate usage and GitHub audit logs.</w:t>
      </w:r>
    </w:p>
    <w:p w:rsidR="00000000" w:rsidDel="00000000" w:rsidP="00000000" w:rsidRDefault="00000000" w:rsidRPr="00000000" w14:paraId="00000055">
      <w:pPr>
        <w:rPr/>
      </w:pPr>
      <w:r w:rsidDel="00000000" w:rsidR="00000000" w:rsidRPr="00000000">
        <w:rPr>
          <w:b w:val="1"/>
          <w:bCs w:val="1"/>
          <w:rtl w:val="0"/>
        </w:rPr>
        <w:t xml:space="preserve">Alerting Standards: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Critical alerts will be configured for:</w:t>
      </w:r>
    </w:p>
    <w:p w:rsidR="00000000" w:rsidDel="00000000" w:rsidP="00000000" w:rsidRDefault="00000000" w:rsidRPr="00000000" w14:paraId="00000057">
      <w:pPr>
        <w:numPr>
          <w:ilvl w:val="0"/>
          <w:numId w:val="3"/>
        </w:numPr>
        <w:ind w:left="720" w:hanging="360"/>
        <w:rPr/>
      </w:pPr>
      <w:r w:rsidDel="00000000" w:rsidR="00000000" w:rsidRPr="00000000">
        <w:rPr>
          <w:b w:val="1"/>
          <w:bCs w:val="1"/>
          <w:rtl w:val="0"/>
        </w:rPr>
        <w:t xml:space="preserve">Security Events:</w:t>
      </w:r>
      <w:r w:rsidDel="00000000" w:rsidR="00000000" w:rsidRPr="00000000">
        <w:rPr>
          <w:rtl w:val="0"/>
        </w:rPr>
        <w:t xml:space="preserve"> Unauthorized IAM changes, API enablement attempts, and suspicious certificate usage.</w:t>
      </w:r>
    </w:p>
    <w:p w:rsidR="00000000" w:rsidDel="00000000" w:rsidP="00000000" w:rsidRDefault="00000000" w:rsidRPr="00000000" w14:paraId="00000058">
      <w:pPr>
        <w:numPr>
          <w:ilvl w:val="0"/>
          <w:numId w:val="3"/>
        </w:numPr>
        <w:ind w:left="720" w:hanging="360"/>
        <w:rPr/>
      </w:pPr>
      <w:r w:rsidDel="00000000" w:rsidR="00000000" w:rsidRPr="00000000">
        <w:rPr>
          <w:b w:val="1"/>
          <w:bCs w:val="1"/>
          <w:rtl w:val="0"/>
        </w:rPr>
        <w:t xml:space="preserve">Operational Health:</w:t>
      </w:r>
      <w:r w:rsidDel="00000000" w:rsidR="00000000" w:rsidRPr="00000000">
        <w:rPr>
          <w:rtl w:val="0"/>
        </w:rPr>
        <w:t xml:space="preserve"> Webhook failures, high error rates in detectIntent, and webhook timeouts.</w:t>
      </w:r>
    </w:p>
    <w:p w:rsidR="00000000" w:rsidDel="00000000" w:rsidP="00000000" w:rsidRDefault="00000000" w:rsidRPr="00000000" w14:paraId="00000059">
      <w:pPr>
        <w:numPr>
          <w:ilvl w:val="0"/>
          <w:numId w:val="3"/>
        </w:numPr>
        <w:ind w:left="720" w:hanging="360"/>
        <w:rPr/>
      </w:pPr>
      <w:r w:rsidDel="00000000" w:rsidR="00000000" w:rsidRPr="00000000">
        <w:rPr>
          <w:b w:val="1"/>
          <w:bCs w:val="1"/>
          <w:rtl w:val="0"/>
        </w:rPr>
        <w:t xml:space="preserve">Behavioral Anomalies:</w:t>
      </w:r>
      <w:r w:rsidDel="00000000" w:rsidR="00000000" w:rsidRPr="00000000">
        <w:rPr>
          <w:rtl w:val="0"/>
        </w:rPr>
        <w:t xml:space="preserve"> Unexpected agent exports/imports, excessive modifications, or abnormal traffic patterns.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rPr/>
      </w:pPr>
      <w:bookmarkStart w:colFirst="0" w:colLast="0" w:name="_heading=h.uo3zglc51q01" w:id="7"/>
      <w:bookmarkEnd w:id="7"/>
      <w:r w:rsidDel="00000000" w:rsidR="00000000" w:rsidRPr="00000000">
        <w:rPr>
          <w:rtl w:val="0"/>
        </w:rPr>
        <w:t xml:space="preserve">9. Infrastructure as Code (Terraform)</w:t>
      </w:r>
    </w:p>
    <w:p w:rsidR="00000000" w:rsidDel="00000000" w:rsidP="00000000" w:rsidRDefault="00000000" w:rsidRPr="00000000" w14:paraId="0000005C">
      <w:pPr>
        <w:rPr/>
      </w:pPr>
      <w:r w:rsidDel="00000000" w:rsidR="00000000" w:rsidRPr="00000000">
        <w:rPr>
          <w:rtl w:val="0"/>
        </w:rPr>
        <w:t xml:space="preserve">CMEK for Dialogflow CX is a per-location setting initialized at the project level. It is not currently a native argument within the google_dialogflow_cx_agent resource.</w:t>
      </w:r>
    </w:p>
    <w:p w:rsidR="00000000" w:rsidDel="00000000" w:rsidP="00000000" w:rsidRDefault="00000000" w:rsidRPr="00000000" w14:paraId="0000005D">
      <w:pPr>
        <w:rPr/>
      </w:pPr>
      <w:r w:rsidDel="00000000" w:rsidR="00000000" w:rsidRPr="00000000">
        <w:rPr>
          <w:b w:val="1"/>
          <w:bCs w:val="1"/>
          <w:rtl w:val="0"/>
        </w:rPr>
        <w:t xml:space="preserve">Dialogflow CX Agent Sample Code Snippet:</w:t>
      </w: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0" distT="0" distL="0" distR="0">
            <wp:extent cx="4465710" cy="4323533"/>
            <wp:effectExtent b="0" l="0" r="0" t="0"/>
            <wp:docPr id="162122847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65710" cy="4323533"/>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rPr/>
      </w:pPr>
      <w:bookmarkStart w:colFirst="0" w:colLast="0" w:name="_heading=h.eqbyd34m4r" w:id="8"/>
      <w:bookmarkEnd w:id="8"/>
      <w:r w:rsidDel="00000000" w:rsidR="00000000" w:rsidRPr="00000000">
        <w:rPr>
          <w:rtl w:val="0"/>
        </w:rPr>
        <w:t xml:space="preserve">10. Console Implementation Steps for Testing</w:t>
      </w:r>
    </w:p>
    <w:p w:rsidR="00000000" w:rsidDel="00000000" w:rsidP="00000000" w:rsidRDefault="00000000" w:rsidRPr="00000000" w14:paraId="00000061">
      <w:pPr>
        <w:numPr>
          <w:ilvl w:val="0"/>
          <w:numId w:val="4"/>
        </w:numPr>
        <w:ind w:left="720" w:hanging="360"/>
        <w:rPr/>
      </w:pPr>
      <w:r w:rsidDel="00000000" w:rsidR="00000000" w:rsidRPr="00000000">
        <w:rPr>
          <w:b w:val="1"/>
          <w:bCs w:val="1"/>
          <w:rtl w:val="0"/>
        </w:rPr>
        <w:t xml:space="preserve">CMEK Initialization:</w:t>
      </w:r>
      <w:r w:rsidDel="00000000" w:rsidR="00000000" w:rsidRPr="00000000">
        <w:rPr>
          <w:rtl w:val="0"/>
        </w:rPr>
        <w:t xml:space="preserve"> In </w:t>
      </w:r>
      <w:r w:rsidDel="00000000" w:rsidR="00000000" w:rsidRPr="00000000">
        <w:rPr>
          <w:b w:val="1"/>
          <w:bCs w:val="1"/>
          <w:rtl w:val="0"/>
        </w:rPr>
        <w:t xml:space="preserve">KMS</w:t>
      </w:r>
      <w:r w:rsidDel="00000000" w:rsidR="00000000" w:rsidRPr="00000000">
        <w:rPr>
          <w:rtl w:val="0"/>
        </w:rPr>
        <w:t xml:space="preserve">, grant the Dialogflow Service Agent (service-&lt;project-number&gt;@gcp-sa-dialogflow.iam.gserviceaccount.com) the Cloud KMS CryptoKey Encrypter/Decrypter role.</w:t>
      </w:r>
    </w:p>
    <w:p w:rsidR="00000000" w:rsidDel="00000000" w:rsidP="00000000" w:rsidRDefault="00000000" w:rsidRPr="00000000" w14:paraId="00000062">
      <w:pPr>
        <w:numPr>
          <w:ilvl w:val="0"/>
          <w:numId w:val="4"/>
        </w:numPr>
        <w:ind w:left="720" w:hanging="360"/>
        <w:rPr/>
      </w:pPr>
      <w:r w:rsidDel="00000000" w:rsidR="00000000" w:rsidRPr="00000000">
        <w:rPr>
          <w:b w:val="1"/>
          <w:bCs w:val="1"/>
          <w:rtl w:val="0"/>
        </w:rPr>
        <w:t xml:space="preserve">Location Settings:</w:t>
      </w:r>
      <w:r w:rsidDel="00000000" w:rsidR="00000000" w:rsidRPr="00000000">
        <w:rPr>
          <w:rtl w:val="0"/>
        </w:rPr>
        <w:t xml:space="preserve"> In the Dialogflow CX console, navigate to </w:t>
      </w:r>
      <w:r w:rsidDel="00000000" w:rsidR="00000000" w:rsidRPr="00000000">
        <w:rPr>
          <w:b w:val="1"/>
          <w:bCs w:val="1"/>
          <w:rtl w:val="0"/>
        </w:rPr>
        <w:t xml:space="preserve">Settings &gt; Location</w:t>
      </w:r>
      <w:r w:rsidDel="00000000" w:rsidR="00000000" w:rsidRPr="00000000">
        <w:rPr>
          <w:rtl w:val="0"/>
        </w:rPr>
        <w:t xml:space="preserve"> and select the managed KMS key.</w:t>
      </w:r>
    </w:p>
    <w:p w:rsidR="00000000" w:rsidDel="00000000" w:rsidP="00000000" w:rsidRDefault="00000000" w:rsidRPr="00000000" w14:paraId="00000063">
      <w:pPr>
        <w:numPr>
          <w:ilvl w:val="0"/>
          <w:numId w:val="4"/>
        </w:numPr>
        <w:ind w:left="720" w:hanging="360"/>
        <w:rPr/>
      </w:pPr>
      <w:r w:rsidDel="00000000" w:rsidR="00000000" w:rsidRPr="00000000">
        <w:rPr>
          <w:b w:val="1"/>
          <w:bCs w:val="1"/>
          <w:rtl w:val="0"/>
        </w:rPr>
        <w:t xml:space="preserve">Webhook Validation:</w:t>
      </w:r>
      <w:r w:rsidDel="00000000" w:rsidR="00000000" w:rsidRPr="00000000">
        <w:rPr>
          <w:rtl w:val="0"/>
        </w:rPr>
        <w:t xml:space="preserve"> In </w:t>
      </w:r>
      <w:r w:rsidDel="00000000" w:rsidR="00000000" w:rsidRPr="00000000">
        <w:rPr>
          <w:b w:val="1"/>
          <w:bCs w:val="1"/>
          <w:rtl w:val="0"/>
        </w:rPr>
        <w:t xml:space="preserve">Manage &gt; Webhooks</w:t>
      </w:r>
      <w:r w:rsidDel="00000000" w:rsidR="00000000" w:rsidRPr="00000000">
        <w:rPr>
          <w:rtl w:val="0"/>
        </w:rPr>
        <w:t xml:space="preserve">, toggle </w:t>
      </w:r>
      <w:r w:rsidDel="00000000" w:rsidR="00000000" w:rsidRPr="00000000">
        <w:rPr>
          <w:b w:val="1"/>
          <w:bCs w:val="1"/>
          <w:rtl w:val="0"/>
        </w:rPr>
        <w:t xml:space="preserve">Enable Client Certificate</w:t>
      </w:r>
      <w:r w:rsidDel="00000000" w:rsidR="00000000" w:rsidRPr="00000000">
        <w:rPr>
          <w:rtl w:val="0"/>
        </w:rPr>
        <w:t xml:space="preserve"> to validate the mTLS handshake.</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rPr/>
      </w:pPr>
      <w:bookmarkStart w:colFirst="0" w:colLast="0" w:name="_heading=h.2m584sxcnz35" w:id="9"/>
      <w:bookmarkEnd w:id="9"/>
      <w:r w:rsidDel="00000000" w:rsidR="00000000" w:rsidRPr="00000000">
        <w:rPr>
          <w:rtl w:val="0"/>
        </w:rPr>
        <w:t xml:space="preserve">11. Advanced Monitoring &amp; Analysis Tools</w:t>
      </w:r>
    </w:p>
    <w:p w:rsidR="00000000" w:rsidDel="00000000" w:rsidP="00000000" w:rsidRDefault="00000000" w:rsidRPr="00000000" w14:paraId="00000066">
      <w:pPr>
        <w:numPr>
          <w:ilvl w:val="0"/>
          <w:numId w:val="5"/>
        </w:numPr>
        <w:ind w:left="720" w:hanging="360"/>
        <w:rPr/>
      </w:pPr>
      <w:r w:rsidDel="00000000" w:rsidR="00000000" w:rsidRPr="00000000">
        <w:rPr>
          <w:b w:val="1"/>
          <w:bCs w:val="1"/>
          <w:rtl w:val="0"/>
        </w:rPr>
        <w:t xml:space="preserve">Policy Analyzer:</w:t>
      </w:r>
      <w:r w:rsidDel="00000000" w:rsidR="00000000" w:rsidRPr="00000000">
        <w:rPr>
          <w:rtl w:val="0"/>
        </w:rPr>
        <w:t xml:space="preserve"> Provides visibility into complex IAM hierarchies to identify over-privileged identities.</w:t>
      </w:r>
    </w:p>
    <w:p w:rsidR="00000000" w:rsidDel="00000000" w:rsidP="00000000" w:rsidRDefault="00000000" w:rsidRPr="00000000" w14:paraId="00000067">
      <w:pPr>
        <w:numPr>
          <w:ilvl w:val="0"/>
          <w:numId w:val="5"/>
        </w:numPr>
        <w:ind w:left="720" w:hanging="360"/>
        <w:rPr/>
      </w:pPr>
      <w:r w:rsidDel="00000000" w:rsidR="00000000" w:rsidRPr="00000000">
        <w:rPr>
          <w:b w:val="1"/>
          <w:bCs w:val="1"/>
          <w:rtl w:val="0"/>
        </w:rPr>
        <w:t xml:space="preserve">Security Command Center (SCC) Premium:</w:t>
      </w:r>
      <w:r w:rsidDel="00000000" w:rsidR="00000000" w:rsidRPr="00000000">
        <w:rPr>
          <w:rtl w:val="0"/>
        </w:rPr>
        <w:t xml:space="preserve"> Offers continuous threat detection and identifies misconfigurations in real-time.</w:t>
      </w:r>
    </w:p>
    <w:p w:rsidR="00000000" w:rsidDel="00000000" w:rsidP="00000000" w:rsidRDefault="00000000" w:rsidRPr="00000000" w14:paraId="00000068">
      <w:pPr>
        <w:numPr>
          <w:ilvl w:val="1"/>
          <w:numId w:val="5"/>
        </w:numPr>
        <w:ind w:left="1440" w:hanging="360"/>
        <w:rPr/>
      </w:pPr>
      <w:hyperlink r:id="rId8">
        <w:r w:rsidDel="00000000" w:rsidR="00000000" w:rsidRPr="00000000">
          <w:rPr>
            <w:color w:val="467886"/>
            <w:u w:val="single"/>
            <w:rtl w:val="0"/>
          </w:rPr>
          <w:t xml:space="preserve">Pricing for SCC Premium</w:t>
        </w:r>
      </w:hyperlink>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23A7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23A7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23A7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23A7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23A7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23A7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23A7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23A7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23A7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23A7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23A7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23A7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23A7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23A7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23A7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23A70"/>
    <w:rPr>
      <w:i w:val="1"/>
      <w:iCs w:val="1"/>
      <w:color w:val="404040" w:themeColor="text1" w:themeTint="0000BF"/>
    </w:rPr>
  </w:style>
  <w:style w:type="paragraph" w:styleId="ListParagraph">
    <w:name w:val="List Paragraph"/>
    <w:basedOn w:val="Normal"/>
    <w:uiPriority w:val="34"/>
    <w:qFormat w:val="1"/>
    <w:rsid w:val="00C23A70"/>
    <w:pPr>
      <w:ind w:left="720"/>
      <w:contextualSpacing w:val="1"/>
    </w:pPr>
  </w:style>
  <w:style w:type="character" w:styleId="IntenseEmphasis">
    <w:name w:val="Intense Emphasis"/>
    <w:basedOn w:val="DefaultParagraphFont"/>
    <w:uiPriority w:val="21"/>
    <w:qFormat w:val="1"/>
    <w:rsid w:val="00C23A70"/>
    <w:rPr>
      <w:i w:val="1"/>
      <w:iCs w:val="1"/>
      <w:color w:val="0f4761" w:themeColor="accent1" w:themeShade="0000BF"/>
    </w:rPr>
  </w:style>
  <w:style w:type="paragraph" w:styleId="IntenseQuote">
    <w:name w:val="Intense Quote"/>
    <w:basedOn w:val="Normal"/>
    <w:next w:val="Normal"/>
    <w:link w:val="IntenseQuoteChar"/>
    <w:uiPriority w:val="30"/>
    <w:qFormat w:val="1"/>
    <w:rsid w:val="00C23A7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23A70"/>
    <w:rPr>
      <w:i w:val="1"/>
      <w:iCs w:val="1"/>
      <w:color w:val="0f4761" w:themeColor="accent1" w:themeShade="0000BF"/>
    </w:rPr>
  </w:style>
  <w:style w:type="character" w:styleId="IntenseReference">
    <w:name w:val="Intense Reference"/>
    <w:basedOn w:val="DefaultParagraphFont"/>
    <w:uiPriority w:val="32"/>
    <w:qFormat w:val="1"/>
    <w:rsid w:val="00C23A70"/>
    <w:rPr>
      <w:b w:val="1"/>
      <w:bCs w:val="1"/>
      <w:smallCaps w:val="1"/>
      <w:color w:val="0f4761" w:themeColor="accent1" w:themeShade="0000BF"/>
      <w:spacing w:val="5"/>
    </w:rPr>
  </w:style>
  <w:style w:type="character" w:styleId="Hyperlink">
    <w:name w:val="Hyperlink"/>
    <w:basedOn w:val="DefaultParagraphFont"/>
    <w:uiPriority w:val="99"/>
    <w:unhideWhenUsed w:val="1"/>
    <w:rsid w:val="00C23A70"/>
    <w:rPr>
      <w:color w:val="467886" w:themeColor="hyperlink"/>
      <w:u w:val="single"/>
    </w:rPr>
  </w:style>
  <w:style w:type="character" w:styleId="UnresolvedMention">
    <w:name w:val="Unresolved Mention"/>
    <w:basedOn w:val="DefaultParagraphFont"/>
    <w:uiPriority w:val="99"/>
    <w:semiHidden w:val="1"/>
    <w:unhideWhenUsed w:val="1"/>
    <w:rsid w:val="00C23A70"/>
    <w:rPr>
      <w:color w:val="605e5c"/>
      <w:shd w:color="auto" w:fill="e1dfdd" w:val="clear"/>
    </w:rPr>
  </w:style>
  <w:style w:type="character" w:styleId="FollowedHyperlink">
    <w:name w:val="FollowedHyperlink"/>
    <w:basedOn w:val="DefaultParagraphFont"/>
    <w:uiPriority w:val="99"/>
    <w:semiHidden w:val="1"/>
    <w:unhideWhenUsed w:val="1"/>
    <w:rsid w:val="003E5A8A"/>
    <w:rPr>
      <w:color w:val="96607d" w:themeColor="followedHyperlink"/>
      <w:u w:val="single"/>
    </w:rPr>
  </w:style>
  <w:style w:type="paragraph" w:styleId="TOCHeading">
    <w:name w:val="TOC Heading"/>
    <w:basedOn w:val="Heading1"/>
    <w:next w:val="Normal"/>
    <w:uiPriority w:val="39"/>
    <w:unhideWhenUsed w:val="1"/>
    <w:qFormat w:val="1"/>
    <w:rsid w:val="00AE11C3"/>
    <w:pPr>
      <w:spacing w:after="0" w:before="240" w:line="259" w:lineRule="auto"/>
      <w:outlineLvl w:val="9"/>
    </w:pPr>
    <w:rPr>
      <w:kern w:val="0"/>
      <w:sz w:val="32"/>
      <w:szCs w:val="32"/>
    </w:rPr>
  </w:style>
  <w:style w:type="paragraph" w:styleId="TOC1">
    <w:name w:val="toc 1"/>
    <w:basedOn w:val="Normal"/>
    <w:next w:val="Normal"/>
    <w:autoRedefine w:val="1"/>
    <w:uiPriority w:val="39"/>
    <w:unhideWhenUsed w:val="1"/>
    <w:rsid w:val="00AE11C3"/>
    <w:pPr>
      <w:spacing w:after="100"/>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cloud.google.com/security-command-center/pric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0Mig3TdrHnQLc5U95j4ZAxy72w==">CgMxLjAyDmguNWh3ZGM5djVrM3B4Mg5oLjV1eDRhZDloNHF6ZzIOaC5hajJ4NGJueDdyd2gyDmgueG1yN2hrNGFzOW41Mg5oLmVwY25uMnZsZHk1YjIOaC52YTllZWg3Nm0yejgyDmguM3M1N2l5MmVvcmFtMg5oLnVvM3pnbGM1MXEwMTIMaC5lcWJ5ZDM0bTRyMg5oLjJtNTg0c3hjbnozNTgAciExSkliYWRudlgzc2xSbTNTeS1FTk9XQklJbTZ0M0s5cTc=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2026-03-20T00:42:00Z</dcterms:created>
  <dc:creator>James Scales</dc:creator>
</cp:coreProperties>
</file>