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B6E1C6C" w14:textId="707348E5" w:rsidR="00454948" w:rsidRPr="00484565" w:rsidRDefault="00816CBF" w:rsidP="0040157C">
      <w:pPr>
        <w:spacing w:beforeLines="50" w:before="156" w:afterLines="50" w:after="156"/>
        <w:ind w:firstLine="0"/>
        <w:jc w:val="center"/>
        <w:rPr>
          <w:rFonts w:ascii="隶书" w:eastAsia="隶书"/>
        </w:rPr>
      </w:pPr>
      <w:bookmarkStart w:id="0" w:name="_GoBack"/>
      <w:r w:rsidRPr="00484565">
        <w:rPr>
          <w:rFonts w:ascii="隶书" w:eastAsia="隶书" w:hint="eastAsia"/>
          <w:color w:val="000000"/>
          <w:sz w:val="52"/>
          <w:szCs w:val="52"/>
        </w:rPr>
        <w:t>清</w:t>
      </w:r>
      <w:r w:rsidR="0040157C" w:rsidRPr="00484565">
        <w:rPr>
          <w:rFonts w:ascii="隶书" w:eastAsia="隶书" w:hint="eastAsia"/>
          <w:color w:val="000000"/>
          <w:sz w:val="52"/>
          <w:szCs w:val="52"/>
        </w:rPr>
        <w:t xml:space="preserve"> </w:t>
      </w:r>
      <w:r w:rsidRPr="00484565">
        <w:rPr>
          <w:rFonts w:ascii="隶书" w:eastAsia="隶书" w:hint="eastAsia"/>
          <w:color w:val="000000"/>
          <w:sz w:val="52"/>
          <w:szCs w:val="52"/>
        </w:rPr>
        <w:t>华</w:t>
      </w:r>
      <w:r w:rsidR="0040157C" w:rsidRPr="00484565">
        <w:rPr>
          <w:rFonts w:ascii="隶书" w:eastAsia="隶书" w:hint="eastAsia"/>
          <w:color w:val="000000"/>
          <w:sz w:val="52"/>
          <w:szCs w:val="52"/>
        </w:rPr>
        <w:t xml:space="preserve"> </w:t>
      </w:r>
      <w:r w:rsidRPr="00484565">
        <w:rPr>
          <w:rFonts w:ascii="隶书" w:eastAsia="隶书" w:hint="eastAsia"/>
          <w:color w:val="000000"/>
          <w:sz w:val="52"/>
          <w:szCs w:val="52"/>
        </w:rPr>
        <w:t>大</w:t>
      </w:r>
      <w:r w:rsidR="0040157C" w:rsidRPr="00484565">
        <w:rPr>
          <w:rFonts w:ascii="隶书" w:eastAsia="隶书" w:hint="eastAsia"/>
          <w:color w:val="000000"/>
          <w:sz w:val="52"/>
          <w:szCs w:val="52"/>
        </w:rPr>
        <w:t xml:space="preserve"> </w:t>
      </w:r>
      <w:r w:rsidRPr="00484565">
        <w:rPr>
          <w:rFonts w:ascii="隶书" w:eastAsia="隶书" w:hint="eastAsia"/>
          <w:color w:val="000000"/>
          <w:sz w:val="52"/>
          <w:szCs w:val="52"/>
        </w:rPr>
        <w:t>学</w:t>
      </w:r>
    </w:p>
    <w:bookmarkEnd w:id="0"/>
    <w:p w14:paraId="2F286803" w14:textId="77777777" w:rsidR="00454948" w:rsidRPr="0040157C" w:rsidRDefault="00454948" w:rsidP="00454948">
      <w:pPr>
        <w:ind w:firstLine="0"/>
      </w:pPr>
    </w:p>
    <w:p w14:paraId="4209491E" w14:textId="135E9502" w:rsidR="00B26665" w:rsidRDefault="00720EA4" w:rsidP="0040157C">
      <w:pPr>
        <w:spacing w:line="240" w:lineRule="auto"/>
        <w:jc w:val="center"/>
        <w:rPr>
          <w:rFonts w:ascii="黑体" w:eastAsia="黑体" w:hAnsi="黑体"/>
          <w:b/>
          <w:sz w:val="66"/>
          <w:szCs w:val="84"/>
        </w:rPr>
      </w:pPr>
      <w:r>
        <w:rPr>
          <w:rFonts w:ascii="黑体" w:eastAsia="黑体" w:hAnsi="黑体" w:hint="eastAsia"/>
          <w:b/>
          <w:sz w:val="66"/>
          <w:szCs w:val="84"/>
        </w:rPr>
        <w:t>综合论文训练</w:t>
      </w:r>
    </w:p>
    <w:p w14:paraId="12AD2611" w14:textId="5B8A2376" w:rsidR="00353DFC" w:rsidRDefault="00353DFC" w:rsidP="00343A06">
      <w:pPr>
        <w:spacing w:line="240" w:lineRule="auto"/>
        <w:jc w:val="center"/>
        <w:rPr>
          <w:rFonts w:ascii="黑体" w:eastAsia="黑体" w:hAnsi="黑体"/>
          <w:b/>
          <w:sz w:val="66"/>
          <w:szCs w:val="84"/>
        </w:rPr>
      </w:pPr>
    </w:p>
    <w:p w14:paraId="42841C67" w14:textId="77777777" w:rsidR="00310D23" w:rsidRPr="00310D23" w:rsidRDefault="00310D23" w:rsidP="00310D23">
      <w:pPr>
        <w:spacing w:beforeLines="100" w:before="312" w:afterLines="100" w:after="312" w:line="240" w:lineRule="auto"/>
        <w:jc w:val="center"/>
        <w:rPr>
          <w:rFonts w:ascii="黑体" w:eastAsia="黑体" w:hAnsi="黑体"/>
          <w:b/>
          <w:bCs/>
          <w:sz w:val="48"/>
          <w:szCs w:val="52"/>
        </w:rPr>
      </w:pPr>
      <w:r w:rsidRPr="00310D23">
        <w:rPr>
          <w:rFonts w:ascii="黑体" w:eastAsia="黑体" w:hAnsi="黑体" w:hint="eastAsia"/>
          <w:b/>
          <w:bCs/>
          <w:sz w:val="48"/>
          <w:szCs w:val="52"/>
        </w:rPr>
        <w:t>基金投资者地理距离对</w:t>
      </w:r>
    </w:p>
    <w:p w14:paraId="557748E4" w14:textId="295ECAE8" w:rsidR="00310D23" w:rsidRDefault="00310D23" w:rsidP="00310D23">
      <w:pPr>
        <w:spacing w:line="240" w:lineRule="auto"/>
        <w:jc w:val="center"/>
        <w:rPr>
          <w:rFonts w:ascii="黑体" w:eastAsia="黑体" w:hAnsi="黑体"/>
          <w:b/>
          <w:bCs/>
          <w:sz w:val="48"/>
          <w:szCs w:val="52"/>
        </w:rPr>
      </w:pPr>
      <w:r w:rsidRPr="00310D23">
        <w:rPr>
          <w:rFonts w:ascii="黑体" w:eastAsia="黑体" w:hAnsi="黑体" w:hint="eastAsia"/>
          <w:b/>
          <w:bCs/>
          <w:sz w:val="48"/>
          <w:szCs w:val="52"/>
        </w:rPr>
        <w:t>上市公司违规的影响</w:t>
      </w:r>
    </w:p>
    <w:p w14:paraId="349AE7FF" w14:textId="77777777" w:rsidR="00310D23" w:rsidRPr="00310D23" w:rsidRDefault="00310D23" w:rsidP="00310D23">
      <w:pPr>
        <w:spacing w:line="240" w:lineRule="auto"/>
        <w:jc w:val="center"/>
        <w:rPr>
          <w:rFonts w:ascii="黑体" w:eastAsia="黑体" w:hAnsi="黑体"/>
          <w:b/>
          <w:bCs/>
          <w:sz w:val="48"/>
          <w:szCs w:val="52"/>
        </w:rPr>
      </w:pPr>
    </w:p>
    <w:p w14:paraId="4424C76B" w14:textId="3953310F" w:rsidR="00353DFC" w:rsidRPr="00310D23" w:rsidRDefault="005F6685" w:rsidP="00310D23">
      <w:pPr>
        <w:spacing w:line="288" w:lineRule="auto"/>
        <w:ind w:firstLine="0"/>
        <w:jc w:val="center"/>
        <w:rPr>
          <w:sz w:val="22"/>
        </w:rPr>
      </w:pPr>
      <w:r w:rsidRPr="00310D23">
        <w:rPr>
          <w:rFonts w:ascii="黑体" w:eastAsia="黑体" w:hAnsi="黑体"/>
          <w:b/>
          <w:bCs/>
          <w:sz w:val="48"/>
          <w:szCs w:val="52"/>
        </w:rPr>
        <w:t>The Effect of Fund Investor</w:t>
      </w:r>
      <w:r w:rsidRPr="00310D23">
        <w:rPr>
          <w:rFonts w:ascii="黑体" w:eastAsia="黑体" w:hAnsi="黑体" w:hint="eastAsia"/>
          <w:b/>
          <w:bCs/>
          <w:sz w:val="48"/>
          <w:szCs w:val="52"/>
        </w:rPr>
        <w:t>s</w:t>
      </w:r>
      <w:r w:rsidRPr="00310D23">
        <w:rPr>
          <w:rFonts w:ascii="黑体" w:eastAsia="黑体" w:hAnsi="黑体"/>
          <w:b/>
          <w:bCs/>
          <w:sz w:val="48"/>
          <w:szCs w:val="52"/>
        </w:rPr>
        <w:t xml:space="preserve">’ </w:t>
      </w:r>
      <w:r w:rsidR="00CE5173" w:rsidRPr="00310D23">
        <w:rPr>
          <w:rFonts w:ascii="黑体" w:eastAsia="黑体" w:hAnsi="黑体"/>
          <w:b/>
          <w:bCs/>
          <w:sz w:val="48"/>
          <w:szCs w:val="52"/>
        </w:rPr>
        <w:t>Geographical Distance on the Violation of Listed Companies</w:t>
      </w:r>
    </w:p>
    <w:p w14:paraId="372D2FA8" w14:textId="0FBF17C6" w:rsidR="00186B2F" w:rsidRDefault="00186B2F" w:rsidP="00310D23">
      <w:pPr>
        <w:spacing w:line="480" w:lineRule="auto"/>
        <w:ind w:firstLine="0"/>
        <w:rPr>
          <w:rFonts w:ascii="仿宋_GB2312" w:eastAsia="仿宋_GB2312" w:hAnsi="仿宋"/>
          <w:sz w:val="32"/>
          <w:szCs w:val="32"/>
        </w:rPr>
      </w:pPr>
    </w:p>
    <w:p w14:paraId="350BC2E2" w14:textId="2E9859F5" w:rsidR="00B26665" w:rsidRPr="00343A06" w:rsidRDefault="00343A06" w:rsidP="008C4A27">
      <w:pPr>
        <w:spacing w:line="720" w:lineRule="auto"/>
        <w:ind w:leftChars="350" w:left="840"/>
        <w:rPr>
          <w:rFonts w:ascii="仿宋_GB2312" w:eastAsia="仿宋_GB2312" w:hAnsi="仿宋"/>
          <w:sz w:val="32"/>
          <w:szCs w:val="32"/>
        </w:rPr>
      </w:pPr>
      <w:r w:rsidRPr="00343A06">
        <w:rPr>
          <w:rFonts w:ascii="仿宋_GB2312" w:eastAsia="仿宋_GB2312" w:hAnsi="仿宋" w:hint="eastAsia"/>
          <w:sz w:val="32"/>
          <w:szCs w:val="32"/>
        </w:rPr>
        <w:t>系</w:t>
      </w:r>
      <w:r w:rsidR="00D12EA2">
        <w:rPr>
          <w:rFonts w:ascii="仿宋_GB2312" w:eastAsia="仿宋_GB2312" w:hAnsi="仿宋" w:hint="eastAsia"/>
          <w:sz w:val="32"/>
          <w:szCs w:val="32"/>
        </w:rPr>
        <w:t xml:space="preserve"> </w:t>
      </w:r>
      <w:r w:rsidR="00D12EA2">
        <w:rPr>
          <w:rFonts w:ascii="仿宋_GB2312" w:eastAsia="仿宋_GB2312" w:hAnsi="仿宋"/>
          <w:sz w:val="32"/>
          <w:szCs w:val="32"/>
        </w:rPr>
        <w:t xml:space="preserve">   </w:t>
      </w:r>
      <w:r w:rsidRPr="00343A06">
        <w:rPr>
          <w:rFonts w:ascii="仿宋_GB2312" w:eastAsia="仿宋_GB2312" w:hAnsi="仿宋" w:hint="eastAsia"/>
          <w:sz w:val="32"/>
          <w:szCs w:val="32"/>
        </w:rPr>
        <w:t>别</w:t>
      </w:r>
      <w:r w:rsidR="00752EC8">
        <w:rPr>
          <w:rFonts w:ascii="仿宋_GB2312" w:eastAsia="仿宋_GB2312" w:hAnsi="仿宋" w:hint="eastAsia"/>
          <w:sz w:val="32"/>
          <w:szCs w:val="32"/>
        </w:rPr>
        <w:t>：</w:t>
      </w:r>
      <w:r w:rsidR="00D12EA2" w:rsidRPr="00D12EA2">
        <w:rPr>
          <w:rFonts w:ascii="仿宋_GB2312" w:eastAsia="仿宋_GB2312" w:hAnsi="仿宋" w:hint="eastAsia"/>
          <w:sz w:val="32"/>
          <w:szCs w:val="32"/>
          <w:u w:val="single"/>
        </w:rPr>
        <w:t xml:space="preserve">  </w:t>
      </w:r>
      <w:r w:rsidR="00946030">
        <w:rPr>
          <w:rFonts w:ascii="仿宋_GB2312" w:eastAsia="仿宋_GB2312" w:hAnsi="仿宋"/>
          <w:sz w:val="32"/>
          <w:szCs w:val="32"/>
          <w:u w:val="single"/>
        </w:rPr>
        <w:t xml:space="preserve">   </w:t>
      </w:r>
      <w:r w:rsidR="005F6685">
        <w:rPr>
          <w:rFonts w:ascii="仿宋_GB2312" w:eastAsia="仿宋_GB2312" w:hAnsi="仿宋"/>
          <w:sz w:val="32"/>
          <w:szCs w:val="32"/>
          <w:u w:val="single"/>
        </w:rPr>
        <w:t xml:space="preserve">   </w:t>
      </w:r>
      <w:r w:rsidR="00EF3F47" w:rsidRPr="008C4A27">
        <w:rPr>
          <w:rFonts w:ascii="仿宋_GB2312" w:eastAsia="仿宋_GB2312" w:hAnsi="仿宋" w:hint="eastAsia"/>
          <w:sz w:val="32"/>
          <w:szCs w:val="32"/>
          <w:u w:val="single"/>
        </w:rPr>
        <w:t>经济管理学院</w:t>
      </w:r>
      <w:r w:rsidR="00D12EA2">
        <w:rPr>
          <w:rFonts w:ascii="仿宋_GB2312" w:eastAsia="仿宋_GB2312" w:hAnsi="仿宋" w:hint="eastAsia"/>
          <w:sz w:val="32"/>
          <w:szCs w:val="32"/>
          <w:u w:val="single"/>
        </w:rPr>
        <w:t xml:space="preserve"> </w:t>
      </w:r>
      <w:r w:rsidR="00946030">
        <w:rPr>
          <w:rFonts w:ascii="仿宋_GB2312" w:eastAsia="仿宋_GB2312" w:hAnsi="仿宋"/>
          <w:sz w:val="32"/>
          <w:szCs w:val="32"/>
          <w:u w:val="single"/>
        </w:rPr>
        <w:t xml:space="preserve">   </w:t>
      </w:r>
      <w:r w:rsidR="00D12EA2">
        <w:rPr>
          <w:rFonts w:ascii="仿宋_GB2312" w:eastAsia="仿宋_GB2312" w:hAnsi="仿宋"/>
          <w:sz w:val="32"/>
          <w:szCs w:val="32"/>
          <w:u w:val="single"/>
        </w:rPr>
        <w:t xml:space="preserve">   </w:t>
      </w:r>
      <w:r w:rsidR="005F6685">
        <w:rPr>
          <w:rFonts w:ascii="仿宋_GB2312" w:eastAsia="仿宋_GB2312" w:hAnsi="仿宋"/>
          <w:sz w:val="32"/>
          <w:szCs w:val="32"/>
          <w:u w:val="single"/>
        </w:rPr>
        <w:t xml:space="preserve">  </w:t>
      </w:r>
    </w:p>
    <w:p w14:paraId="699AC196" w14:textId="338DF3B0" w:rsidR="00343A06" w:rsidRPr="00343A06" w:rsidRDefault="00343A06" w:rsidP="008C4A27">
      <w:pPr>
        <w:spacing w:line="720" w:lineRule="auto"/>
        <w:ind w:leftChars="350" w:left="840"/>
        <w:rPr>
          <w:rFonts w:ascii="仿宋_GB2312" w:eastAsia="仿宋_GB2312" w:hAnsi="仿宋"/>
          <w:sz w:val="32"/>
          <w:szCs w:val="32"/>
        </w:rPr>
      </w:pPr>
      <w:r w:rsidRPr="00343A06">
        <w:rPr>
          <w:rFonts w:ascii="仿宋_GB2312" w:eastAsia="仿宋_GB2312" w:hAnsi="仿宋" w:hint="eastAsia"/>
          <w:sz w:val="32"/>
          <w:szCs w:val="32"/>
        </w:rPr>
        <w:t>专</w:t>
      </w:r>
      <w:r w:rsidR="00D12EA2">
        <w:rPr>
          <w:rFonts w:ascii="仿宋_GB2312" w:eastAsia="仿宋_GB2312" w:hAnsi="仿宋" w:hint="eastAsia"/>
          <w:sz w:val="32"/>
          <w:szCs w:val="32"/>
        </w:rPr>
        <w:t xml:space="preserve"> </w:t>
      </w:r>
      <w:r w:rsidR="00D12EA2">
        <w:rPr>
          <w:rFonts w:ascii="仿宋_GB2312" w:eastAsia="仿宋_GB2312" w:hAnsi="仿宋"/>
          <w:sz w:val="32"/>
          <w:szCs w:val="32"/>
        </w:rPr>
        <w:t xml:space="preserve">   </w:t>
      </w:r>
      <w:r w:rsidRPr="00343A06">
        <w:rPr>
          <w:rFonts w:ascii="仿宋_GB2312" w:eastAsia="仿宋_GB2312" w:hAnsi="仿宋" w:hint="eastAsia"/>
          <w:sz w:val="32"/>
          <w:szCs w:val="32"/>
        </w:rPr>
        <w:t>业</w:t>
      </w:r>
      <w:r w:rsidR="00752EC8">
        <w:rPr>
          <w:rFonts w:ascii="仿宋_GB2312" w:eastAsia="仿宋_GB2312" w:hAnsi="仿宋" w:hint="eastAsia"/>
          <w:sz w:val="32"/>
          <w:szCs w:val="32"/>
        </w:rPr>
        <w:t>：</w:t>
      </w:r>
      <w:r w:rsidR="005F6685">
        <w:rPr>
          <w:rFonts w:ascii="仿宋_GB2312" w:eastAsia="仿宋_GB2312" w:hAnsi="仿宋"/>
          <w:sz w:val="32"/>
          <w:szCs w:val="32"/>
          <w:u w:val="single"/>
        </w:rPr>
        <w:t xml:space="preserve"> </w:t>
      </w:r>
      <w:r w:rsidR="005F6685" w:rsidRPr="005F6685">
        <w:rPr>
          <w:rFonts w:ascii="仿宋_GB2312" w:eastAsia="仿宋_GB2312" w:hAnsi="仿宋" w:hint="eastAsia"/>
          <w:sz w:val="32"/>
          <w:szCs w:val="32"/>
          <w:u w:val="single"/>
        </w:rPr>
        <w:t>英语第二学位（2014外语免试）</w:t>
      </w:r>
    </w:p>
    <w:p w14:paraId="0502EA27" w14:textId="3B6F52B2" w:rsidR="00343A06" w:rsidRDefault="00343A06" w:rsidP="008C4A27">
      <w:pPr>
        <w:spacing w:line="720" w:lineRule="auto"/>
        <w:ind w:leftChars="350" w:left="840"/>
        <w:rPr>
          <w:rFonts w:ascii="仿宋_GB2312" w:eastAsia="仿宋_GB2312" w:hAnsi="仿宋"/>
          <w:sz w:val="32"/>
          <w:szCs w:val="32"/>
          <w:u w:val="single"/>
        </w:rPr>
      </w:pPr>
      <w:r w:rsidRPr="00343A06">
        <w:rPr>
          <w:rFonts w:ascii="仿宋_GB2312" w:eastAsia="仿宋_GB2312" w:hAnsi="仿宋" w:hint="eastAsia"/>
          <w:sz w:val="32"/>
          <w:szCs w:val="32"/>
        </w:rPr>
        <w:t>姓</w:t>
      </w:r>
      <w:r w:rsidR="00D12EA2">
        <w:rPr>
          <w:rFonts w:ascii="仿宋_GB2312" w:eastAsia="仿宋_GB2312" w:hAnsi="仿宋" w:hint="eastAsia"/>
          <w:sz w:val="32"/>
          <w:szCs w:val="32"/>
        </w:rPr>
        <w:t xml:space="preserve"> </w:t>
      </w:r>
      <w:r w:rsidR="00D12EA2">
        <w:rPr>
          <w:rFonts w:ascii="仿宋_GB2312" w:eastAsia="仿宋_GB2312" w:hAnsi="仿宋"/>
          <w:sz w:val="32"/>
          <w:szCs w:val="32"/>
        </w:rPr>
        <w:t xml:space="preserve">   </w:t>
      </w:r>
      <w:r w:rsidRPr="00343A06">
        <w:rPr>
          <w:rFonts w:ascii="仿宋_GB2312" w:eastAsia="仿宋_GB2312" w:hAnsi="仿宋" w:hint="eastAsia"/>
          <w:sz w:val="32"/>
          <w:szCs w:val="32"/>
        </w:rPr>
        <w:t>名</w:t>
      </w:r>
      <w:r w:rsidR="00752EC8">
        <w:rPr>
          <w:rFonts w:ascii="仿宋_GB2312" w:eastAsia="仿宋_GB2312" w:hAnsi="仿宋" w:hint="eastAsia"/>
          <w:sz w:val="32"/>
          <w:szCs w:val="32"/>
        </w:rPr>
        <w:t>：</w:t>
      </w:r>
      <w:r w:rsidR="00D12EA2">
        <w:rPr>
          <w:rFonts w:ascii="仿宋_GB2312" w:eastAsia="仿宋_GB2312" w:hAnsi="仿宋"/>
          <w:sz w:val="32"/>
          <w:szCs w:val="32"/>
          <w:u w:val="single"/>
        </w:rPr>
        <w:t xml:space="preserve">      </w:t>
      </w:r>
      <w:r w:rsidR="005F6685">
        <w:rPr>
          <w:rFonts w:ascii="仿宋_GB2312" w:eastAsia="仿宋_GB2312" w:hAnsi="仿宋"/>
          <w:sz w:val="32"/>
          <w:szCs w:val="32"/>
          <w:u w:val="single"/>
        </w:rPr>
        <w:t xml:space="preserve">    </w:t>
      </w:r>
      <w:r w:rsidR="00756F16">
        <w:rPr>
          <w:rFonts w:ascii="仿宋_GB2312" w:eastAsia="仿宋_GB2312" w:hAnsi="仿宋"/>
          <w:sz w:val="32"/>
          <w:szCs w:val="32"/>
          <w:u w:val="single"/>
        </w:rPr>
        <w:t xml:space="preserve"> </w:t>
      </w:r>
      <w:r w:rsidR="00946030">
        <w:rPr>
          <w:rFonts w:ascii="仿宋_GB2312" w:eastAsia="仿宋_GB2312" w:hAnsi="仿宋" w:hint="eastAsia"/>
          <w:sz w:val="32"/>
          <w:szCs w:val="32"/>
          <w:u w:val="single"/>
        </w:rPr>
        <w:t>吕一鸣</w:t>
      </w:r>
      <w:r w:rsidR="00D12EA2">
        <w:rPr>
          <w:rFonts w:ascii="仿宋_GB2312" w:eastAsia="仿宋_GB2312" w:hAnsi="仿宋" w:hint="eastAsia"/>
          <w:sz w:val="32"/>
          <w:szCs w:val="32"/>
          <w:u w:val="single"/>
        </w:rPr>
        <w:t xml:space="preserve"> </w:t>
      </w:r>
      <w:r w:rsidR="00D12EA2">
        <w:rPr>
          <w:rFonts w:ascii="仿宋_GB2312" w:eastAsia="仿宋_GB2312" w:hAnsi="仿宋"/>
          <w:sz w:val="32"/>
          <w:szCs w:val="32"/>
          <w:u w:val="single"/>
        </w:rPr>
        <w:t xml:space="preserve">  </w:t>
      </w:r>
      <w:r w:rsidR="00874869">
        <w:rPr>
          <w:rFonts w:ascii="仿宋_GB2312" w:eastAsia="仿宋_GB2312" w:hAnsi="仿宋"/>
          <w:sz w:val="32"/>
          <w:szCs w:val="32"/>
          <w:u w:val="single"/>
        </w:rPr>
        <w:t xml:space="preserve"> </w:t>
      </w:r>
      <w:r w:rsidR="00946030">
        <w:rPr>
          <w:rFonts w:ascii="仿宋_GB2312" w:eastAsia="仿宋_GB2312" w:hAnsi="仿宋"/>
          <w:sz w:val="32"/>
          <w:szCs w:val="32"/>
          <w:u w:val="single"/>
        </w:rPr>
        <w:t xml:space="preserve"> </w:t>
      </w:r>
      <w:r w:rsidR="00D12EA2">
        <w:rPr>
          <w:rFonts w:ascii="仿宋_GB2312" w:eastAsia="仿宋_GB2312" w:hAnsi="仿宋"/>
          <w:sz w:val="32"/>
          <w:szCs w:val="32"/>
          <w:u w:val="single"/>
        </w:rPr>
        <w:t xml:space="preserve"> </w:t>
      </w:r>
      <w:r w:rsidR="00D12EA2">
        <w:rPr>
          <w:rFonts w:ascii="仿宋_GB2312" w:eastAsia="仿宋_GB2312" w:hAnsi="仿宋" w:hint="eastAsia"/>
          <w:sz w:val="32"/>
          <w:szCs w:val="32"/>
          <w:u w:val="single"/>
        </w:rPr>
        <w:t xml:space="preserve"> </w:t>
      </w:r>
      <w:r w:rsidR="00D12EA2">
        <w:rPr>
          <w:rFonts w:ascii="仿宋_GB2312" w:eastAsia="仿宋_GB2312" w:hAnsi="仿宋"/>
          <w:sz w:val="32"/>
          <w:szCs w:val="32"/>
          <w:u w:val="single"/>
        </w:rPr>
        <w:t xml:space="preserve">    </w:t>
      </w:r>
      <w:r w:rsidR="005F6685">
        <w:rPr>
          <w:rFonts w:ascii="仿宋_GB2312" w:eastAsia="仿宋_GB2312" w:hAnsi="仿宋"/>
          <w:sz w:val="32"/>
          <w:szCs w:val="32"/>
          <w:u w:val="single"/>
        </w:rPr>
        <w:t xml:space="preserve"> </w:t>
      </w:r>
    </w:p>
    <w:p w14:paraId="7FCA1BD0" w14:textId="5701505D" w:rsidR="002E5983" w:rsidRPr="00F76E87" w:rsidRDefault="00310D23" w:rsidP="00F76E87">
      <w:pPr>
        <w:spacing w:line="720" w:lineRule="auto"/>
        <w:ind w:leftChars="350" w:left="840"/>
        <w:rPr>
          <w:rFonts w:ascii="仿宋_GB2312" w:eastAsia="仿宋_GB2312" w:hAnsi="仿宋"/>
          <w:sz w:val="32"/>
          <w:szCs w:val="32"/>
        </w:rPr>
      </w:pPr>
      <w:r w:rsidRPr="00343A06">
        <w:rPr>
          <w:rFonts w:ascii="仿宋_GB2312" w:eastAsia="仿宋_GB2312" w:hAnsi="仿宋" w:hint="eastAsia"/>
          <w:sz w:val="32"/>
          <w:szCs w:val="32"/>
        </w:rPr>
        <w:t>指导教师</w:t>
      </w:r>
      <w:r>
        <w:rPr>
          <w:rFonts w:ascii="仿宋_GB2312" w:eastAsia="仿宋_GB2312" w:hAnsi="仿宋" w:hint="eastAsia"/>
          <w:sz w:val="32"/>
          <w:szCs w:val="32"/>
        </w:rPr>
        <w:t>：</w:t>
      </w:r>
      <w:r>
        <w:rPr>
          <w:rFonts w:ascii="仿宋_GB2312" w:eastAsia="仿宋_GB2312" w:hAnsi="仿宋"/>
          <w:sz w:val="32"/>
          <w:szCs w:val="32"/>
          <w:u w:val="single"/>
        </w:rPr>
        <w:t xml:space="preserve">      </w:t>
      </w:r>
      <w:r>
        <w:rPr>
          <w:rFonts w:ascii="仿宋_GB2312" w:eastAsia="仿宋_GB2312" w:hAnsi="仿宋" w:hint="eastAsia"/>
          <w:sz w:val="32"/>
          <w:szCs w:val="32"/>
          <w:u w:val="single"/>
        </w:rPr>
        <w:t>李旻文 助理教授</w:t>
      </w:r>
      <w:r>
        <w:rPr>
          <w:rFonts w:ascii="仿宋_GB2312" w:eastAsia="仿宋_GB2312" w:hAnsi="仿宋"/>
          <w:sz w:val="32"/>
          <w:szCs w:val="32"/>
          <w:u w:val="single"/>
        </w:rPr>
        <w:t xml:space="preserve">      </w:t>
      </w:r>
      <w:r w:rsidR="00151E4C">
        <w:rPr>
          <w:rFonts w:ascii="仿宋_GB2312" w:eastAsia="仿宋_GB2312" w:hAnsi="仿宋"/>
          <w:sz w:val="32"/>
          <w:szCs w:val="32"/>
          <w:u w:val="single"/>
        </w:rPr>
        <w:t xml:space="preserve">  </w:t>
      </w:r>
    </w:p>
    <w:p w14:paraId="59BA6AC4" w14:textId="693EBB4A" w:rsidR="00343A06" w:rsidRPr="002E5983" w:rsidRDefault="00816CBF" w:rsidP="002E5983">
      <w:pPr>
        <w:spacing w:line="720" w:lineRule="auto"/>
        <w:ind w:leftChars="350" w:left="840" w:firstLineChars="1600" w:firstLine="3840"/>
        <w:jc w:val="right"/>
        <w:rPr>
          <w:rFonts w:ascii="宋体" w:hAnsi="宋体"/>
          <w:szCs w:val="24"/>
        </w:rPr>
      </w:pPr>
      <w:r w:rsidRPr="002E5983">
        <w:rPr>
          <w:rFonts w:ascii="宋体" w:hAnsi="宋体"/>
          <w:szCs w:val="24"/>
        </w:rPr>
        <w:t>2018年</w:t>
      </w:r>
      <w:r w:rsidR="005F6685" w:rsidRPr="002E5983">
        <w:rPr>
          <w:rFonts w:ascii="宋体" w:hAnsi="宋体" w:hint="eastAsia"/>
          <w:szCs w:val="24"/>
        </w:rPr>
        <w:t>6</w:t>
      </w:r>
      <w:r w:rsidRPr="002E5983">
        <w:rPr>
          <w:rFonts w:ascii="宋体" w:hAnsi="宋体"/>
          <w:szCs w:val="24"/>
        </w:rPr>
        <w:t>月</w:t>
      </w:r>
      <w:r w:rsidR="00E7252A">
        <w:rPr>
          <w:rFonts w:ascii="宋体" w:hAnsi="宋体" w:hint="eastAsia"/>
          <w:szCs w:val="24"/>
        </w:rPr>
        <w:t>2</w:t>
      </w:r>
      <w:r w:rsidR="005F6685" w:rsidRPr="002E5983">
        <w:rPr>
          <w:rFonts w:ascii="宋体" w:hAnsi="宋体" w:hint="eastAsia"/>
          <w:szCs w:val="24"/>
        </w:rPr>
        <w:t>0</w:t>
      </w:r>
      <w:r w:rsidRPr="002E5983">
        <w:rPr>
          <w:rFonts w:ascii="宋体" w:hAnsi="宋体"/>
          <w:szCs w:val="24"/>
        </w:rPr>
        <w:t>日</w:t>
      </w:r>
    </w:p>
    <w:p w14:paraId="302C6E99" w14:textId="458805A6" w:rsidR="00B72325" w:rsidRPr="00B72325" w:rsidRDefault="00B72325" w:rsidP="00D5385A">
      <w:pPr>
        <w:pStyle w:val="Head"/>
      </w:pPr>
      <w:r w:rsidRPr="00B72325">
        <w:rPr>
          <w:rFonts w:hint="eastAsia"/>
        </w:rPr>
        <w:lastRenderedPageBreak/>
        <w:t>关于学位论文使用授权的说明</w:t>
      </w:r>
    </w:p>
    <w:p w14:paraId="4F4FFEAF" w14:textId="26A28F96" w:rsidR="00B72325" w:rsidRDefault="00B72325" w:rsidP="00727883">
      <w:r>
        <w:rPr>
          <w:rFonts w:hint="eastAsia"/>
        </w:rPr>
        <w:t>本人完全了解清华大学有关保留、使用学位论文的规定，即：学校有权保留学位论文的复印件，允许该论文被查阅和借阅；学校可以公布该论文的全部或部分内容，可以采用影印、缩印或其他复制手段保存该论文。</w:t>
      </w:r>
    </w:p>
    <w:p w14:paraId="4AEA688C" w14:textId="054C6BE9" w:rsidR="00B72325" w:rsidRPr="005156A8" w:rsidRDefault="00B72325" w:rsidP="00386F0B">
      <w:pPr>
        <w:rPr>
          <w:b/>
        </w:rPr>
      </w:pPr>
      <w:r w:rsidRPr="00386F0B">
        <w:rPr>
          <w:rFonts w:hint="eastAsia"/>
          <w:b/>
        </w:rPr>
        <w:t>(</w:t>
      </w:r>
      <w:r w:rsidRPr="00386F0B">
        <w:rPr>
          <w:rFonts w:hint="eastAsia"/>
          <w:b/>
        </w:rPr>
        <w:t>涉密的学位论文在解密后应遵守此规定</w:t>
      </w:r>
      <w:r w:rsidR="005156A8">
        <w:rPr>
          <w:rFonts w:hint="eastAsia"/>
          <w:b/>
        </w:rPr>
        <w:t>)</w:t>
      </w:r>
    </w:p>
    <w:p w14:paraId="2D4E1AF2" w14:textId="5FD47A1F" w:rsidR="005156A8" w:rsidRPr="00386F0B" w:rsidRDefault="00E1000C" w:rsidP="00386F0B">
      <w:pPr>
        <w:rPr>
          <w:b/>
        </w:rPr>
      </w:pPr>
      <w:r>
        <w:rPr>
          <w:noProof/>
        </w:rPr>
        <w:pict w14:anchorId="0D853EF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alt="BaiduShurufa_2018-6-22_19-45-54" style="position:absolute;left:0;text-align:left;margin-left:239.65pt;margin-top:1.9pt;width:61.5pt;height:32.8pt;z-index:251659264;mso-wrap-edited:f;mso-width-percent:0;mso-height-percent:0;mso-position-horizontal-relative:text;mso-position-vertical-relative:text;mso-width-percent:0;mso-height-percent:0;mso-width-relative:page;mso-height-relative:page">
            <v:imagedata r:id="rId8" o:title="BaiduShurufa_2018-6-22_19-45-54" croptop="-3471f" cropright="1662f"/>
          </v:shape>
        </w:pict>
      </w:r>
    </w:p>
    <w:p w14:paraId="74C237D0" w14:textId="4CCD4A4C" w:rsidR="00B72325" w:rsidRPr="00B72325" w:rsidRDefault="00B72325" w:rsidP="005156A8">
      <w:pPr>
        <w:ind w:firstLineChars="600" w:firstLine="1440"/>
      </w:pPr>
      <w:r>
        <w:rPr>
          <w:rFonts w:hint="eastAsia"/>
        </w:rPr>
        <w:t>签</w:t>
      </w:r>
      <w:r>
        <w:rPr>
          <w:rFonts w:hint="eastAsia"/>
        </w:rPr>
        <w:t xml:space="preserve"> </w:t>
      </w:r>
      <w:r>
        <w:rPr>
          <w:rFonts w:hint="eastAsia"/>
        </w:rPr>
        <w:t>名：</w:t>
      </w:r>
      <w:r w:rsidR="005156A8">
        <w:rPr>
          <w:u w:val="single"/>
        </w:rPr>
        <w:t xml:space="preserve">           </w:t>
      </w:r>
      <w:r>
        <w:rPr>
          <w:rFonts w:hint="eastAsia"/>
        </w:rPr>
        <w:t>导师签名：</w:t>
      </w:r>
      <w:r w:rsidR="005156A8">
        <w:rPr>
          <w:u w:val="single"/>
        </w:rPr>
        <w:t xml:space="preserve">           </w:t>
      </w:r>
      <w:r>
        <w:rPr>
          <w:rFonts w:hint="eastAsia"/>
        </w:rPr>
        <w:t>日期：</w:t>
      </w:r>
      <w:r w:rsidR="005156A8">
        <w:rPr>
          <w:u w:val="single"/>
        </w:rPr>
        <w:t xml:space="preserve">              </w:t>
      </w:r>
    </w:p>
    <w:p w14:paraId="03F78665" w14:textId="77777777" w:rsidR="00577F68" w:rsidRDefault="00577F68" w:rsidP="00D5385A">
      <w:pPr>
        <w:pStyle w:val="Head"/>
        <w:sectPr w:rsidR="00577F68" w:rsidSect="00537A50">
          <w:footerReference w:type="default" r:id="rId9"/>
          <w:pgSz w:w="11906" w:h="16838" w:code="9"/>
          <w:pgMar w:top="2155" w:right="1701" w:bottom="1814" w:left="1701" w:header="851" w:footer="992" w:gutter="0"/>
          <w:pgBorders w:offsetFrom="page">
            <w:left w:val="single" w:sz="4" w:space="6" w:color="auto"/>
          </w:pgBorders>
          <w:cols w:space="425"/>
          <w:docGrid w:type="lines" w:linePitch="312"/>
        </w:sectPr>
      </w:pPr>
    </w:p>
    <w:p w14:paraId="621A738E" w14:textId="77777777" w:rsidR="00272BC8" w:rsidRDefault="00272BC8" w:rsidP="00272BC8">
      <w:pPr>
        <w:pStyle w:val="Head"/>
      </w:pPr>
      <w:r>
        <w:rPr>
          <w:rFonts w:hint="eastAsia"/>
        </w:rPr>
        <w:lastRenderedPageBreak/>
        <w:t>中文摘要</w:t>
      </w:r>
    </w:p>
    <w:p w14:paraId="2BCFEB20" w14:textId="77777777" w:rsidR="00272BC8" w:rsidRDefault="00272BC8" w:rsidP="00272BC8">
      <w:r>
        <w:rPr>
          <w:rFonts w:hint="eastAsia"/>
        </w:rPr>
        <w:t>本文采用</w:t>
      </w:r>
      <w:r>
        <w:rPr>
          <w:rFonts w:hint="eastAsia"/>
        </w:rPr>
        <w:t>Probit</w:t>
      </w:r>
      <w:r>
        <w:rPr>
          <w:rFonts w:hint="eastAsia"/>
        </w:rPr>
        <w:t>回归模型，对</w:t>
      </w:r>
      <w:r>
        <w:rPr>
          <w:rFonts w:hint="eastAsia"/>
        </w:rPr>
        <w:t>2013</w:t>
      </w:r>
      <w:r>
        <w:rPr>
          <w:rFonts w:hint="eastAsia"/>
        </w:rPr>
        <w:t>年至</w:t>
      </w:r>
      <w:r>
        <w:rPr>
          <w:rFonts w:hint="eastAsia"/>
        </w:rPr>
        <w:t>2017</w:t>
      </w:r>
      <w:r>
        <w:rPr>
          <w:rFonts w:hint="eastAsia"/>
        </w:rPr>
        <w:t>年间上市公司违规样本进行分析，发现上市公司与其基金投资者之间的地理距离，显著影响该上市公司的违规概率；进一步通过高铁开通情况的交乘项检验，证明了这一现象的作用路径，即当交通条件改善时，上市公司与基金投资者之间的物理空间距离相对缩短，沟通成本降低，基金投资者可以更有效地积极参与上市公司治理，及时发现潜在风险，降低公司违规的可能性。进一步的分析表明，相对于公司领导人违规，基金投资者更有可能发现并干预公司的信息披露违规和经营违规行为；且非指数基金相较于指数基金更能有效地通过线下渠道参与公司治理，从而降低公司的违规风险。此研究表明，地理距离依然对于投资者与上市公司之间的沟通成本具有重要影响，为机构投资者未来如何更好地参与积极的公司治理提供了参考依据。</w:t>
      </w:r>
    </w:p>
    <w:p w14:paraId="627BEA9D" w14:textId="77777777" w:rsidR="00272BC8" w:rsidRPr="008F27DF" w:rsidRDefault="00272BC8" w:rsidP="00272BC8"/>
    <w:p w14:paraId="46E46785" w14:textId="77777777" w:rsidR="00272BC8" w:rsidRDefault="00272BC8" w:rsidP="00272BC8"/>
    <w:p w14:paraId="43643507" w14:textId="77777777" w:rsidR="00272BC8" w:rsidRPr="006628BC" w:rsidRDefault="00272BC8" w:rsidP="00272BC8">
      <w:r w:rsidRPr="006628BC">
        <w:rPr>
          <w:rFonts w:hint="eastAsia"/>
          <w:b/>
          <w:color w:val="000000"/>
        </w:rPr>
        <w:t>关键词</w:t>
      </w:r>
      <w:r>
        <w:rPr>
          <w:rFonts w:hint="eastAsia"/>
          <w:color w:val="000000"/>
        </w:rPr>
        <w:t>：</w:t>
      </w:r>
      <w:r>
        <w:rPr>
          <w:rFonts w:hint="eastAsia"/>
          <w:color w:val="000000"/>
        </w:rPr>
        <w:t xml:space="preserve"> </w:t>
      </w:r>
      <w:r>
        <w:rPr>
          <w:rFonts w:hint="eastAsia"/>
          <w:color w:val="000000"/>
        </w:rPr>
        <w:t>上市公司违规；机构投资者；地理距离；公司治理</w:t>
      </w:r>
    </w:p>
    <w:p w14:paraId="3435FFB1" w14:textId="77777777" w:rsidR="00272BC8" w:rsidRPr="00272BC8" w:rsidRDefault="00272BC8" w:rsidP="00272BC8"/>
    <w:p w14:paraId="1602A884" w14:textId="249CF37E" w:rsidR="008745FD" w:rsidRPr="00D5385A" w:rsidRDefault="00D5385A" w:rsidP="00D5385A">
      <w:pPr>
        <w:pStyle w:val="Head"/>
      </w:pPr>
      <w:r w:rsidRPr="00D5385A">
        <w:lastRenderedPageBreak/>
        <w:t>ABSTRACT</w:t>
      </w:r>
    </w:p>
    <w:p w14:paraId="4F185877" w14:textId="0725E2C6" w:rsidR="0022568F" w:rsidRDefault="00FB1A00" w:rsidP="009111D5">
      <w:pPr>
        <w:rPr>
          <w:color w:val="000000"/>
        </w:rPr>
      </w:pPr>
      <w:r>
        <w:rPr>
          <w:color w:val="000000"/>
        </w:rPr>
        <w:t>This paper adopts</w:t>
      </w:r>
      <w:r w:rsidR="009E20DE" w:rsidRPr="009E20DE">
        <w:rPr>
          <w:color w:val="000000"/>
        </w:rPr>
        <w:t xml:space="preserve"> Probit regression model to analyze the </w:t>
      </w:r>
      <w:r>
        <w:rPr>
          <w:rFonts w:hint="eastAsia"/>
          <w:color w:val="000000"/>
        </w:rPr>
        <w:t>misconduct</w:t>
      </w:r>
      <w:r w:rsidR="009E20DE" w:rsidRPr="009E20DE">
        <w:rPr>
          <w:color w:val="000000"/>
        </w:rPr>
        <w:t xml:space="preserve"> samples of listed companies </w:t>
      </w:r>
      <w:r>
        <w:rPr>
          <w:rFonts w:hint="eastAsia"/>
          <w:color w:val="000000"/>
        </w:rPr>
        <w:t>in</w:t>
      </w:r>
      <w:r>
        <w:rPr>
          <w:color w:val="000000"/>
        </w:rPr>
        <w:t xml:space="preserve"> China </w:t>
      </w:r>
      <w:r w:rsidR="009E20DE" w:rsidRPr="009E20DE">
        <w:rPr>
          <w:color w:val="000000"/>
        </w:rPr>
        <w:t>from 2013 to 2017</w:t>
      </w:r>
      <w:r>
        <w:rPr>
          <w:color w:val="000000"/>
        </w:rPr>
        <w:t>. I find that</w:t>
      </w:r>
      <w:r w:rsidR="009E20DE" w:rsidRPr="009E20DE">
        <w:rPr>
          <w:color w:val="000000"/>
        </w:rPr>
        <w:t xml:space="preserve"> geographical distance between listed companies and their fund investors significantly affects the probability of infr</w:t>
      </w:r>
      <w:r w:rsidR="00DA01D0">
        <w:rPr>
          <w:color w:val="000000"/>
        </w:rPr>
        <w:t>ingement of the listed company. By further adding in high-speed train test variables,</w:t>
      </w:r>
      <w:r w:rsidR="009E20DE" w:rsidRPr="009E20DE">
        <w:rPr>
          <w:color w:val="000000"/>
        </w:rPr>
        <w:t xml:space="preserve"> </w:t>
      </w:r>
      <w:r w:rsidR="00DA01D0">
        <w:rPr>
          <w:color w:val="000000"/>
        </w:rPr>
        <w:t xml:space="preserve">I find the underlying mechanism behind this correlation. When </w:t>
      </w:r>
      <w:r w:rsidR="009E20DE" w:rsidRPr="009E20DE">
        <w:rPr>
          <w:color w:val="000000"/>
        </w:rPr>
        <w:t>traffic conditions improve, the physical distance between the listed company and the fund investor</w:t>
      </w:r>
      <w:r w:rsidR="00DA01D0">
        <w:rPr>
          <w:color w:val="000000"/>
        </w:rPr>
        <w:t>s</w:t>
      </w:r>
      <w:r w:rsidR="009E20DE" w:rsidRPr="009E20DE">
        <w:rPr>
          <w:color w:val="000000"/>
        </w:rPr>
        <w:t xml:space="preserve"> is relatively shortened, and the communication cost is reduced. Fund investors can more actively participate in the </w:t>
      </w:r>
      <w:r w:rsidR="00604233">
        <w:rPr>
          <w:color w:val="000000"/>
        </w:rPr>
        <w:t>governance of listed companies, i</w:t>
      </w:r>
      <w:r w:rsidR="009E20DE" w:rsidRPr="009E20DE">
        <w:rPr>
          <w:color w:val="000000"/>
        </w:rPr>
        <w:t>dentify potential risks in a timely manner and reduce the likelihood of company violations. Further analysis shows that fund investors are more likely to find and interfere with company's information disclosure violations and business irregularities than company leaders' non-compliance; and non-index funds are mo</w:t>
      </w:r>
      <w:r w:rsidR="00163D60">
        <w:rPr>
          <w:color w:val="000000"/>
        </w:rPr>
        <w:t>re effective than index funds when it comes to participation in company governance</w:t>
      </w:r>
      <w:r w:rsidR="009E20DE" w:rsidRPr="009E20DE">
        <w:rPr>
          <w:color w:val="000000"/>
        </w:rPr>
        <w:t xml:space="preserve"> through offline channels. This research shows that geographical distance still has important influence on the cost of communication between inv</w:t>
      </w:r>
      <w:r w:rsidR="00163D60">
        <w:rPr>
          <w:color w:val="000000"/>
        </w:rPr>
        <w:t>estors and listed companies. It</w:t>
      </w:r>
      <w:r w:rsidR="009E20DE" w:rsidRPr="009E20DE">
        <w:rPr>
          <w:color w:val="000000"/>
        </w:rPr>
        <w:t xml:space="preserve"> provides a reference for institutional investors to better participate in active corporate governance in the future.</w:t>
      </w:r>
    </w:p>
    <w:p w14:paraId="45DA319A" w14:textId="77777777" w:rsidR="00D5385A" w:rsidRDefault="00D5385A" w:rsidP="009111D5">
      <w:pPr>
        <w:rPr>
          <w:color w:val="000000"/>
        </w:rPr>
      </w:pPr>
    </w:p>
    <w:p w14:paraId="0F5A8463" w14:textId="45F02A8C" w:rsidR="009111D5" w:rsidRDefault="002A621A" w:rsidP="00AD602C">
      <w:pPr>
        <w:ind w:left="1205" w:hangingChars="500" w:hanging="1205"/>
        <w:rPr>
          <w:color w:val="000000"/>
        </w:rPr>
      </w:pPr>
      <w:r>
        <w:rPr>
          <w:b/>
          <w:bCs/>
          <w:color w:val="000000"/>
        </w:rPr>
        <w:t>Keywords</w:t>
      </w:r>
      <w:r w:rsidR="0022568F">
        <w:rPr>
          <w:rFonts w:hint="eastAsia"/>
          <w:color w:val="000000"/>
        </w:rPr>
        <w:t>:</w:t>
      </w:r>
      <w:r>
        <w:rPr>
          <w:rFonts w:hint="eastAsia"/>
          <w:color w:val="000000"/>
        </w:rPr>
        <w:t xml:space="preserve"> </w:t>
      </w:r>
      <w:r w:rsidR="00FB1A00" w:rsidRPr="00FB1A00">
        <w:rPr>
          <w:color w:val="000000"/>
        </w:rPr>
        <w:t>Listed company violations; Institutional investors; Geographic distances; Corporate governance</w:t>
      </w:r>
    </w:p>
    <w:p w14:paraId="42221BAD" w14:textId="0C1C229D" w:rsidR="00B00A33" w:rsidRPr="009111D5" w:rsidRDefault="009A53D9" w:rsidP="00D5385A">
      <w:pPr>
        <w:pStyle w:val="Head"/>
      </w:pPr>
      <w:r>
        <w:rPr>
          <w:rFonts w:hint="eastAsia"/>
        </w:rPr>
        <w:lastRenderedPageBreak/>
        <w:t>CONTENTS</w:t>
      </w:r>
    </w:p>
    <w:bookmarkStart w:id="1" w:name="_Toc509056377" w:displacedByCustomXml="next"/>
    <w:bookmarkStart w:id="2" w:name="_Toc509060707" w:displacedByCustomXml="next"/>
    <w:sdt>
      <w:sdtPr>
        <w:rPr>
          <w:rFonts w:eastAsia="宋体"/>
          <w:bCs/>
        </w:rPr>
        <w:id w:val="-1430272875"/>
        <w:docPartObj>
          <w:docPartGallery w:val="Table of Contents"/>
          <w:docPartUnique/>
        </w:docPartObj>
      </w:sdtPr>
      <w:sdtEndPr>
        <w:rPr>
          <w:rFonts w:eastAsia="黑体"/>
          <w:b/>
          <w:bCs w:val="0"/>
          <w:noProof/>
        </w:rPr>
      </w:sdtEndPr>
      <w:sdtContent>
        <w:bookmarkEnd w:id="2" w:displacedByCustomXml="prev"/>
        <w:bookmarkEnd w:id="1" w:displacedByCustomXml="prev"/>
        <w:p w14:paraId="16993A78" w14:textId="61B04515" w:rsidR="00F102AF" w:rsidRDefault="00B00A33">
          <w:pPr>
            <w:pStyle w:val="TOC1"/>
            <w:tabs>
              <w:tab w:val="left" w:pos="1050"/>
              <w:tab w:val="right" w:leader="dot" w:pos="8494"/>
            </w:tabs>
            <w:rPr>
              <w:rFonts w:asciiTheme="minorHAnsi" w:eastAsiaTheme="minorEastAsia" w:hAnsiTheme="minorHAnsi"/>
              <w:noProof/>
              <w:sz w:val="21"/>
            </w:rPr>
          </w:pPr>
          <w:r>
            <w:rPr>
              <w:rStyle w:val="HeadChar"/>
            </w:rPr>
            <w:fldChar w:fldCharType="begin"/>
          </w:r>
          <w:r>
            <w:rPr>
              <w:rStyle w:val="HeadChar"/>
            </w:rPr>
            <w:instrText xml:space="preserve"> TOC \o "1-3" \h \z \u </w:instrText>
          </w:r>
          <w:r>
            <w:rPr>
              <w:rStyle w:val="HeadChar"/>
            </w:rPr>
            <w:fldChar w:fldCharType="separate"/>
          </w:r>
          <w:hyperlink w:anchor="_Toc517460851" w:history="1">
            <w:r w:rsidR="00F102AF" w:rsidRPr="00167861">
              <w:rPr>
                <w:rStyle w:val="af2"/>
                <w:noProof/>
              </w:rPr>
              <w:t>1.</w:t>
            </w:r>
            <w:r w:rsidR="00F102AF">
              <w:rPr>
                <w:rFonts w:asciiTheme="minorHAnsi" w:eastAsiaTheme="minorEastAsia" w:hAnsiTheme="minorHAnsi"/>
                <w:noProof/>
                <w:sz w:val="21"/>
              </w:rPr>
              <w:tab/>
            </w:r>
            <w:r w:rsidR="00F102AF" w:rsidRPr="00167861">
              <w:rPr>
                <w:rStyle w:val="af2"/>
                <w:noProof/>
              </w:rPr>
              <w:t>Background</w:t>
            </w:r>
            <w:r w:rsidR="00F102AF">
              <w:rPr>
                <w:noProof/>
                <w:webHidden/>
              </w:rPr>
              <w:tab/>
            </w:r>
            <w:r w:rsidR="00F102AF">
              <w:rPr>
                <w:noProof/>
                <w:webHidden/>
              </w:rPr>
              <w:fldChar w:fldCharType="begin"/>
            </w:r>
            <w:r w:rsidR="00F102AF">
              <w:rPr>
                <w:noProof/>
                <w:webHidden/>
              </w:rPr>
              <w:instrText xml:space="preserve"> PAGEREF _Toc517460851 \h </w:instrText>
            </w:r>
            <w:r w:rsidR="00F102AF">
              <w:rPr>
                <w:noProof/>
                <w:webHidden/>
              </w:rPr>
            </w:r>
            <w:r w:rsidR="00F102AF">
              <w:rPr>
                <w:noProof/>
                <w:webHidden/>
              </w:rPr>
              <w:fldChar w:fldCharType="separate"/>
            </w:r>
            <w:r w:rsidR="00F102AF">
              <w:rPr>
                <w:noProof/>
                <w:webHidden/>
              </w:rPr>
              <w:t>1</w:t>
            </w:r>
            <w:r w:rsidR="00F102AF">
              <w:rPr>
                <w:noProof/>
                <w:webHidden/>
              </w:rPr>
              <w:fldChar w:fldCharType="end"/>
            </w:r>
          </w:hyperlink>
        </w:p>
        <w:p w14:paraId="0F64D215" w14:textId="27E3E485" w:rsidR="00F102AF" w:rsidRDefault="00E1000C">
          <w:pPr>
            <w:pStyle w:val="TOC1"/>
            <w:tabs>
              <w:tab w:val="left" w:pos="1050"/>
              <w:tab w:val="right" w:leader="dot" w:pos="8494"/>
            </w:tabs>
            <w:rPr>
              <w:rFonts w:asciiTheme="minorHAnsi" w:eastAsiaTheme="minorEastAsia" w:hAnsiTheme="minorHAnsi"/>
              <w:noProof/>
              <w:sz w:val="21"/>
            </w:rPr>
          </w:pPr>
          <w:hyperlink w:anchor="_Toc517460852" w:history="1">
            <w:r w:rsidR="00F102AF" w:rsidRPr="00167861">
              <w:rPr>
                <w:rStyle w:val="af2"/>
                <w:noProof/>
              </w:rPr>
              <w:t>2.</w:t>
            </w:r>
            <w:r w:rsidR="00F102AF">
              <w:rPr>
                <w:rFonts w:asciiTheme="minorHAnsi" w:eastAsiaTheme="minorEastAsia" w:hAnsiTheme="minorHAnsi"/>
                <w:noProof/>
                <w:sz w:val="21"/>
              </w:rPr>
              <w:tab/>
            </w:r>
            <w:r w:rsidR="00F102AF" w:rsidRPr="00167861">
              <w:rPr>
                <w:rStyle w:val="af2"/>
                <w:noProof/>
              </w:rPr>
              <w:t>Literature Review</w:t>
            </w:r>
            <w:r w:rsidR="00F102AF">
              <w:rPr>
                <w:noProof/>
                <w:webHidden/>
              </w:rPr>
              <w:tab/>
            </w:r>
            <w:r w:rsidR="00F102AF">
              <w:rPr>
                <w:noProof/>
                <w:webHidden/>
              </w:rPr>
              <w:fldChar w:fldCharType="begin"/>
            </w:r>
            <w:r w:rsidR="00F102AF">
              <w:rPr>
                <w:noProof/>
                <w:webHidden/>
              </w:rPr>
              <w:instrText xml:space="preserve"> PAGEREF _Toc517460852 \h </w:instrText>
            </w:r>
            <w:r w:rsidR="00F102AF">
              <w:rPr>
                <w:noProof/>
                <w:webHidden/>
              </w:rPr>
            </w:r>
            <w:r w:rsidR="00F102AF">
              <w:rPr>
                <w:noProof/>
                <w:webHidden/>
              </w:rPr>
              <w:fldChar w:fldCharType="separate"/>
            </w:r>
            <w:r w:rsidR="00F102AF">
              <w:rPr>
                <w:noProof/>
                <w:webHidden/>
              </w:rPr>
              <w:t>3</w:t>
            </w:r>
            <w:r w:rsidR="00F102AF">
              <w:rPr>
                <w:noProof/>
                <w:webHidden/>
              </w:rPr>
              <w:fldChar w:fldCharType="end"/>
            </w:r>
          </w:hyperlink>
        </w:p>
        <w:p w14:paraId="29DC23DB" w14:textId="1A942C61" w:rsidR="00F102AF" w:rsidRDefault="00E1000C">
          <w:pPr>
            <w:pStyle w:val="TOC2"/>
            <w:tabs>
              <w:tab w:val="left" w:pos="1470"/>
              <w:tab w:val="right" w:leader="dot" w:pos="8494"/>
            </w:tabs>
            <w:ind w:left="480"/>
            <w:rPr>
              <w:rFonts w:asciiTheme="minorHAnsi" w:eastAsiaTheme="minorEastAsia" w:hAnsiTheme="minorHAnsi"/>
              <w:noProof/>
              <w:sz w:val="21"/>
            </w:rPr>
          </w:pPr>
          <w:hyperlink w:anchor="_Toc517460853" w:history="1">
            <w:r w:rsidR="00F102AF" w:rsidRPr="00167861">
              <w:rPr>
                <w:rStyle w:val="af2"/>
                <w:noProof/>
              </w:rPr>
              <w:t>2.1</w:t>
            </w:r>
            <w:r w:rsidR="00F102AF">
              <w:rPr>
                <w:rFonts w:asciiTheme="minorHAnsi" w:eastAsiaTheme="minorEastAsia" w:hAnsiTheme="minorHAnsi"/>
                <w:noProof/>
                <w:sz w:val="21"/>
              </w:rPr>
              <w:tab/>
            </w:r>
            <w:r w:rsidR="00F102AF" w:rsidRPr="00167861">
              <w:rPr>
                <w:rStyle w:val="af2"/>
                <w:noProof/>
              </w:rPr>
              <w:t>Company Violation</w:t>
            </w:r>
            <w:r w:rsidR="00F102AF">
              <w:rPr>
                <w:noProof/>
                <w:webHidden/>
              </w:rPr>
              <w:tab/>
            </w:r>
            <w:r w:rsidR="00F102AF">
              <w:rPr>
                <w:noProof/>
                <w:webHidden/>
              </w:rPr>
              <w:fldChar w:fldCharType="begin"/>
            </w:r>
            <w:r w:rsidR="00F102AF">
              <w:rPr>
                <w:noProof/>
                <w:webHidden/>
              </w:rPr>
              <w:instrText xml:space="preserve"> PAGEREF _Toc517460853 \h </w:instrText>
            </w:r>
            <w:r w:rsidR="00F102AF">
              <w:rPr>
                <w:noProof/>
                <w:webHidden/>
              </w:rPr>
            </w:r>
            <w:r w:rsidR="00F102AF">
              <w:rPr>
                <w:noProof/>
                <w:webHidden/>
              </w:rPr>
              <w:fldChar w:fldCharType="separate"/>
            </w:r>
            <w:r w:rsidR="00F102AF">
              <w:rPr>
                <w:noProof/>
                <w:webHidden/>
              </w:rPr>
              <w:t>3</w:t>
            </w:r>
            <w:r w:rsidR="00F102AF">
              <w:rPr>
                <w:noProof/>
                <w:webHidden/>
              </w:rPr>
              <w:fldChar w:fldCharType="end"/>
            </w:r>
          </w:hyperlink>
        </w:p>
        <w:p w14:paraId="7D58532F" w14:textId="5E72CB6E" w:rsidR="00F102AF" w:rsidRDefault="00E1000C">
          <w:pPr>
            <w:pStyle w:val="TOC2"/>
            <w:tabs>
              <w:tab w:val="left" w:pos="1470"/>
              <w:tab w:val="right" w:leader="dot" w:pos="8494"/>
            </w:tabs>
            <w:ind w:left="480"/>
            <w:rPr>
              <w:rFonts w:asciiTheme="minorHAnsi" w:eastAsiaTheme="minorEastAsia" w:hAnsiTheme="minorHAnsi"/>
              <w:noProof/>
              <w:sz w:val="21"/>
            </w:rPr>
          </w:pPr>
          <w:hyperlink w:anchor="_Toc517460854" w:history="1">
            <w:r w:rsidR="00F102AF" w:rsidRPr="00167861">
              <w:rPr>
                <w:rStyle w:val="af2"/>
                <w:noProof/>
              </w:rPr>
              <w:t>2.2</w:t>
            </w:r>
            <w:r w:rsidR="00F102AF">
              <w:rPr>
                <w:rFonts w:asciiTheme="minorHAnsi" w:eastAsiaTheme="minorEastAsia" w:hAnsiTheme="minorHAnsi"/>
                <w:noProof/>
                <w:sz w:val="21"/>
              </w:rPr>
              <w:tab/>
            </w:r>
            <w:r w:rsidR="00F102AF" w:rsidRPr="00167861">
              <w:rPr>
                <w:rStyle w:val="af2"/>
                <w:noProof/>
              </w:rPr>
              <w:t>Institutional Investor’s Governance Effects</w:t>
            </w:r>
            <w:r w:rsidR="00F102AF">
              <w:rPr>
                <w:noProof/>
                <w:webHidden/>
              </w:rPr>
              <w:tab/>
            </w:r>
            <w:r w:rsidR="00F102AF">
              <w:rPr>
                <w:noProof/>
                <w:webHidden/>
              </w:rPr>
              <w:fldChar w:fldCharType="begin"/>
            </w:r>
            <w:r w:rsidR="00F102AF">
              <w:rPr>
                <w:noProof/>
                <w:webHidden/>
              </w:rPr>
              <w:instrText xml:space="preserve"> PAGEREF _Toc517460854 \h </w:instrText>
            </w:r>
            <w:r w:rsidR="00F102AF">
              <w:rPr>
                <w:noProof/>
                <w:webHidden/>
              </w:rPr>
            </w:r>
            <w:r w:rsidR="00F102AF">
              <w:rPr>
                <w:noProof/>
                <w:webHidden/>
              </w:rPr>
              <w:fldChar w:fldCharType="separate"/>
            </w:r>
            <w:r w:rsidR="00F102AF">
              <w:rPr>
                <w:noProof/>
                <w:webHidden/>
              </w:rPr>
              <w:t>4</w:t>
            </w:r>
            <w:r w:rsidR="00F102AF">
              <w:rPr>
                <w:noProof/>
                <w:webHidden/>
              </w:rPr>
              <w:fldChar w:fldCharType="end"/>
            </w:r>
          </w:hyperlink>
        </w:p>
        <w:p w14:paraId="407C2EFB" w14:textId="7656B67D" w:rsidR="00F102AF" w:rsidRDefault="00E1000C">
          <w:pPr>
            <w:pStyle w:val="TOC2"/>
            <w:tabs>
              <w:tab w:val="left" w:pos="1470"/>
              <w:tab w:val="right" w:leader="dot" w:pos="8494"/>
            </w:tabs>
            <w:ind w:left="480"/>
            <w:rPr>
              <w:rFonts w:asciiTheme="minorHAnsi" w:eastAsiaTheme="minorEastAsia" w:hAnsiTheme="minorHAnsi"/>
              <w:noProof/>
              <w:sz w:val="21"/>
            </w:rPr>
          </w:pPr>
          <w:hyperlink w:anchor="_Toc517460855" w:history="1">
            <w:r w:rsidR="00F102AF" w:rsidRPr="00167861">
              <w:rPr>
                <w:rStyle w:val="af2"/>
                <w:noProof/>
              </w:rPr>
              <w:t>2.3</w:t>
            </w:r>
            <w:r w:rsidR="00F102AF">
              <w:rPr>
                <w:rFonts w:asciiTheme="minorHAnsi" w:eastAsiaTheme="minorEastAsia" w:hAnsiTheme="minorHAnsi"/>
                <w:noProof/>
                <w:sz w:val="21"/>
              </w:rPr>
              <w:tab/>
            </w:r>
            <w:r w:rsidR="00F102AF" w:rsidRPr="00167861">
              <w:rPr>
                <w:rStyle w:val="af2"/>
                <w:noProof/>
              </w:rPr>
              <w:t>Geographical economics</w:t>
            </w:r>
            <w:r w:rsidR="00F102AF">
              <w:rPr>
                <w:noProof/>
                <w:webHidden/>
              </w:rPr>
              <w:tab/>
            </w:r>
            <w:r w:rsidR="00F102AF">
              <w:rPr>
                <w:noProof/>
                <w:webHidden/>
              </w:rPr>
              <w:fldChar w:fldCharType="begin"/>
            </w:r>
            <w:r w:rsidR="00F102AF">
              <w:rPr>
                <w:noProof/>
                <w:webHidden/>
              </w:rPr>
              <w:instrText xml:space="preserve"> PAGEREF _Toc517460855 \h </w:instrText>
            </w:r>
            <w:r w:rsidR="00F102AF">
              <w:rPr>
                <w:noProof/>
                <w:webHidden/>
              </w:rPr>
            </w:r>
            <w:r w:rsidR="00F102AF">
              <w:rPr>
                <w:noProof/>
                <w:webHidden/>
              </w:rPr>
              <w:fldChar w:fldCharType="separate"/>
            </w:r>
            <w:r w:rsidR="00F102AF">
              <w:rPr>
                <w:noProof/>
                <w:webHidden/>
              </w:rPr>
              <w:t>4</w:t>
            </w:r>
            <w:r w:rsidR="00F102AF">
              <w:rPr>
                <w:noProof/>
                <w:webHidden/>
              </w:rPr>
              <w:fldChar w:fldCharType="end"/>
            </w:r>
          </w:hyperlink>
        </w:p>
        <w:p w14:paraId="7723253A" w14:textId="698FFAEF" w:rsidR="00F102AF" w:rsidRDefault="00E1000C">
          <w:pPr>
            <w:pStyle w:val="TOC1"/>
            <w:tabs>
              <w:tab w:val="left" w:pos="1050"/>
              <w:tab w:val="right" w:leader="dot" w:pos="8494"/>
            </w:tabs>
            <w:rPr>
              <w:rFonts w:asciiTheme="minorHAnsi" w:eastAsiaTheme="minorEastAsia" w:hAnsiTheme="minorHAnsi"/>
              <w:noProof/>
              <w:sz w:val="21"/>
            </w:rPr>
          </w:pPr>
          <w:hyperlink w:anchor="_Toc517460856" w:history="1">
            <w:r w:rsidR="00F102AF" w:rsidRPr="00167861">
              <w:rPr>
                <w:rStyle w:val="af2"/>
                <w:noProof/>
              </w:rPr>
              <w:t>3.</w:t>
            </w:r>
            <w:r w:rsidR="00F102AF">
              <w:rPr>
                <w:rFonts w:asciiTheme="minorHAnsi" w:eastAsiaTheme="minorEastAsia" w:hAnsiTheme="minorHAnsi"/>
                <w:noProof/>
                <w:sz w:val="21"/>
              </w:rPr>
              <w:tab/>
            </w:r>
            <w:r w:rsidR="00F102AF" w:rsidRPr="00167861">
              <w:rPr>
                <w:rStyle w:val="af2"/>
                <w:noProof/>
              </w:rPr>
              <w:t>Hypothesis</w:t>
            </w:r>
            <w:r w:rsidR="00F102AF">
              <w:rPr>
                <w:noProof/>
                <w:webHidden/>
              </w:rPr>
              <w:tab/>
            </w:r>
            <w:r w:rsidR="00F102AF">
              <w:rPr>
                <w:noProof/>
                <w:webHidden/>
              </w:rPr>
              <w:fldChar w:fldCharType="begin"/>
            </w:r>
            <w:r w:rsidR="00F102AF">
              <w:rPr>
                <w:noProof/>
                <w:webHidden/>
              </w:rPr>
              <w:instrText xml:space="preserve"> PAGEREF _Toc517460856 \h </w:instrText>
            </w:r>
            <w:r w:rsidR="00F102AF">
              <w:rPr>
                <w:noProof/>
                <w:webHidden/>
              </w:rPr>
            </w:r>
            <w:r w:rsidR="00F102AF">
              <w:rPr>
                <w:noProof/>
                <w:webHidden/>
              </w:rPr>
              <w:fldChar w:fldCharType="separate"/>
            </w:r>
            <w:r w:rsidR="00F102AF">
              <w:rPr>
                <w:noProof/>
                <w:webHidden/>
              </w:rPr>
              <w:t>6</w:t>
            </w:r>
            <w:r w:rsidR="00F102AF">
              <w:rPr>
                <w:noProof/>
                <w:webHidden/>
              </w:rPr>
              <w:fldChar w:fldCharType="end"/>
            </w:r>
          </w:hyperlink>
        </w:p>
        <w:p w14:paraId="1A581E4E" w14:textId="155DAEA0" w:rsidR="00F102AF" w:rsidRDefault="00E1000C">
          <w:pPr>
            <w:pStyle w:val="TOC1"/>
            <w:tabs>
              <w:tab w:val="left" w:pos="1050"/>
              <w:tab w:val="right" w:leader="dot" w:pos="8494"/>
            </w:tabs>
            <w:rPr>
              <w:rFonts w:asciiTheme="minorHAnsi" w:eastAsiaTheme="minorEastAsia" w:hAnsiTheme="minorHAnsi"/>
              <w:noProof/>
              <w:sz w:val="21"/>
            </w:rPr>
          </w:pPr>
          <w:hyperlink w:anchor="_Toc517460857" w:history="1">
            <w:r w:rsidR="00F102AF" w:rsidRPr="00167861">
              <w:rPr>
                <w:rStyle w:val="af2"/>
                <w:noProof/>
              </w:rPr>
              <w:t>4.</w:t>
            </w:r>
            <w:r w:rsidR="00F102AF">
              <w:rPr>
                <w:rFonts w:asciiTheme="minorHAnsi" w:eastAsiaTheme="minorEastAsia" w:hAnsiTheme="minorHAnsi"/>
                <w:noProof/>
                <w:sz w:val="21"/>
              </w:rPr>
              <w:tab/>
            </w:r>
            <w:r w:rsidR="00F102AF" w:rsidRPr="00167861">
              <w:rPr>
                <w:rStyle w:val="af2"/>
                <w:noProof/>
              </w:rPr>
              <w:t>Data</w:t>
            </w:r>
            <w:r w:rsidR="00F102AF">
              <w:rPr>
                <w:noProof/>
                <w:webHidden/>
              </w:rPr>
              <w:tab/>
            </w:r>
            <w:r w:rsidR="00F102AF">
              <w:rPr>
                <w:noProof/>
                <w:webHidden/>
              </w:rPr>
              <w:fldChar w:fldCharType="begin"/>
            </w:r>
            <w:r w:rsidR="00F102AF">
              <w:rPr>
                <w:noProof/>
                <w:webHidden/>
              </w:rPr>
              <w:instrText xml:space="preserve"> PAGEREF _Toc517460857 \h </w:instrText>
            </w:r>
            <w:r w:rsidR="00F102AF">
              <w:rPr>
                <w:noProof/>
                <w:webHidden/>
              </w:rPr>
            </w:r>
            <w:r w:rsidR="00F102AF">
              <w:rPr>
                <w:noProof/>
                <w:webHidden/>
              </w:rPr>
              <w:fldChar w:fldCharType="separate"/>
            </w:r>
            <w:r w:rsidR="00F102AF">
              <w:rPr>
                <w:noProof/>
                <w:webHidden/>
              </w:rPr>
              <w:t>9</w:t>
            </w:r>
            <w:r w:rsidR="00F102AF">
              <w:rPr>
                <w:noProof/>
                <w:webHidden/>
              </w:rPr>
              <w:fldChar w:fldCharType="end"/>
            </w:r>
          </w:hyperlink>
        </w:p>
        <w:p w14:paraId="418F501B" w14:textId="3F228456" w:rsidR="00F102AF" w:rsidRDefault="00E1000C">
          <w:pPr>
            <w:pStyle w:val="TOC1"/>
            <w:tabs>
              <w:tab w:val="left" w:pos="1050"/>
              <w:tab w:val="right" w:leader="dot" w:pos="8494"/>
            </w:tabs>
            <w:rPr>
              <w:rFonts w:asciiTheme="minorHAnsi" w:eastAsiaTheme="minorEastAsia" w:hAnsiTheme="minorHAnsi"/>
              <w:noProof/>
              <w:sz w:val="21"/>
            </w:rPr>
          </w:pPr>
          <w:hyperlink w:anchor="_Toc517460858" w:history="1">
            <w:r w:rsidR="00F102AF" w:rsidRPr="00167861">
              <w:rPr>
                <w:rStyle w:val="af2"/>
                <w:noProof/>
              </w:rPr>
              <w:t>5.</w:t>
            </w:r>
            <w:r w:rsidR="00F102AF">
              <w:rPr>
                <w:rFonts w:asciiTheme="minorHAnsi" w:eastAsiaTheme="minorEastAsia" w:hAnsiTheme="minorHAnsi"/>
                <w:noProof/>
                <w:sz w:val="21"/>
              </w:rPr>
              <w:tab/>
            </w:r>
            <w:r w:rsidR="00F102AF" w:rsidRPr="00167861">
              <w:rPr>
                <w:rStyle w:val="af2"/>
                <w:noProof/>
              </w:rPr>
              <w:t>Model</w:t>
            </w:r>
            <w:r w:rsidR="00F102AF">
              <w:rPr>
                <w:noProof/>
                <w:webHidden/>
              </w:rPr>
              <w:tab/>
            </w:r>
            <w:r w:rsidR="00F102AF">
              <w:rPr>
                <w:noProof/>
                <w:webHidden/>
              </w:rPr>
              <w:fldChar w:fldCharType="begin"/>
            </w:r>
            <w:r w:rsidR="00F102AF">
              <w:rPr>
                <w:noProof/>
                <w:webHidden/>
              </w:rPr>
              <w:instrText xml:space="preserve"> PAGEREF _Toc517460858 \h </w:instrText>
            </w:r>
            <w:r w:rsidR="00F102AF">
              <w:rPr>
                <w:noProof/>
                <w:webHidden/>
              </w:rPr>
            </w:r>
            <w:r w:rsidR="00F102AF">
              <w:rPr>
                <w:noProof/>
                <w:webHidden/>
              </w:rPr>
              <w:fldChar w:fldCharType="separate"/>
            </w:r>
            <w:r w:rsidR="00F102AF">
              <w:rPr>
                <w:noProof/>
                <w:webHidden/>
              </w:rPr>
              <w:t>11</w:t>
            </w:r>
            <w:r w:rsidR="00F102AF">
              <w:rPr>
                <w:noProof/>
                <w:webHidden/>
              </w:rPr>
              <w:fldChar w:fldCharType="end"/>
            </w:r>
          </w:hyperlink>
        </w:p>
        <w:p w14:paraId="3200F75F" w14:textId="0589505A" w:rsidR="00F102AF" w:rsidRDefault="00E1000C">
          <w:pPr>
            <w:pStyle w:val="TOC2"/>
            <w:tabs>
              <w:tab w:val="left" w:pos="1470"/>
              <w:tab w:val="right" w:leader="dot" w:pos="8494"/>
            </w:tabs>
            <w:ind w:left="480"/>
            <w:rPr>
              <w:rFonts w:asciiTheme="minorHAnsi" w:eastAsiaTheme="minorEastAsia" w:hAnsiTheme="minorHAnsi"/>
              <w:noProof/>
              <w:sz w:val="21"/>
            </w:rPr>
          </w:pPr>
          <w:hyperlink w:anchor="_Toc517460862" w:history="1">
            <w:r w:rsidR="00F102AF" w:rsidRPr="00167861">
              <w:rPr>
                <w:rStyle w:val="af2"/>
                <w:noProof/>
              </w:rPr>
              <w:t>5.1</w:t>
            </w:r>
            <w:r w:rsidR="00F102AF">
              <w:rPr>
                <w:rFonts w:asciiTheme="minorHAnsi" w:eastAsiaTheme="minorEastAsia" w:hAnsiTheme="minorHAnsi"/>
                <w:noProof/>
                <w:sz w:val="21"/>
              </w:rPr>
              <w:tab/>
            </w:r>
            <w:r w:rsidR="00F102AF" w:rsidRPr="00167861">
              <w:rPr>
                <w:rStyle w:val="af2"/>
                <w:noProof/>
              </w:rPr>
              <w:t>Variables</w:t>
            </w:r>
            <w:r w:rsidR="00F102AF">
              <w:rPr>
                <w:noProof/>
                <w:webHidden/>
              </w:rPr>
              <w:tab/>
            </w:r>
            <w:r w:rsidR="00F102AF">
              <w:rPr>
                <w:noProof/>
                <w:webHidden/>
              </w:rPr>
              <w:fldChar w:fldCharType="begin"/>
            </w:r>
            <w:r w:rsidR="00F102AF">
              <w:rPr>
                <w:noProof/>
                <w:webHidden/>
              </w:rPr>
              <w:instrText xml:space="preserve"> PAGEREF _Toc517460862 \h </w:instrText>
            </w:r>
            <w:r w:rsidR="00F102AF">
              <w:rPr>
                <w:noProof/>
                <w:webHidden/>
              </w:rPr>
            </w:r>
            <w:r w:rsidR="00F102AF">
              <w:rPr>
                <w:noProof/>
                <w:webHidden/>
              </w:rPr>
              <w:fldChar w:fldCharType="separate"/>
            </w:r>
            <w:r w:rsidR="00F102AF">
              <w:rPr>
                <w:noProof/>
                <w:webHidden/>
              </w:rPr>
              <w:t>11</w:t>
            </w:r>
            <w:r w:rsidR="00F102AF">
              <w:rPr>
                <w:noProof/>
                <w:webHidden/>
              </w:rPr>
              <w:fldChar w:fldCharType="end"/>
            </w:r>
          </w:hyperlink>
        </w:p>
        <w:p w14:paraId="6A1ED000" w14:textId="031AE8A6" w:rsidR="00F102AF" w:rsidRDefault="00E1000C">
          <w:pPr>
            <w:pStyle w:val="TOC2"/>
            <w:tabs>
              <w:tab w:val="left" w:pos="1470"/>
              <w:tab w:val="right" w:leader="dot" w:pos="8494"/>
            </w:tabs>
            <w:ind w:left="480"/>
            <w:rPr>
              <w:rFonts w:asciiTheme="minorHAnsi" w:eastAsiaTheme="minorEastAsia" w:hAnsiTheme="minorHAnsi"/>
              <w:noProof/>
              <w:sz w:val="21"/>
            </w:rPr>
          </w:pPr>
          <w:hyperlink w:anchor="_Toc517460863" w:history="1">
            <w:r w:rsidR="00F102AF" w:rsidRPr="00167861">
              <w:rPr>
                <w:rStyle w:val="af2"/>
                <w:noProof/>
              </w:rPr>
              <w:t>5.2</w:t>
            </w:r>
            <w:r w:rsidR="00F102AF">
              <w:rPr>
                <w:rFonts w:asciiTheme="minorHAnsi" w:eastAsiaTheme="minorEastAsia" w:hAnsiTheme="minorHAnsi"/>
                <w:noProof/>
                <w:sz w:val="21"/>
              </w:rPr>
              <w:tab/>
            </w:r>
            <w:r w:rsidR="00F102AF" w:rsidRPr="00167861">
              <w:rPr>
                <w:rStyle w:val="af2"/>
                <w:noProof/>
              </w:rPr>
              <w:t>Regression Model</w:t>
            </w:r>
            <w:r w:rsidR="00F102AF">
              <w:rPr>
                <w:noProof/>
                <w:webHidden/>
              </w:rPr>
              <w:tab/>
            </w:r>
            <w:r w:rsidR="00F102AF">
              <w:rPr>
                <w:noProof/>
                <w:webHidden/>
              </w:rPr>
              <w:fldChar w:fldCharType="begin"/>
            </w:r>
            <w:r w:rsidR="00F102AF">
              <w:rPr>
                <w:noProof/>
                <w:webHidden/>
              </w:rPr>
              <w:instrText xml:space="preserve"> PAGEREF _Toc517460863 \h </w:instrText>
            </w:r>
            <w:r w:rsidR="00F102AF">
              <w:rPr>
                <w:noProof/>
                <w:webHidden/>
              </w:rPr>
            </w:r>
            <w:r w:rsidR="00F102AF">
              <w:rPr>
                <w:noProof/>
                <w:webHidden/>
              </w:rPr>
              <w:fldChar w:fldCharType="separate"/>
            </w:r>
            <w:r w:rsidR="00F102AF">
              <w:rPr>
                <w:noProof/>
                <w:webHidden/>
              </w:rPr>
              <w:t>12</w:t>
            </w:r>
            <w:r w:rsidR="00F102AF">
              <w:rPr>
                <w:noProof/>
                <w:webHidden/>
              </w:rPr>
              <w:fldChar w:fldCharType="end"/>
            </w:r>
          </w:hyperlink>
        </w:p>
        <w:p w14:paraId="3B1E7DB2" w14:textId="07C3F55D" w:rsidR="00F102AF" w:rsidRDefault="00E1000C">
          <w:pPr>
            <w:pStyle w:val="TOC1"/>
            <w:tabs>
              <w:tab w:val="left" w:pos="1050"/>
              <w:tab w:val="right" w:leader="dot" w:pos="8494"/>
            </w:tabs>
            <w:rPr>
              <w:rFonts w:asciiTheme="minorHAnsi" w:eastAsiaTheme="minorEastAsia" w:hAnsiTheme="minorHAnsi"/>
              <w:noProof/>
              <w:sz w:val="21"/>
            </w:rPr>
          </w:pPr>
          <w:hyperlink w:anchor="_Toc517460864" w:history="1">
            <w:r w:rsidR="00F102AF" w:rsidRPr="00167861">
              <w:rPr>
                <w:rStyle w:val="af2"/>
                <w:noProof/>
              </w:rPr>
              <w:t>6.</w:t>
            </w:r>
            <w:r w:rsidR="00F102AF">
              <w:rPr>
                <w:rFonts w:asciiTheme="minorHAnsi" w:eastAsiaTheme="minorEastAsia" w:hAnsiTheme="minorHAnsi"/>
                <w:noProof/>
                <w:sz w:val="21"/>
              </w:rPr>
              <w:tab/>
            </w:r>
            <w:r w:rsidR="00F102AF" w:rsidRPr="00167861">
              <w:rPr>
                <w:rStyle w:val="af2"/>
                <w:noProof/>
              </w:rPr>
              <w:t>Results</w:t>
            </w:r>
            <w:r w:rsidR="00F102AF">
              <w:rPr>
                <w:noProof/>
                <w:webHidden/>
              </w:rPr>
              <w:tab/>
            </w:r>
            <w:r w:rsidR="00F102AF">
              <w:rPr>
                <w:noProof/>
                <w:webHidden/>
              </w:rPr>
              <w:fldChar w:fldCharType="begin"/>
            </w:r>
            <w:r w:rsidR="00F102AF">
              <w:rPr>
                <w:noProof/>
                <w:webHidden/>
              </w:rPr>
              <w:instrText xml:space="preserve"> PAGEREF _Toc517460864 \h </w:instrText>
            </w:r>
            <w:r w:rsidR="00F102AF">
              <w:rPr>
                <w:noProof/>
                <w:webHidden/>
              </w:rPr>
            </w:r>
            <w:r w:rsidR="00F102AF">
              <w:rPr>
                <w:noProof/>
                <w:webHidden/>
              </w:rPr>
              <w:fldChar w:fldCharType="separate"/>
            </w:r>
            <w:r w:rsidR="00F102AF">
              <w:rPr>
                <w:noProof/>
                <w:webHidden/>
              </w:rPr>
              <w:t>16</w:t>
            </w:r>
            <w:r w:rsidR="00F102AF">
              <w:rPr>
                <w:noProof/>
                <w:webHidden/>
              </w:rPr>
              <w:fldChar w:fldCharType="end"/>
            </w:r>
          </w:hyperlink>
        </w:p>
        <w:p w14:paraId="1BC8EC82" w14:textId="27249FFB" w:rsidR="00F102AF" w:rsidRDefault="00E1000C">
          <w:pPr>
            <w:pStyle w:val="TOC2"/>
            <w:tabs>
              <w:tab w:val="left" w:pos="1470"/>
              <w:tab w:val="right" w:leader="dot" w:pos="8494"/>
            </w:tabs>
            <w:ind w:left="480"/>
            <w:rPr>
              <w:rFonts w:asciiTheme="minorHAnsi" w:eastAsiaTheme="minorEastAsia" w:hAnsiTheme="minorHAnsi"/>
              <w:noProof/>
              <w:sz w:val="21"/>
            </w:rPr>
          </w:pPr>
          <w:hyperlink w:anchor="_Toc517460866" w:history="1">
            <w:r w:rsidR="00F102AF" w:rsidRPr="00167861">
              <w:rPr>
                <w:rStyle w:val="af2"/>
                <w:noProof/>
              </w:rPr>
              <w:t>6.1</w:t>
            </w:r>
            <w:r w:rsidR="00F102AF">
              <w:rPr>
                <w:rFonts w:asciiTheme="minorHAnsi" w:eastAsiaTheme="minorEastAsia" w:hAnsiTheme="minorHAnsi"/>
                <w:noProof/>
                <w:sz w:val="21"/>
              </w:rPr>
              <w:tab/>
            </w:r>
            <w:r w:rsidR="00F102AF" w:rsidRPr="00167861">
              <w:rPr>
                <w:rStyle w:val="af2"/>
                <w:noProof/>
              </w:rPr>
              <w:t>Analysis of Primary Regression Results</w:t>
            </w:r>
            <w:r w:rsidR="00F102AF">
              <w:rPr>
                <w:noProof/>
                <w:webHidden/>
              </w:rPr>
              <w:tab/>
            </w:r>
            <w:r w:rsidR="00F102AF">
              <w:rPr>
                <w:noProof/>
                <w:webHidden/>
              </w:rPr>
              <w:fldChar w:fldCharType="begin"/>
            </w:r>
            <w:r w:rsidR="00F102AF">
              <w:rPr>
                <w:noProof/>
                <w:webHidden/>
              </w:rPr>
              <w:instrText xml:space="preserve"> PAGEREF _Toc517460866 \h </w:instrText>
            </w:r>
            <w:r w:rsidR="00F102AF">
              <w:rPr>
                <w:noProof/>
                <w:webHidden/>
              </w:rPr>
            </w:r>
            <w:r w:rsidR="00F102AF">
              <w:rPr>
                <w:noProof/>
                <w:webHidden/>
              </w:rPr>
              <w:fldChar w:fldCharType="separate"/>
            </w:r>
            <w:r w:rsidR="00F102AF">
              <w:rPr>
                <w:noProof/>
                <w:webHidden/>
              </w:rPr>
              <w:t>16</w:t>
            </w:r>
            <w:r w:rsidR="00F102AF">
              <w:rPr>
                <w:noProof/>
                <w:webHidden/>
              </w:rPr>
              <w:fldChar w:fldCharType="end"/>
            </w:r>
          </w:hyperlink>
        </w:p>
        <w:p w14:paraId="0625FEB6" w14:textId="796A685D" w:rsidR="00F102AF" w:rsidRDefault="00E1000C">
          <w:pPr>
            <w:pStyle w:val="TOC3"/>
            <w:tabs>
              <w:tab w:val="left" w:pos="1984"/>
              <w:tab w:val="right" w:leader="dot" w:pos="8494"/>
            </w:tabs>
            <w:ind w:left="960"/>
            <w:rPr>
              <w:rFonts w:asciiTheme="minorHAnsi" w:eastAsiaTheme="minorEastAsia" w:hAnsiTheme="minorHAnsi"/>
              <w:noProof/>
              <w:sz w:val="21"/>
            </w:rPr>
          </w:pPr>
          <w:hyperlink w:anchor="_Toc517460867" w:history="1">
            <w:r w:rsidR="00F102AF" w:rsidRPr="00167861">
              <w:rPr>
                <w:rStyle w:val="af2"/>
                <w:noProof/>
              </w:rPr>
              <w:t>6.1.1</w:t>
            </w:r>
            <w:r w:rsidR="00F102AF">
              <w:rPr>
                <w:rFonts w:asciiTheme="minorHAnsi" w:eastAsiaTheme="minorEastAsia" w:hAnsiTheme="minorHAnsi"/>
                <w:noProof/>
                <w:sz w:val="21"/>
              </w:rPr>
              <w:tab/>
            </w:r>
            <w:r w:rsidR="00F102AF" w:rsidRPr="00167861">
              <w:rPr>
                <w:rStyle w:val="af2"/>
                <w:noProof/>
              </w:rPr>
              <w:t>The Impact of Geographical Variables on the Probability of Listed Companies' Violations</w:t>
            </w:r>
            <w:r w:rsidR="00F102AF">
              <w:rPr>
                <w:noProof/>
                <w:webHidden/>
              </w:rPr>
              <w:tab/>
            </w:r>
            <w:r w:rsidR="00F102AF">
              <w:rPr>
                <w:noProof/>
                <w:webHidden/>
              </w:rPr>
              <w:fldChar w:fldCharType="begin"/>
            </w:r>
            <w:r w:rsidR="00F102AF">
              <w:rPr>
                <w:noProof/>
                <w:webHidden/>
              </w:rPr>
              <w:instrText xml:space="preserve"> PAGEREF _Toc517460867 \h </w:instrText>
            </w:r>
            <w:r w:rsidR="00F102AF">
              <w:rPr>
                <w:noProof/>
                <w:webHidden/>
              </w:rPr>
            </w:r>
            <w:r w:rsidR="00F102AF">
              <w:rPr>
                <w:noProof/>
                <w:webHidden/>
              </w:rPr>
              <w:fldChar w:fldCharType="separate"/>
            </w:r>
            <w:r w:rsidR="00F102AF">
              <w:rPr>
                <w:noProof/>
                <w:webHidden/>
              </w:rPr>
              <w:t>16</w:t>
            </w:r>
            <w:r w:rsidR="00F102AF">
              <w:rPr>
                <w:noProof/>
                <w:webHidden/>
              </w:rPr>
              <w:fldChar w:fldCharType="end"/>
            </w:r>
          </w:hyperlink>
        </w:p>
        <w:p w14:paraId="7AA94A87" w14:textId="7949F553" w:rsidR="00F102AF" w:rsidRDefault="00E1000C">
          <w:pPr>
            <w:pStyle w:val="TOC3"/>
            <w:tabs>
              <w:tab w:val="left" w:pos="1984"/>
              <w:tab w:val="right" w:leader="dot" w:pos="8494"/>
            </w:tabs>
            <w:ind w:left="960"/>
            <w:rPr>
              <w:rFonts w:asciiTheme="minorHAnsi" w:eastAsiaTheme="minorEastAsia" w:hAnsiTheme="minorHAnsi"/>
              <w:noProof/>
              <w:sz w:val="21"/>
            </w:rPr>
          </w:pPr>
          <w:hyperlink w:anchor="_Toc517460868" w:history="1">
            <w:r w:rsidR="00F102AF" w:rsidRPr="00167861">
              <w:rPr>
                <w:rStyle w:val="af2"/>
                <w:noProof/>
              </w:rPr>
              <w:t>6.1.1</w:t>
            </w:r>
            <w:r w:rsidR="00F102AF">
              <w:rPr>
                <w:rFonts w:asciiTheme="minorHAnsi" w:eastAsiaTheme="minorEastAsia" w:hAnsiTheme="minorHAnsi"/>
                <w:noProof/>
                <w:sz w:val="21"/>
              </w:rPr>
              <w:tab/>
            </w:r>
            <w:r w:rsidR="00F102AF" w:rsidRPr="00167861">
              <w:rPr>
                <w:rStyle w:val="af2"/>
                <w:noProof/>
              </w:rPr>
              <w:t>The Influence of Traffic Conditions on the Probability of Listed Companies' Violations</w:t>
            </w:r>
            <w:r w:rsidR="00F102AF">
              <w:rPr>
                <w:noProof/>
                <w:webHidden/>
              </w:rPr>
              <w:tab/>
            </w:r>
            <w:r w:rsidR="00F102AF">
              <w:rPr>
                <w:noProof/>
                <w:webHidden/>
              </w:rPr>
              <w:fldChar w:fldCharType="begin"/>
            </w:r>
            <w:r w:rsidR="00F102AF">
              <w:rPr>
                <w:noProof/>
                <w:webHidden/>
              </w:rPr>
              <w:instrText xml:space="preserve"> PAGEREF _Toc517460868 \h </w:instrText>
            </w:r>
            <w:r w:rsidR="00F102AF">
              <w:rPr>
                <w:noProof/>
                <w:webHidden/>
              </w:rPr>
            </w:r>
            <w:r w:rsidR="00F102AF">
              <w:rPr>
                <w:noProof/>
                <w:webHidden/>
              </w:rPr>
              <w:fldChar w:fldCharType="separate"/>
            </w:r>
            <w:r w:rsidR="00F102AF">
              <w:rPr>
                <w:noProof/>
                <w:webHidden/>
              </w:rPr>
              <w:t>18</w:t>
            </w:r>
            <w:r w:rsidR="00F102AF">
              <w:rPr>
                <w:noProof/>
                <w:webHidden/>
              </w:rPr>
              <w:fldChar w:fldCharType="end"/>
            </w:r>
          </w:hyperlink>
        </w:p>
        <w:p w14:paraId="4B9D2902" w14:textId="09FFADC8" w:rsidR="00F102AF" w:rsidRDefault="00E1000C">
          <w:pPr>
            <w:pStyle w:val="TOC2"/>
            <w:tabs>
              <w:tab w:val="left" w:pos="1470"/>
              <w:tab w:val="right" w:leader="dot" w:pos="8494"/>
            </w:tabs>
            <w:ind w:left="480"/>
            <w:rPr>
              <w:rFonts w:asciiTheme="minorHAnsi" w:eastAsiaTheme="minorEastAsia" w:hAnsiTheme="minorHAnsi"/>
              <w:noProof/>
              <w:sz w:val="21"/>
            </w:rPr>
          </w:pPr>
          <w:hyperlink w:anchor="_Toc517460869" w:history="1">
            <w:r w:rsidR="00F102AF" w:rsidRPr="00167861">
              <w:rPr>
                <w:rStyle w:val="af2"/>
                <w:noProof/>
              </w:rPr>
              <w:t>6.2</w:t>
            </w:r>
            <w:r w:rsidR="00F102AF">
              <w:rPr>
                <w:rFonts w:asciiTheme="minorHAnsi" w:eastAsiaTheme="minorEastAsia" w:hAnsiTheme="minorHAnsi"/>
                <w:noProof/>
                <w:sz w:val="21"/>
              </w:rPr>
              <w:tab/>
            </w:r>
            <w:r w:rsidR="00F102AF" w:rsidRPr="00167861">
              <w:rPr>
                <w:rStyle w:val="af2"/>
                <w:noProof/>
              </w:rPr>
              <w:t>Robustness Test</w:t>
            </w:r>
            <w:r w:rsidR="00F102AF">
              <w:rPr>
                <w:noProof/>
                <w:webHidden/>
              </w:rPr>
              <w:tab/>
            </w:r>
            <w:r w:rsidR="00F102AF">
              <w:rPr>
                <w:noProof/>
                <w:webHidden/>
              </w:rPr>
              <w:fldChar w:fldCharType="begin"/>
            </w:r>
            <w:r w:rsidR="00F102AF">
              <w:rPr>
                <w:noProof/>
                <w:webHidden/>
              </w:rPr>
              <w:instrText xml:space="preserve"> PAGEREF _Toc517460869 \h </w:instrText>
            </w:r>
            <w:r w:rsidR="00F102AF">
              <w:rPr>
                <w:noProof/>
                <w:webHidden/>
              </w:rPr>
            </w:r>
            <w:r w:rsidR="00F102AF">
              <w:rPr>
                <w:noProof/>
                <w:webHidden/>
              </w:rPr>
              <w:fldChar w:fldCharType="separate"/>
            </w:r>
            <w:r w:rsidR="00F102AF">
              <w:rPr>
                <w:noProof/>
                <w:webHidden/>
              </w:rPr>
              <w:t>19</w:t>
            </w:r>
            <w:r w:rsidR="00F102AF">
              <w:rPr>
                <w:noProof/>
                <w:webHidden/>
              </w:rPr>
              <w:fldChar w:fldCharType="end"/>
            </w:r>
          </w:hyperlink>
        </w:p>
        <w:p w14:paraId="673B1741" w14:textId="67FFC9E6" w:rsidR="00F102AF" w:rsidRDefault="00E1000C">
          <w:pPr>
            <w:pStyle w:val="TOC3"/>
            <w:tabs>
              <w:tab w:val="left" w:pos="1984"/>
              <w:tab w:val="right" w:leader="dot" w:pos="8494"/>
            </w:tabs>
            <w:ind w:left="960"/>
            <w:rPr>
              <w:rFonts w:asciiTheme="minorHAnsi" w:eastAsiaTheme="minorEastAsia" w:hAnsiTheme="minorHAnsi"/>
              <w:noProof/>
              <w:sz w:val="21"/>
            </w:rPr>
          </w:pPr>
          <w:hyperlink w:anchor="_Toc517460870" w:history="1">
            <w:r w:rsidR="00F102AF" w:rsidRPr="00167861">
              <w:rPr>
                <w:rStyle w:val="af2"/>
                <w:noProof/>
              </w:rPr>
              <w:t>6.2.1</w:t>
            </w:r>
            <w:r w:rsidR="00F102AF">
              <w:rPr>
                <w:rFonts w:asciiTheme="minorHAnsi" w:eastAsiaTheme="minorEastAsia" w:hAnsiTheme="minorHAnsi"/>
                <w:noProof/>
                <w:sz w:val="21"/>
              </w:rPr>
              <w:tab/>
            </w:r>
            <w:r w:rsidR="00F102AF" w:rsidRPr="00167861">
              <w:rPr>
                <w:rStyle w:val="af2"/>
                <w:noProof/>
              </w:rPr>
              <w:t>Regression By Violation Types</w:t>
            </w:r>
            <w:r w:rsidR="00F102AF">
              <w:rPr>
                <w:noProof/>
                <w:webHidden/>
              </w:rPr>
              <w:tab/>
            </w:r>
            <w:r w:rsidR="00F102AF">
              <w:rPr>
                <w:noProof/>
                <w:webHidden/>
              </w:rPr>
              <w:fldChar w:fldCharType="begin"/>
            </w:r>
            <w:r w:rsidR="00F102AF">
              <w:rPr>
                <w:noProof/>
                <w:webHidden/>
              </w:rPr>
              <w:instrText xml:space="preserve"> PAGEREF _Toc517460870 \h </w:instrText>
            </w:r>
            <w:r w:rsidR="00F102AF">
              <w:rPr>
                <w:noProof/>
                <w:webHidden/>
              </w:rPr>
            </w:r>
            <w:r w:rsidR="00F102AF">
              <w:rPr>
                <w:noProof/>
                <w:webHidden/>
              </w:rPr>
              <w:fldChar w:fldCharType="separate"/>
            </w:r>
            <w:r w:rsidR="00F102AF">
              <w:rPr>
                <w:noProof/>
                <w:webHidden/>
              </w:rPr>
              <w:t>19</w:t>
            </w:r>
            <w:r w:rsidR="00F102AF">
              <w:rPr>
                <w:noProof/>
                <w:webHidden/>
              </w:rPr>
              <w:fldChar w:fldCharType="end"/>
            </w:r>
          </w:hyperlink>
        </w:p>
        <w:p w14:paraId="60F7F72C" w14:textId="2AFDEFDC" w:rsidR="00F102AF" w:rsidRDefault="00E1000C">
          <w:pPr>
            <w:pStyle w:val="TOC3"/>
            <w:tabs>
              <w:tab w:val="right" w:leader="dot" w:pos="8494"/>
            </w:tabs>
            <w:ind w:left="960"/>
            <w:rPr>
              <w:rFonts w:asciiTheme="minorHAnsi" w:eastAsiaTheme="minorEastAsia" w:hAnsiTheme="minorHAnsi"/>
              <w:noProof/>
              <w:sz w:val="21"/>
            </w:rPr>
          </w:pPr>
          <w:hyperlink w:anchor="_Toc517460871" w:history="1">
            <w:r w:rsidR="00F102AF" w:rsidRPr="00167861">
              <w:rPr>
                <w:rStyle w:val="af2"/>
                <w:noProof/>
              </w:rPr>
              <w:t>Regression By Fund Type</w:t>
            </w:r>
            <w:r w:rsidR="00F102AF">
              <w:rPr>
                <w:noProof/>
                <w:webHidden/>
              </w:rPr>
              <w:tab/>
            </w:r>
            <w:r w:rsidR="00F102AF">
              <w:rPr>
                <w:noProof/>
                <w:webHidden/>
              </w:rPr>
              <w:fldChar w:fldCharType="begin"/>
            </w:r>
            <w:r w:rsidR="00F102AF">
              <w:rPr>
                <w:noProof/>
                <w:webHidden/>
              </w:rPr>
              <w:instrText xml:space="preserve"> PAGEREF _Toc517460871 \h </w:instrText>
            </w:r>
            <w:r w:rsidR="00F102AF">
              <w:rPr>
                <w:noProof/>
                <w:webHidden/>
              </w:rPr>
            </w:r>
            <w:r w:rsidR="00F102AF">
              <w:rPr>
                <w:noProof/>
                <w:webHidden/>
              </w:rPr>
              <w:fldChar w:fldCharType="separate"/>
            </w:r>
            <w:r w:rsidR="00F102AF">
              <w:rPr>
                <w:noProof/>
                <w:webHidden/>
              </w:rPr>
              <w:t>20</w:t>
            </w:r>
            <w:r w:rsidR="00F102AF">
              <w:rPr>
                <w:noProof/>
                <w:webHidden/>
              </w:rPr>
              <w:fldChar w:fldCharType="end"/>
            </w:r>
          </w:hyperlink>
        </w:p>
        <w:p w14:paraId="23D235AB" w14:textId="025F3220" w:rsidR="00F102AF" w:rsidRDefault="00E1000C">
          <w:pPr>
            <w:pStyle w:val="TOC3"/>
            <w:tabs>
              <w:tab w:val="right" w:leader="dot" w:pos="8494"/>
            </w:tabs>
            <w:ind w:left="960"/>
            <w:rPr>
              <w:rFonts w:asciiTheme="minorHAnsi" w:eastAsiaTheme="minorEastAsia" w:hAnsiTheme="minorHAnsi"/>
              <w:noProof/>
              <w:sz w:val="21"/>
            </w:rPr>
          </w:pPr>
          <w:hyperlink w:anchor="_Toc517460872" w:history="1">
            <w:r w:rsidR="00F102AF" w:rsidRPr="00167861">
              <w:rPr>
                <w:rStyle w:val="af2"/>
                <w:noProof/>
              </w:rPr>
              <w:t>Intersection of Distance and Corporate Governance Variables</w:t>
            </w:r>
            <w:r w:rsidR="00F102AF">
              <w:rPr>
                <w:noProof/>
                <w:webHidden/>
              </w:rPr>
              <w:tab/>
            </w:r>
            <w:r w:rsidR="00F102AF">
              <w:rPr>
                <w:noProof/>
                <w:webHidden/>
              </w:rPr>
              <w:fldChar w:fldCharType="begin"/>
            </w:r>
            <w:r w:rsidR="00F102AF">
              <w:rPr>
                <w:noProof/>
                <w:webHidden/>
              </w:rPr>
              <w:instrText xml:space="preserve"> PAGEREF _Toc517460872 \h </w:instrText>
            </w:r>
            <w:r w:rsidR="00F102AF">
              <w:rPr>
                <w:noProof/>
                <w:webHidden/>
              </w:rPr>
            </w:r>
            <w:r w:rsidR="00F102AF">
              <w:rPr>
                <w:noProof/>
                <w:webHidden/>
              </w:rPr>
              <w:fldChar w:fldCharType="separate"/>
            </w:r>
            <w:r w:rsidR="00F102AF">
              <w:rPr>
                <w:noProof/>
                <w:webHidden/>
              </w:rPr>
              <w:t>21</w:t>
            </w:r>
            <w:r w:rsidR="00F102AF">
              <w:rPr>
                <w:noProof/>
                <w:webHidden/>
              </w:rPr>
              <w:fldChar w:fldCharType="end"/>
            </w:r>
          </w:hyperlink>
        </w:p>
        <w:p w14:paraId="52619D10" w14:textId="333213F2" w:rsidR="00F102AF" w:rsidRDefault="00E1000C">
          <w:pPr>
            <w:pStyle w:val="TOC1"/>
            <w:tabs>
              <w:tab w:val="left" w:pos="1050"/>
              <w:tab w:val="right" w:leader="dot" w:pos="8494"/>
            </w:tabs>
            <w:rPr>
              <w:rFonts w:asciiTheme="minorHAnsi" w:eastAsiaTheme="minorEastAsia" w:hAnsiTheme="minorHAnsi"/>
              <w:noProof/>
              <w:sz w:val="21"/>
            </w:rPr>
          </w:pPr>
          <w:hyperlink w:anchor="_Toc517460873" w:history="1">
            <w:r w:rsidR="00F102AF" w:rsidRPr="00167861">
              <w:rPr>
                <w:rStyle w:val="af2"/>
                <w:noProof/>
              </w:rPr>
              <w:t>7.</w:t>
            </w:r>
            <w:r w:rsidR="00F102AF">
              <w:rPr>
                <w:rFonts w:asciiTheme="minorHAnsi" w:eastAsiaTheme="minorEastAsia" w:hAnsiTheme="minorHAnsi"/>
                <w:noProof/>
                <w:sz w:val="21"/>
              </w:rPr>
              <w:tab/>
            </w:r>
            <w:r w:rsidR="00F102AF" w:rsidRPr="00167861">
              <w:rPr>
                <w:rStyle w:val="af2"/>
                <w:noProof/>
              </w:rPr>
              <w:t>Tables</w:t>
            </w:r>
            <w:r w:rsidR="00F102AF">
              <w:rPr>
                <w:noProof/>
                <w:webHidden/>
              </w:rPr>
              <w:tab/>
            </w:r>
            <w:r w:rsidR="00F102AF">
              <w:rPr>
                <w:noProof/>
                <w:webHidden/>
              </w:rPr>
              <w:fldChar w:fldCharType="begin"/>
            </w:r>
            <w:r w:rsidR="00F102AF">
              <w:rPr>
                <w:noProof/>
                <w:webHidden/>
              </w:rPr>
              <w:instrText xml:space="preserve"> PAGEREF _Toc517460873 \h </w:instrText>
            </w:r>
            <w:r w:rsidR="00F102AF">
              <w:rPr>
                <w:noProof/>
                <w:webHidden/>
              </w:rPr>
            </w:r>
            <w:r w:rsidR="00F102AF">
              <w:rPr>
                <w:noProof/>
                <w:webHidden/>
              </w:rPr>
              <w:fldChar w:fldCharType="separate"/>
            </w:r>
            <w:r w:rsidR="00F102AF">
              <w:rPr>
                <w:noProof/>
                <w:webHidden/>
              </w:rPr>
              <w:t>22</w:t>
            </w:r>
            <w:r w:rsidR="00F102AF">
              <w:rPr>
                <w:noProof/>
                <w:webHidden/>
              </w:rPr>
              <w:fldChar w:fldCharType="end"/>
            </w:r>
          </w:hyperlink>
        </w:p>
        <w:p w14:paraId="05D354A5" w14:textId="24AA57E7" w:rsidR="00F102AF" w:rsidRDefault="00E1000C">
          <w:pPr>
            <w:pStyle w:val="TOC1"/>
            <w:tabs>
              <w:tab w:val="left" w:pos="1050"/>
              <w:tab w:val="right" w:leader="dot" w:pos="8494"/>
            </w:tabs>
            <w:rPr>
              <w:rFonts w:asciiTheme="minorHAnsi" w:eastAsiaTheme="minorEastAsia" w:hAnsiTheme="minorHAnsi"/>
              <w:noProof/>
              <w:sz w:val="21"/>
            </w:rPr>
          </w:pPr>
          <w:hyperlink w:anchor="_Toc517460874" w:history="1">
            <w:r w:rsidR="00F102AF" w:rsidRPr="00167861">
              <w:rPr>
                <w:rStyle w:val="af2"/>
                <w:noProof/>
              </w:rPr>
              <w:t>8.</w:t>
            </w:r>
            <w:r w:rsidR="00F102AF">
              <w:rPr>
                <w:rFonts w:asciiTheme="minorHAnsi" w:eastAsiaTheme="minorEastAsia" w:hAnsiTheme="minorHAnsi"/>
                <w:noProof/>
                <w:sz w:val="21"/>
              </w:rPr>
              <w:tab/>
            </w:r>
            <w:r w:rsidR="00F102AF" w:rsidRPr="00167861">
              <w:rPr>
                <w:rStyle w:val="af2"/>
                <w:noProof/>
              </w:rPr>
              <w:t>Reference</w:t>
            </w:r>
            <w:r w:rsidR="00F102AF">
              <w:rPr>
                <w:noProof/>
                <w:webHidden/>
              </w:rPr>
              <w:tab/>
            </w:r>
            <w:r w:rsidR="00F102AF">
              <w:rPr>
                <w:noProof/>
                <w:webHidden/>
              </w:rPr>
              <w:fldChar w:fldCharType="begin"/>
            </w:r>
            <w:r w:rsidR="00F102AF">
              <w:rPr>
                <w:noProof/>
                <w:webHidden/>
              </w:rPr>
              <w:instrText xml:space="preserve"> PAGEREF _Toc517460874 \h </w:instrText>
            </w:r>
            <w:r w:rsidR="00F102AF">
              <w:rPr>
                <w:noProof/>
                <w:webHidden/>
              </w:rPr>
            </w:r>
            <w:r w:rsidR="00F102AF">
              <w:rPr>
                <w:noProof/>
                <w:webHidden/>
              </w:rPr>
              <w:fldChar w:fldCharType="separate"/>
            </w:r>
            <w:r w:rsidR="00F102AF">
              <w:rPr>
                <w:noProof/>
                <w:webHidden/>
              </w:rPr>
              <w:t>23</w:t>
            </w:r>
            <w:r w:rsidR="00F102AF">
              <w:rPr>
                <w:noProof/>
                <w:webHidden/>
              </w:rPr>
              <w:fldChar w:fldCharType="end"/>
            </w:r>
          </w:hyperlink>
        </w:p>
        <w:p w14:paraId="1762EBA7" w14:textId="21B9E5AC" w:rsidR="00F102AF" w:rsidRDefault="00E1000C">
          <w:pPr>
            <w:pStyle w:val="TOC1"/>
            <w:tabs>
              <w:tab w:val="left" w:pos="1050"/>
              <w:tab w:val="right" w:leader="dot" w:pos="8494"/>
            </w:tabs>
            <w:rPr>
              <w:rFonts w:asciiTheme="minorHAnsi" w:eastAsiaTheme="minorEastAsia" w:hAnsiTheme="minorHAnsi"/>
              <w:noProof/>
              <w:sz w:val="21"/>
            </w:rPr>
          </w:pPr>
          <w:hyperlink w:anchor="_Toc517460875" w:history="1">
            <w:r w:rsidR="00F102AF" w:rsidRPr="00167861">
              <w:rPr>
                <w:rStyle w:val="af2"/>
                <w:noProof/>
              </w:rPr>
              <w:t>9.</w:t>
            </w:r>
            <w:r w:rsidR="00F102AF">
              <w:rPr>
                <w:rFonts w:asciiTheme="minorHAnsi" w:eastAsiaTheme="minorEastAsia" w:hAnsiTheme="minorHAnsi"/>
                <w:noProof/>
                <w:sz w:val="21"/>
              </w:rPr>
              <w:tab/>
            </w:r>
            <w:r w:rsidR="00F102AF" w:rsidRPr="00167861">
              <w:rPr>
                <w:rStyle w:val="af2"/>
                <w:noProof/>
              </w:rPr>
              <w:t>Acknowledgements</w:t>
            </w:r>
            <w:r w:rsidR="00F102AF">
              <w:rPr>
                <w:noProof/>
                <w:webHidden/>
              </w:rPr>
              <w:tab/>
            </w:r>
            <w:r w:rsidR="00F102AF">
              <w:rPr>
                <w:noProof/>
                <w:webHidden/>
              </w:rPr>
              <w:fldChar w:fldCharType="begin"/>
            </w:r>
            <w:r w:rsidR="00F102AF">
              <w:rPr>
                <w:noProof/>
                <w:webHidden/>
              </w:rPr>
              <w:instrText xml:space="preserve"> PAGEREF _Toc517460875 \h </w:instrText>
            </w:r>
            <w:r w:rsidR="00F102AF">
              <w:rPr>
                <w:noProof/>
                <w:webHidden/>
              </w:rPr>
            </w:r>
            <w:r w:rsidR="00F102AF">
              <w:rPr>
                <w:noProof/>
                <w:webHidden/>
              </w:rPr>
              <w:fldChar w:fldCharType="separate"/>
            </w:r>
            <w:r w:rsidR="00F102AF">
              <w:rPr>
                <w:noProof/>
                <w:webHidden/>
              </w:rPr>
              <w:t>25</w:t>
            </w:r>
            <w:r w:rsidR="00F102AF">
              <w:rPr>
                <w:noProof/>
                <w:webHidden/>
              </w:rPr>
              <w:fldChar w:fldCharType="end"/>
            </w:r>
          </w:hyperlink>
        </w:p>
        <w:p w14:paraId="48F71180" w14:textId="241357B0" w:rsidR="00F102AF" w:rsidRDefault="00E1000C" w:rsidP="00C01E2A">
          <w:pPr>
            <w:pStyle w:val="TOC1"/>
            <w:tabs>
              <w:tab w:val="right" w:leader="dot" w:pos="8494"/>
            </w:tabs>
            <w:rPr>
              <w:rFonts w:asciiTheme="minorHAnsi" w:eastAsiaTheme="minorEastAsia" w:hAnsiTheme="minorHAnsi"/>
              <w:noProof/>
              <w:sz w:val="21"/>
            </w:rPr>
          </w:pPr>
          <w:hyperlink w:anchor="_Toc517460876" w:history="1"/>
        </w:p>
        <w:p w14:paraId="0A6BCFA4" w14:textId="606ED2C8" w:rsidR="00F94282" w:rsidRPr="000C386D" w:rsidRDefault="00B00A33" w:rsidP="000C386D">
          <w:pPr>
            <w:pStyle w:val="TOC1"/>
            <w:tabs>
              <w:tab w:val="right" w:leader="dot" w:pos="8494"/>
            </w:tabs>
            <w:rPr>
              <w:rFonts w:asciiTheme="minorHAnsi" w:eastAsiaTheme="minorEastAsia" w:hAnsiTheme="minorHAnsi"/>
              <w:noProof/>
              <w:sz w:val="21"/>
            </w:rPr>
            <w:sectPr w:rsidR="00F94282" w:rsidRPr="000C386D" w:rsidSect="00F94282">
              <w:footerReference w:type="default" r:id="rId10"/>
              <w:footnotePr>
                <w:numFmt w:val="decimalEnclosedCircleChinese"/>
              </w:footnotePr>
              <w:pgSz w:w="11906" w:h="16838" w:code="9"/>
              <w:pgMar w:top="2155" w:right="1701" w:bottom="1814" w:left="1701" w:header="851" w:footer="992" w:gutter="0"/>
              <w:pgBorders w:offsetFrom="page">
                <w:left w:val="single" w:sz="4" w:space="6" w:color="auto"/>
              </w:pgBorders>
              <w:pgNumType w:fmt="upperRoman" w:start="1"/>
              <w:cols w:space="425"/>
              <w:docGrid w:type="lines" w:linePitch="312"/>
            </w:sectPr>
          </w:pPr>
          <w:r>
            <w:rPr>
              <w:rStyle w:val="HeadChar"/>
            </w:rPr>
            <w:fldChar w:fldCharType="end"/>
          </w:r>
        </w:p>
      </w:sdtContent>
    </w:sdt>
    <w:p w14:paraId="725BD7C1" w14:textId="12335F5A" w:rsidR="005E26D2" w:rsidRDefault="009D6F1A" w:rsidP="00272BC8">
      <w:pPr>
        <w:pStyle w:val="1"/>
      </w:pPr>
      <w:bookmarkStart w:id="3" w:name="_Toc517460851"/>
      <w:r>
        <w:lastRenderedPageBreak/>
        <w:t>Background</w:t>
      </w:r>
      <w:bookmarkEnd w:id="3"/>
    </w:p>
    <w:p w14:paraId="3B2F6FC2" w14:textId="120397CF" w:rsidR="00A85883" w:rsidRDefault="00E907F0" w:rsidP="00A85883">
      <w:pPr>
        <w:rPr>
          <w:noProof/>
        </w:rPr>
      </w:pPr>
      <w:r>
        <w:rPr>
          <w:noProof/>
        </w:rPr>
        <w:t xml:space="preserve">Since the establishment </w:t>
      </w:r>
      <w:r w:rsidR="008C3E1D">
        <w:rPr>
          <w:noProof/>
        </w:rPr>
        <w:t xml:space="preserve">of </w:t>
      </w:r>
      <w:r w:rsidR="00A85883">
        <w:rPr>
          <w:noProof/>
        </w:rPr>
        <w:t xml:space="preserve">stock market </w:t>
      </w:r>
      <w:r w:rsidR="008C3E1D">
        <w:rPr>
          <w:noProof/>
        </w:rPr>
        <w:t>in</w:t>
      </w:r>
      <w:r>
        <w:rPr>
          <w:noProof/>
        </w:rPr>
        <w:t xml:space="preserve"> China </w:t>
      </w:r>
      <w:r w:rsidR="00A85883">
        <w:rPr>
          <w:noProof/>
        </w:rPr>
        <w:t xml:space="preserve">in 1994, the number of listed companies and the total market capitalization have been rising </w:t>
      </w:r>
      <w:r>
        <w:rPr>
          <w:noProof/>
        </w:rPr>
        <w:t>significantly. However,</w:t>
      </w:r>
      <w:r w:rsidR="00A85883">
        <w:rPr>
          <w:noProof/>
        </w:rPr>
        <w:t xml:space="preserve"> </w:t>
      </w:r>
      <w:r w:rsidR="000F3025">
        <w:rPr>
          <w:noProof/>
        </w:rPr>
        <w:t xml:space="preserve">the presence of company misconduct has also </w:t>
      </w:r>
      <w:r w:rsidR="004520F1">
        <w:rPr>
          <w:noProof/>
        </w:rPr>
        <w:t xml:space="preserve">been inceasing, which </w:t>
      </w:r>
      <w:r w:rsidR="00A85883">
        <w:rPr>
          <w:noProof/>
        </w:rPr>
        <w:t xml:space="preserve">severely disrupted </w:t>
      </w:r>
      <w:r w:rsidR="00302545">
        <w:rPr>
          <w:noProof/>
        </w:rPr>
        <w:t>capital market and</w:t>
      </w:r>
      <w:r w:rsidR="00567B4B">
        <w:rPr>
          <w:noProof/>
        </w:rPr>
        <w:t xml:space="preserve"> hurt the investors</w:t>
      </w:r>
      <w:r w:rsidR="00A85883">
        <w:rPr>
          <w:noProof/>
        </w:rPr>
        <w:t xml:space="preserve">. From January to March of 2018, the Securities and Futures Commission </w:t>
      </w:r>
      <w:r w:rsidR="00567B4B">
        <w:rPr>
          <w:noProof/>
        </w:rPr>
        <w:t>made 34 administrative penalty decisions</w:t>
      </w:r>
      <w:r w:rsidR="00A85883">
        <w:rPr>
          <w:noProof/>
        </w:rPr>
        <w:t>. The violations in</w:t>
      </w:r>
      <w:r w:rsidR="00567B4B">
        <w:rPr>
          <w:noProof/>
        </w:rPr>
        <w:t>cluded</w:t>
      </w:r>
      <w:r w:rsidR="00A85883">
        <w:rPr>
          <w:noProof/>
        </w:rPr>
        <w:t xml:space="preserve"> information disclosure violations, insider trading, short-term manipulations, etc.</w:t>
      </w:r>
      <w:r w:rsidR="00AC480B">
        <w:rPr>
          <w:noProof/>
        </w:rPr>
        <w:t xml:space="preserve"> Xiamen Hokkaido Group has seen highest amount of fine</w:t>
      </w:r>
      <w:r w:rsidR="00A85883">
        <w:rPr>
          <w:noProof/>
        </w:rPr>
        <w:t xml:space="preserve"> in the history of administrative penalties</w:t>
      </w:r>
    </w:p>
    <w:p w14:paraId="25DF34C1" w14:textId="417D97E7" w:rsidR="00A85883" w:rsidRDefault="00A85883" w:rsidP="00C819CB">
      <w:pPr>
        <w:rPr>
          <w:noProof/>
        </w:rPr>
      </w:pPr>
      <w:r>
        <w:rPr>
          <w:noProof/>
        </w:rPr>
        <w:t>The role of institutional investors has become more prominent</w:t>
      </w:r>
      <w:r w:rsidR="00C819CB">
        <w:rPr>
          <w:noProof/>
        </w:rPr>
        <w:t xml:space="preserve"> in</w:t>
      </w:r>
      <w:r>
        <w:rPr>
          <w:noProof/>
        </w:rPr>
        <w:t xml:space="preserve"> </w:t>
      </w:r>
      <w:r w:rsidR="00C819CB">
        <w:rPr>
          <w:noProof/>
        </w:rPr>
        <w:t>corporate governance</w:t>
      </w:r>
      <w:r w:rsidR="00C819CB">
        <w:rPr>
          <w:rFonts w:hint="eastAsia"/>
          <w:noProof/>
        </w:rPr>
        <w:t xml:space="preserve">. </w:t>
      </w:r>
      <w:r w:rsidR="00C819CB">
        <w:rPr>
          <w:noProof/>
        </w:rPr>
        <w:t>Among</w:t>
      </w:r>
      <w:r>
        <w:rPr>
          <w:noProof/>
        </w:rPr>
        <w:t xml:space="preserve"> the theoretical and empirical re</w:t>
      </w:r>
      <w:r w:rsidR="00971DAA">
        <w:rPr>
          <w:noProof/>
        </w:rPr>
        <w:t xml:space="preserve">search of corporate governance, </w:t>
      </w:r>
      <w:r>
        <w:rPr>
          <w:noProof/>
        </w:rPr>
        <w:t>many assumptions</w:t>
      </w:r>
      <w:r w:rsidR="00971DAA">
        <w:rPr>
          <w:noProof/>
        </w:rPr>
        <w:t xml:space="preserve"> have been made</w:t>
      </w:r>
      <w:r>
        <w:rPr>
          <w:noProof/>
        </w:rPr>
        <w:t xml:space="preserve">. As </w:t>
      </w:r>
      <w:r w:rsidR="00223AA9">
        <w:rPr>
          <w:noProof/>
        </w:rPr>
        <w:t>early as Hirschman's (1970)</w:t>
      </w:r>
      <w:r w:rsidR="00223AA9">
        <w:rPr>
          <w:noProof/>
          <w:vertAlign w:val="superscript"/>
        </w:rPr>
        <w:t xml:space="preserve">[1] </w:t>
      </w:r>
      <w:r>
        <w:rPr>
          <w:noProof/>
        </w:rPr>
        <w:t>study, researchers emphasized two complementary mechanisms for institutional investors to participate in corporate governance: (i) Active interven</w:t>
      </w:r>
      <w:r w:rsidR="008F7A28">
        <w:rPr>
          <w:noProof/>
        </w:rPr>
        <w:t>tion, that is, “voting by hand”. I</w:t>
      </w:r>
      <w:r>
        <w:rPr>
          <w:noProof/>
        </w:rPr>
        <w:t xml:space="preserve">nstitutional investors can </w:t>
      </w:r>
      <w:r w:rsidR="00971DAA">
        <w:rPr>
          <w:noProof/>
        </w:rPr>
        <w:t>communicate with</w:t>
      </w:r>
      <w:r>
        <w:rPr>
          <w:noProof/>
        </w:rPr>
        <w:t xml:space="preserve"> </w:t>
      </w:r>
      <w:r w:rsidR="00971DAA">
        <w:rPr>
          <w:noProof/>
        </w:rPr>
        <w:t>t</w:t>
      </w:r>
      <w:r w:rsidR="00971DAA" w:rsidRPr="00971DAA">
        <w:rPr>
          <w:noProof/>
        </w:rPr>
        <w:t>he management</w:t>
      </w:r>
      <w:r w:rsidR="00971DAA">
        <w:rPr>
          <w:noProof/>
        </w:rPr>
        <w:t xml:space="preserve"> team and</w:t>
      </w:r>
      <w:r w:rsidR="00971DAA" w:rsidRPr="00971DAA">
        <w:rPr>
          <w:noProof/>
        </w:rPr>
        <w:t xml:space="preserve"> </w:t>
      </w:r>
      <w:r w:rsidR="008F7A28">
        <w:rPr>
          <w:noProof/>
        </w:rPr>
        <w:t xml:space="preserve">put </w:t>
      </w:r>
      <w:r>
        <w:rPr>
          <w:noProof/>
        </w:rPr>
        <w:t xml:space="preserve">pressure </w:t>
      </w:r>
      <w:r w:rsidR="008F7A28">
        <w:rPr>
          <w:noProof/>
        </w:rPr>
        <w:t>on</w:t>
      </w:r>
      <w:r>
        <w:rPr>
          <w:noProof/>
        </w:rPr>
        <w:t xml:space="preserve"> board</w:t>
      </w:r>
      <w:r w:rsidR="008F7A28">
        <w:rPr>
          <w:noProof/>
        </w:rPr>
        <w:t xml:space="preserve"> members</w:t>
      </w:r>
      <w:r>
        <w:rPr>
          <w:noProof/>
        </w:rPr>
        <w:t xml:space="preserve"> to actively participate in and improve corporate governance; ii) </w:t>
      </w:r>
      <w:r w:rsidR="008F7A28">
        <w:rPr>
          <w:noProof/>
        </w:rPr>
        <w:t>Passive</w:t>
      </w:r>
      <w:r>
        <w:rPr>
          <w:noProof/>
        </w:rPr>
        <w:t xml:space="preserve"> interven</w:t>
      </w:r>
      <w:r w:rsidR="008F7A28">
        <w:rPr>
          <w:noProof/>
        </w:rPr>
        <w:t>tion, which is “voting wi</w:t>
      </w:r>
      <w:r w:rsidR="00AD3FF8">
        <w:rPr>
          <w:noProof/>
        </w:rPr>
        <w:t>th</w:t>
      </w:r>
      <w:r w:rsidR="008F7A28">
        <w:rPr>
          <w:noProof/>
        </w:rPr>
        <w:t xml:space="preserve"> feet”. I</w:t>
      </w:r>
      <w:r>
        <w:rPr>
          <w:noProof/>
        </w:rPr>
        <w:t xml:space="preserve">nstitutional investors can </w:t>
      </w:r>
      <w:r w:rsidR="00BD4603">
        <w:rPr>
          <w:noProof/>
        </w:rPr>
        <w:t>threat to</w:t>
      </w:r>
      <w:r>
        <w:rPr>
          <w:noProof/>
        </w:rPr>
        <w:t xml:space="preserve"> exit </w:t>
      </w:r>
      <w:r w:rsidR="00BD4603">
        <w:rPr>
          <w:noProof/>
        </w:rPr>
        <w:t>by selling</w:t>
      </w:r>
      <w:r>
        <w:rPr>
          <w:noProof/>
        </w:rPr>
        <w:t xml:space="preserve"> shares.</w:t>
      </w:r>
    </w:p>
    <w:p w14:paraId="7EF78A54" w14:textId="13D97716" w:rsidR="00A85883" w:rsidRDefault="001C30D0" w:rsidP="00A85883">
      <w:pPr>
        <w:rPr>
          <w:noProof/>
        </w:rPr>
      </w:pPr>
      <w:r>
        <w:rPr>
          <w:noProof/>
        </w:rPr>
        <w:t>A</w:t>
      </w:r>
      <w:r w:rsidR="00A85883">
        <w:rPr>
          <w:noProof/>
        </w:rPr>
        <w:t>lthough institutional investors</w:t>
      </w:r>
      <w:r>
        <w:rPr>
          <w:noProof/>
        </w:rPr>
        <w:t xml:space="preserve"> in China</w:t>
      </w:r>
      <w:r w:rsidR="00A85883">
        <w:rPr>
          <w:noProof/>
        </w:rPr>
        <w:t xml:space="preserve"> are a </w:t>
      </w:r>
      <w:r>
        <w:rPr>
          <w:noProof/>
        </w:rPr>
        <w:t>unique</w:t>
      </w:r>
      <w:r w:rsidR="00E1213D">
        <w:rPr>
          <w:noProof/>
        </w:rPr>
        <w:t xml:space="preserve"> policy-oriented presence</w:t>
      </w:r>
      <w:r w:rsidR="00A85883">
        <w:rPr>
          <w:noProof/>
        </w:rPr>
        <w:t xml:space="preserve">, they play an important role in improving corporate governance and safeguarding the rights and interests of investors. Among </w:t>
      </w:r>
      <w:r w:rsidR="00E1213D">
        <w:rPr>
          <w:noProof/>
        </w:rPr>
        <w:t>them, the</w:t>
      </w:r>
      <w:r w:rsidR="00A85883">
        <w:rPr>
          <w:noProof/>
        </w:rPr>
        <w:t xml:space="preserve"> role of fund investors is particularly </w:t>
      </w:r>
      <w:r w:rsidR="00E74858">
        <w:rPr>
          <w:noProof/>
        </w:rPr>
        <w:t>important</w:t>
      </w:r>
      <w:r w:rsidR="00A85883">
        <w:rPr>
          <w:noProof/>
        </w:rPr>
        <w:t xml:space="preserve">. Although </w:t>
      </w:r>
      <w:r w:rsidR="00E74858">
        <w:rPr>
          <w:noProof/>
        </w:rPr>
        <w:t>there’s</w:t>
      </w:r>
      <w:r w:rsidR="00A85883">
        <w:rPr>
          <w:noProof/>
        </w:rPr>
        <w:t xml:space="preserve"> a "double 10%" restriction on funds, the incentive for domestic funds to participate in the active intervention of listed companies' governance has become more apparent. The reasons are</w:t>
      </w:r>
      <w:r w:rsidR="00AD3FF8">
        <w:rPr>
          <w:noProof/>
        </w:rPr>
        <w:t xml:space="preserve"> as follows: </w:t>
      </w:r>
      <w:r w:rsidR="00A85883">
        <w:rPr>
          <w:noProof/>
        </w:rPr>
        <w:t xml:space="preserve">First, limited liquidity </w:t>
      </w:r>
      <w:r w:rsidR="00AD3FF8">
        <w:rPr>
          <w:noProof/>
        </w:rPr>
        <w:t>means "voting with</w:t>
      </w:r>
      <w:r w:rsidR="00A85883">
        <w:rPr>
          <w:noProof/>
        </w:rPr>
        <w:t xml:space="preserve"> feet" will cause the stock price to fluctuate greatly; Second, the competition in the domestic fund mar</w:t>
      </w:r>
      <w:r w:rsidR="00AD3FF8">
        <w:rPr>
          <w:noProof/>
        </w:rPr>
        <w:t>ket is more intense, prompting f</w:t>
      </w:r>
      <w:r w:rsidR="00A85883">
        <w:rPr>
          <w:noProof/>
        </w:rPr>
        <w:t>und managers participate in corporate governance through more active interventions in order to increase the performance of portfolio companies.</w:t>
      </w:r>
    </w:p>
    <w:p w14:paraId="7982BDE3" w14:textId="258F93AB" w:rsidR="00A85883" w:rsidRDefault="00053FE6" w:rsidP="00A85883">
      <w:pPr>
        <w:rPr>
          <w:noProof/>
        </w:rPr>
      </w:pPr>
      <w:r w:rsidRPr="00C43904">
        <w:rPr>
          <w:noProof/>
        </w:rPr>
        <w:t>However, we know</w:t>
      </w:r>
      <w:r w:rsidR="00A85883" w:rsidRPr="00C43904">
        <w:rPr>
          <w:noProof/>
        </w:rPr>
        <w:t xml:space="preserve"> little about how institutional investors directly p</w:t>
      </w:r>
      <w:r w:rsidRPr="00C43904">
        <w:rPr>
          <w:noProof/>
        </w:rPr>
        <w:t xml:space="preserve">articipate in portfolio companies’ </w:t>
      </w:r>
      <w:r w:rsidR="00A85883" w:rsidRPr="00C43904">
        <w:rPr>
          <w:noProof/>
        </w:rPr>
        <w:t xml:space="preserve">management unless institutional investors openly express their </w:t>
      </w:r>
      <w:r w:rsidR="00A85883" w:rsidRPr="00C43904">
        <w:rPr>
          <w:noProof/>
        </w:rPr>
        <w:lastRenderedPageBreak/>
        <w:t>approval or disapproval of corporate activities</w:t>
      </w:r>
      <w:r w:rsidRPr="00C43904">
        <w:rPr>
          <w:noProof/>
        </w:rPr>
        <w:t>. T</w:t>
      </w:r>
      <w:r w:rsidR="00A85883" w:rsidRPr="00C43904">
        <w:rPr>
          <w:noProof/>
        </w:rPr>
        <w:t>heir preferences and private communication wit</w:t>
      </w:r>
      <w:r w:rsidRPr="00C43904">
        <w:rPr>
          <w:noProof/>
        </w:rPr>
        <w:t>h the invested company are not o</w:t>
      </w:r>
      <w:r w:rsidR="00A85883" w:rsidRPr="00C43904">
        <w:rPr>
          <w:noProof/>
        </w:rPr>
        <w:t>bservable. Therefore, we need to use proxy variables to measure the differences in the costs of institutional investors participating in corporate governance and the differences in the governance effects they bring.</w:t>
      </w:r>
    </w:p>
    <w:p w14:paraId="004EF087" w14:textId="7F94AE92" w:rsidR="00A85883" w:rsidRDefault="004415B5" w:rsidP="00A85883">
      <w:pPr>
        <w:rPr>
          <w:noProof/>
        </w:rPr>
      </w:pPr>
      <w:r>
        <w:rPr>
          <w:noProof/>
        </w:rPr>
        <w:t>R</w:t>
      </w:r>
      <w:r w:rsidR="00A85883">
        <w:rPr>
          <w:noProof/>
        </w:rPr>
        <w:t xml:space="preserve">egional economic development </w:t>
      </w:r>
      <w:r w:rsidR="00511D7B">
        <w:rPr>
          <w:noProof/>
        </w:rPr>
        <w:t xml:space="preserve">in China </w:t>
      </w:r>
      <w:r w:rsidR="00A85883">
        <w:rPr>
          <w:noProof/>
        </w:rPr>
        <w:t>is uneven</w:t>
      </w:r>
      <w:r w:rsidR="008D6601">
        <w:rPr>
          <w:noProof/>
        </w:rPr>
        <w:t xml:space="preserve"> across its wide-spread territory</w:t>
      </w:r>
      <w:r w:rsidR="00A85883">
        <w:rPr>
          <w:noProof/>
        </w:rPr>
        <w:t xml:space="preserve">. Although the improvement of traffic conditions and advancement of information technology have </w:t>
      </w:r>
      <w:r w:rsidR="008D6601">
        <w:rPr>
          <w:noProof/>
        </w:rPr>
        <w:t>greatly reduced</w:t>
      </w:r>
      <w:r w:rsidR="00A85883">
        <w:rPr>
          <w:noProof/>
        </w:rPr>
        <w:t xml:space="preserve"> the communication costs, many evidences indicate that the geographical location and distance </w:t>
      </w:r>
      <w:r w:rsidR="0098662E">
        <w:rPr>
          <w:noProof/>
        </w:rPr>
        <w:t xml:space="preserve">factor </w:t>
      </w:r>
      <w:r w:rsidR="00A85883">
        <w:rPr>
          <w:noProof/>
        </w:rPr>
        <w:t>still influen</w:t>
      </w:r>
      <w:r w:rsidR="00B92BF0">
        <w:rPr>
          <w:noProof/>
        </w:rPr>
        <w:t>ce a</w:t>
      </w:r>
      <w:r w:rsidR="00A85883">
        <w:rPr>
          <w:noProof/>
        </w:rPr>
        <w:t xml:space="preserve"> company's investment and financing behavior, governance </w:t>
      </w:r>
      <w:r w:rsidR="00B92BF0">
        <w:rPr>
          <w:noProof/>
        </w:rPr>
        <w:t>quality</w:t>
      </w:r>
      <w:r w:rsidR="00A85883">
        <w:rPr>
          <w:noProof/>
        </w:rPr>
        <w:t xml:space="preserve">, trading structure, and investors' investment preferences. As one of the commonly used measures of information asymmetry, geographical distances </w:t>
      </w:r>
      <w:r w:rsidR="00DC6406">
        <w:rPr>
          <w:noProof/>
        </w:rPr>
        <w:t>affect</w:t>
      </w:r>
      <w:r w:rsidR="00A85883">
        <w:rPr>
          <w:noProof/>
        </w:rPr>
        <w:t xml:space="preserve"> the </w:t>
      </w:r>
      <w:r w:rsidR="00284C44">
        <w:rPr>
          <w:noProof/>
        </w:rPr>
        <w:t>quality</w:t>
      </w:r>
      <w:r w:rsidR="00A85883">
        <w:rPr>
          <w:noProof/>
        </w:rPr>
        <w:t xml:space="preserve"> of the communication between market participants, which in turn affects the agency cost. Of course, geographical distance is </w:t>
      </w:r>
      <w:r w:rsidR="00284C44">
        <w:rPr>
          <w:noProof/>
        </w:rPr>
        <w:t>in effect</w:t>
      </w:r>
      <w:r w:rsidR="00A85883">
        <w:rPr>
          <w:noProof/>
        </w:rPr>
        <w:t xml:space="preserve"> a proxy for information exchange in the </w:t>
      </w:r>
      <w:r w:rsidR="00F87223">
        <w:rPr>
          <w:noProof/>
        </w:rPr>
        <w:t xml:space="preserve">physical space. The real difference lies in </w:t>
      </w:r>
      <w:r w:rsidR="00A85883">
        <w:rPr>
          <w:noProof/>
        </w:rPr>
        <w:t>traffic condition variable. By examining the changes in traffic conditions, we will be able to see the reduction of information communication barriers between market players and how they will indirectly affect the costs of institutional investors participating in corporate governance.</w:t>
      </w:r>
    </w:p>
    <w:p w14:paraId="1EF51126" w14:textId="4462827B" w:rsidR="00803964" w:rsidRDefault="009A53D9" w:rsidP="00272BC8">
      <w:pPr>
        <w:pStyle w:val="1"/>
        <w:rPr>
          <w:noProof/>
        </w:rPr>
      </w:pPr>
      <w:bookmarkStart w:id="4" w:name="_Toc517460852"/>
      <w:r>
        <w:rPr>
          <w:rFonts w:hint="eastAsia"/>
          <w:noProof/>
        </w:rPr>
        <w:lastRenderedPageBreak/>
        <w:t>L</w:t>
      </w:r>
      <w:r>
        <w:rPr>
          <w:noProof/>
        </w:rPr>
        <w:t>iterature Review</w:t>
      </w:r>
      <w:bookmarkEnd w:id="4"/>
    </w:p>
    <w:p w14:paraId="71CC93F9" w14:textId="137C4076" w:rsidR="00F12B54" w:rsidRDefault="009A53D9" w:rsidP="007F4732">
      <w:pPr>
        <w:pStyle w:val="2"/>
      </w:pPr>
      <w:bookmarkStart w:id="5" w:name="_Toc517460853"/>
      <w:r>
        <w:rPr>
          <w:rFonts w:hint="eastAsia"/>
        </w:rPr>
        <w:t>C</w:t>
      </w:r>
      <w:r>
        <w:t>ompany Violation</w:t>
      </w:r>
      <w:bookmarkEnd w:id="5"/>
    </w:p>
    <w:p w14:paraId="67829AD9" w14:textId="690810E2" w:rsidR="0032562E" w:rsidRDefault="0032562E" w:rsidP="0032562E">
      <w:r>
        <w:t>A</w:t>
      </w:r>
      <w:r>
        <w:rPr>
          <w:rFonts w:hint="eastAsia"/>
        </w:rPr>
        <w:t>mong</w:t>
      </w:r>
      <w:r>
        <w:t xml:space="preserve"> the researches on the factors affecting corporate viol</w:t>
      </w:r>
      <w:r w:rsidR="00D82340">
        <w:t xml:space="preserve">ations, the mainstream opinions </w:t>
      </w:r>
      <w:r>
        <w:t xml:space="preserve">concentrated on two aspects: the external economic and </w:t>
      </w:r>
      <w:r w:rsidR="00D82340">
        <w:t>regulation</w:t>
      </w:r>
      <w:r>
        <w:t xml:space="preserve"> environment and the company's internal governance factors.</w:t>
      </w:r>
    </w:p>
    <w:p w14:paraId="187B73AA" w14:textId="7A6E89C1" w:rsidR="0032562E" w:rsidRDefault="00223AA9" w:rsidP="0032562E">
      <w:r>
        <w:t>E</w:t>
      </w:r>
      <w:r w:rsidR="0032562E">
        <w:t>xternal environme</w:t>
      </w:r>
      <w:r>
        <w:t xml:space="preserve">nt: </w:t>
      </w:r>
      <w:r w:rsidR="00066EE9">
        <w:t>T</w:t>
      </w:r>
      <w:r w:rsidR="0032562E">
        <w:t>he overall market confidence and economi</w:t>
      </w:r>
      <w:r>
        <w:t>c fundamentals have received attention from</w:t>
      </w:r>
      <w:r w:rsidR="0032562E">
        <w:t xml:space="preserve"> </w:t>
      </w:r>
      <w:r w:rsidR="005378E9">
        <w:t>scholars. Wang et al. (2010)</w:t>
      </w:r>
      <w:r w:rsidR="005378E9">
        <w:rPr>
          <w:vertAlign w:val="superscript"/>
        </w:rPr>
        <w:t xml:space="preserve">[2] </w:t>
      </w:r>
      <w:r w:rsidR="005378E9">
        <w:t xml:space="preserve">pointed out that investor confidence </w:t>
      </w:r>
      <w:r w:rsidR="0032562E">
        <w:t>affect</w:t>
      </w:r>
      <w:r w:rsidR="005378E9">
        <w:t>s</w:t>
      </w:r>
      <w:r w:rsidR="0032562E">
        <w:t xml:space="preserve"> the tendency of compan</w:t>
      </w:r>
      <w:r w:rsidR="005378E9">
        <w:t xml:space="preserve">y violation </w:t>
      </w:r>
      <w:r w:rsidR="0032562E">
        <w:t xml:space="preserve">and there is a positive </w:t>
      </w:r>
      <w:r w:rsidR="0088022B">
        <w:t>correlation. Povel et al. (2007)</w:t>
      </w:r>
      <w:r w:rsidR="0088022B">
        <w:rPr>
          <w:vertAlign w:val="superscript"/>
        </w:rPr>
        <w:t>[3]</w:t>
      </w:r>
      <w:r w:rsidR="0032562E">
        <w:t xml:space="preserve"> found an inverted U-shaped relationship between the company’s illegal motivation and the economic environment. In addition, the insti</w:t>
      </w:r>
      <w:r w:rsidR="007D5D42">
        <w:t>tutional environment also has</w:t>
      </w:r>
      <w:r w:rsidR="0032562E">
        <w:t xml:space="preserve"> important influence</w:t>
      </w:r>
      <w:r w:rsidR="007D5D42">
        <w:t>. La Porta (2002)</w:t>
      </w:r>
      <w:r w:rsidR="007D5D42">
        <w:rPr>
          <w:vertAlign w:val="superscript"/>
        </w:rPr>
        <w:t>[4]</w:t>
      </w:r>
      <w:r w:rsidR="007D5D42">
        <w:t xml:space="preserve"> </w:t>
      </w:r>
      <w:r w:rsidR="0032562E">
        <w:t>focused on the restriction of the legal environment on the internal behavior of listed companies</w:t>
      </w:r>
      <w:r w:rsidR="00CA6FD2">
        <w:t>. He pointed out that</w:t>
      </w:r>
      <w:r w:rsidR="00570FFD">
        <w:t xml:space="preserve"> a mature </w:t>
      </w:r>
      <w:r w:rsidR="0032562E">
        <w:t xml:space="preserve">legal environment would effectively </w:t>
      </w:r>
      <w:r w:rsidR="00570FFD">
        <w:t>prevent</w:t>
      </w:r>
      <w:r w:rsidR="0032562E">
        <w:t xml:space="preserve"> violations and protect the interests of in</w:t>
      </w:r>
      <w:r w:rsidR="00570FFD">
        <w:t>vestors. Lei Guangyong (2004)</w:t>
      </w:r>
      <w:r w:rsidR="00570FFD">
        <w:rPr>
          <w:vertAlign w:val="superscript"/>
        </w:rPr>
        <w:t>[5]</w:t>
      </w:r>
      <w:r w:rsidR="0032562E">
        <w:t xml:space="preserve"> pointed out that the key to the ref</w:t>
      </w:r>
      <w:r w:rsidR="00066EE9">
        <w:t>orm of corporate property right</w:t>
      </w:r>
      <w:r w:rsidR="0032562E">
        <w:t xml:space="preserve"> system is the prevention of audit conspiracy and financial fraud.</w:t>
      </w:r>
    </w:p>
    <w:p w14:paraId="27A1F579" w14:textId="660EA03B" w:rsidR="0025790F" w:rsidRDefault="00066EE9" w:rsidP="0032562E">
      <w:r>
        <w:t xml:space="preserve">Internal governance: Literature </w:t>
      </w:r>
      <w:r w:rsidR="0032562E">
        <w:t>can be roughly divided into the following categories: the structure of the board of supervisors and supervisors, the ownership structure of the company, and incentives for executive com</w:t>
      </w:r>
      <w:r w:rsidR="00A1533C">
        <w:t>pensation. Chen et al. (2006)</w:t>
      </w:r>
      <w:r w:rsidR="00A1533C">
        <w:rPr>
          <w:vertAlign w:val="superscript"/>
        </w:rPr>
        <w:t>[6]</w:t>
      </w:r>
      <w:r w:rsidR="0032562E">
        <w:t xml:space="preserve"> analyzed the non-compliance data of Chinese listed companies using a paired sample, and found that the proportion of independent directors, the number of board meetings, and the term of chairman of the board of directors all significantly affected the company's non-compliance. Cai</w:t>
      </w:r>
      <w:r w:rsidR="00A1533C">
        <w:t xml:space="preserve"> Zhiyue and Wu Shinong (2007)</w:t>
      </w:r>
      <w:r w:rsidR="00A1533C">
        <w:rPr>
          <w:vertAlign w:val="superscript"/>
        </w:rPr>
        <w:t>[7]</w:t>
      </w:r>
      <w:r w:rsidR="0032562E">
        <w:t xml:space="preserve"> pointed out that if the company's chairman and general manager positions are held by the same person, the company's probability of non-compliance will be significantly</w:t>
      </w:r>
      <w:r w:rsidR="00A1533C">
        <w:t xml:space="preserve"> reduced. Wang et al. (2010)</w:t>
      </w:r>
      <w:r w:rsidR="00A1533C">
        <w:rPr>
          <w:vertAlign w:val="superscript"/>
        </w:rPr>
        <w:t>[2]</w:t>
      </w:r>
      <w:r w:rsidR="0032562E">
        <w:t xml:space="preserve"> found that management's long-term and short-term remuneration has an opposite effect on the tendency of a company to violate regulations. With regard to the ownership structure and the influence of investors on company violations, the current literature is still relatively limited. Among </w:t>
      </w:r>
      <w:r w:rsidR="00407D32">
        <w:t>them, Liang Jie et al. (2004)</w:t>
      </w:r>
      <w:r w:rsidR="00407D32">
        <w:rPr>
          <w:vertAlign w:val="superscript"/>
        </w:rPr>
        <w:t>[8]</w:t>
      </w:r>
      <w:r w:rsidR="0032562E">
        <w:t xml:space="preserve"> pointed out that the higher the shareholding of state-owned shareholders, the more likely the listed companies are to have financial reporting frauds. Pr</w:t>
      </w:r>
      <w:r w:rsidR="00407D32">
        <w:t>of. Lu Yao and others (2012)</w:t>
      </w:r>
      <w:r w:rsidR="00407D32">
        <w:rPr>
          <w:vertAlign w:val="superscript"/>
        </w:rPr>
        <w:t>[9]</w:t>
      </w:r>
      <w:r w:rsidR="0032562E">
        <w:t xml:space="preserve"> of Tsinghua University </w:t>
      </w:r>
      <w:r w:rsidR="0032562E">
        <w:lastRenderedPageBreak/>
        <w:t xml:space="preserve">found that institutional investor holding shares not only has a deterrent effect on the company’s tendency to violate regulations, but also </w:t>
      </w:r>
      <w:r w:rsidR="00B044E5">
        <w:t>increase</w:t>
      </w:r>
      <w:r w:rsidR="0032562E">
        <w:t>s the probability that a company’s violations will be investigated.</w:t>
      </w:r>
    </w:p>
    <w:p w14:paraId="76116A08" w14:textId="777A8627" w:rsidR="0064682B" w:rsidRDefault="00797F0C" w:rsidP="007F4732">
      <w:pPr>
        <w:pStyle w:val="2"/>
      </w:pPr>
      <w:bookmarkStart w:id="6" w:name="_Toc517460854"/>
      <w:r>
        <w:rPr>
          <w:rFonts w:hint="eastAsia"/>
        </w:rPr>
        <w:t>I</w:t>
      </w:r>
      <w:r>
        <w:t>nstitutional Investor’s Governance Effects</w:t>
      </w:r>
      <w:bookmarkEnd w:id="6"/>
    </w:p>
    <w:p w14:paraId="3FAD0F21" w14:textId="46765A68" w:rsidR="00AC3037" w:rsidRDefault="00AC3037" w:rsidP="00AC3037">
      <w:r>
        <w:t xml:space="preserve">As mentioned earlier, </w:t>
      </w:r>
      <w:r w:rsidR="006D7C2D">
        <w:t>when</w:t>
      </w:r>
      <w:r>
        <w:t xml:space="preserve"> participating in corporate governance, institutional investors have two complementary mechanisms: active intervention and </w:t>
      </w:r>
      <w:r w:rsidR="006D7C2D">
        <w:t>passive</w:t>
      </w:r>
      <w:r>
        <w:t xml:space="preserve"> intervention. As time goes by, the scale of institutional i</w:t>
      </w:r>
      <w:r w:rsidR="00897240">
        <w:t xml:space="preserve">nvestors continues to increase </w:t>
      </w:r>
      <w:r>
        <w:t>and the share of listed company stocks</w:t>
      </w:r>
      <w:r w:rsidR="00897240">
        <w:t xml:space="preserve"> they hold</w:t>
      </w:r>
      <w:r>
        <w:t xml:space="preserve"> keeps rising. </w:t>
      </w:r>
      <w:r w:rsidR="007710EB">
        <w:t>I</w:t>
      </w:r>
      <w:r w:rsidR="00897240">
        <w:t xml:space="preserve">f </w:t>
      </w:r>
      <w:r>
        <w:t>institutional investors choose to “vote with their feet” and sel</w:t>
      </w:r>
      <w:r w:rsidR="007710EB">
        <w:t>l their stocks, it will cause great fluctuation in the</w:t>
      </w:r>
      <w:r>
        <w:t xml:space="preserve"> m</w:t>
      </w:r>
      <w:r w:rsidR="007710EB">
        <w:t>arket. T</w:t>
      </w:r>
      <w:r w:rsidR="00347128">
        <w:t xml:space="preserve">he decline in share prices </w:t>
      </w:r>
      <w:r>
        <w:t>will cause investors themselves to suffer huge losses</w:t>
      </w:r>
      <w:r w:rsidR="00347128">
        <w:t xml:space="preserve">. </w:t>
      </w:r>
      <w:r>
        <w:t>Therefore, the passive intervention approach represented by the "Wall Street Code" is gradually being replaced by active intervention. In terms of active intervention, institutional investors can use multiple intervention methods (private negotiations, open proposals, submit shareholder proposals, exercise voting rights, shareholder lawsuits, joint actions, etc.) in various areas of cor</w:t>
      </w:r>
      <w:r w:rsidR="00587344">
        <w:t xml:space="preserve">porate governance (executive </w:t>
      </w:r>
      <w:r w:rsidR="00EE06C9">
        <w:t>incentives</w:t>
      </w:r>
      <w:r>
        <w:t>, M&amp;A dec</w:t>
      </w:r>
      <w:r w:rsidR="00587344">
        <w:t>isions, earnings management,</w:t>
      </w:r>
      <w:r>
        <w:t xml:space="preserve"> dividend policies</w:t>
      </w:r>
      <w:r w:rsidR="00587344">
        <w:t>) and</w:t>
      </w:r>
      <w:r>
        <w:t xml:space="preserve"> play an effective role.</w:t>
      </w:r>
    </w:p>
    <w:p w14:paraId="32798360" w14:textId="3F807D86" w:rsidR="00AC3037" w:rsidRPr="00AC3037" w:rsidRDefault="000D6C9C" w:rsidP="00AC3037">
      <w:r>
        <w:t>Such</w:t>
      </w:r>
      <w:r w:rsidR="00AC3037">
        <w:t xml:space="preserve"> research</w:t>
      </w:r>
      <w:r>
        <w:t>es</w:t>
      </w:r>
      <w:r w:rsidR="00AC3037">
        <w:t xml:space="preserve"> </w:t>
      </w:r>
      <w:r>
        <w:t>in China have</w:t>
      </w:r>
      <w:r w:rsidR="00AC3037">
        <w:t xml:space="preserve"> also made some important discoveries</w:t>
      </w:r>
      <w:r>
        <w:t>. Li Weian and Li Bin (2008)</w:t>
      </w:r>
      <w:r>
        <w:rPr>
          <w:vertAlign w:val="superscript"/>
        </w:rPr>
        <w:t>[10]</w:t>
      </w:r>
      <w:r w:rsidR="00AC3037">
        <w:t xml:space="preserve"> </w:t>
      </w:r>
      <w:r>
        <w:t xml:space="preserve">in </w:t>
      </w:r>
      <w:r w:rsidR="00AC3037">
        <w:t>The study o</w:t>
      </w:r>
      <w:r w:rsidR="00D621C5">
        <w:t>f CCGI</w:t>
      </w:r>
      <w:r w:rsidR="00D621C5" w:rsidRPr="00061411">
        <w:rPr>
          <w:vertAlign w:val="superscript"/>
        </w:rPr>
        <w:t>NK</w:t>
      </w:r>
      <w:r w:rsidR="00D621C5">
        <w:t xml:space="preserve"> Governance Index showed </w:t>
      </w:r>
      <w:r w:rsidR="00AC3037">
        <w:t>that domestic institutional investors are gradually shifting from passive intervention to active intervention. G</w:t>
      </w:r>
      <w:r w:rsidR="00D621C5">
        <w:t>ao Lei and Zhang Jie (2008)</w:t>
      </w:r>
      <w:r w:rsidR="00D621C5">
        <w:rPr>
          <w:vertAlign w:val="superscript"/>
        </w:rPr>
        <w:t>[11]</w:t>
      </w:r>
      <w:r w:rsidR="00AC3037">
        <w:t xml:space="preserve"> found that institutional investors can effectively curb earnings management of listed companies. Mei</w:t>
      </w:r>
      <w:r w:rsidR="00061411">
        <w:t xml:space="preserve"> Jie and Zhang Mingze (2016)</w:t>
      </w:r>
      <w:r w:rsidR="00061411">
        <w:rPr>
          <w:vertAlign w:val="superscript"/>
        </w:rPr>
        <w:t>[12]</w:t>
      </w:r>
      <w:r w:rsidR="00AC3037">
        <w:t xml:space="preserve"> pointed out that among various types of institutional investors, fund investors </w:t>
      </w:r>
      <w:r w:rsidR="00B320AC">
        <w:t>play</w:t>
      </w:r>
      <w:r w:rsidR="00B320AC" w:rsidRPr="00B320AC">
        <w:t xml:space="preserve"> an especially important role </w:t>
      </w:r>
      <w:r w:rsidR="00B320AC">
        <w:t>in preventing earnings m</w:t>
      </w:r>
      <w:r w:rsidR="00AC3037">
        <w:t>anagement</w:t>
      </w:r>
      <w:r w:rsidR="00B320AC">
        <w:t>. Li Shengnan et al. (2015)</w:t>
      </w:r>
      <w:r w:rsidR="00B320AC">
        <w:rPr>
          <w:vertAlign w:val="superscript"/>
        </w:rPr>
        <w:t>[13]</w:t>
      </w:r>
      <w:r w:rsidR="005E47E7">
        <w:t xml:space="preserve"> focused on</w:t>
      </w:r>
      <w:r w:rsidR="00AC3037">
        <w:t xml:space="preserve"> involuntary change su</w:t>
      </w:r>
      <w:r w:rsidR="005E47E7">
        <w:t>pervision of senior executives. T</w:t>
      </w:r>
      <w:r w:rsidR="00AC3037">
        <w:t xml:space="preserve">hrough the study of 2005-2011 A-share listed company samples, </w:t>
      </w:r>
      <w:r w:rsidR="005E47E7">
        <w:t xml:space="preserve">they </w:t>
      </w:r>
      <w:r w:rsidR="00AC3037">
        <w:t>pointed out the active supervision role</w:t>
      </w:r>
      <w:r w:rsidR="005E47E7">
        <w:t>s</w:t>
      </w:r>
      <w:r w:rsidR="00AC3037">
        <w:t xml:space="preserve"> played by fund </w:t>
      </w:r>
      <w:r w:rsidR="005E47E7">
        <w:t>investors</w:t>
      </w:r>
      <w:r w:rsidR="00AC3037">
        <w:t>.</w:t>
      </w:r>
    </w:p>
    <w:p w14:paraId="33718CB9" w14:textId="52F21486" w:rsidR="00C93575" w:rsidRDefault="0025417F" w:rsidP="007F4732">
      <w:pPr>
        <w:pStyle w:val="2"/>
      </w:pPr>
      <w:bookmarkStart w:id="7" w:name="_Toc517460855"/>
      <w:r>
        <w:rPr>
          <w:rFonts w:hint="eastAsia"/>
        </w:rPr>
        <w:t>G</w:t>
      </w:r>
      <w:r>
        <w:t>eographical economics</w:t>
      </w:r>
      <w:bookmarkEnd w:id="7"/>
    </w:p>
    <w:p w14:paraId="0B1F0061" w14:textId="765FB5D0" w:rsidR="0025417F" w:rsidRDefault="0025417F" w:rsidP="0025417F">
      <w:r>
        <w:t xml:space="preserve">Geographical economics focuses on the influence of geographical location and </w:t>
      </w:r>
      <w:r>
        <w:lastRenderedPageBreak/>
        <w:t>geographical distance on the information interaction and decision-making mechanis</w:t>
      </w:r>
      <w:r w:rsidR="008E0602">
        <w:t>ms among the entities within</w:t>
      </w:r>
      <w:r>
        <w:t xml:space="preserve"> </w:t>
      </w:r>
      <w:r w:rsidR="008E0602">
        <w:t xml:space="preserve">physical </w:t>
      </w:r>
      <w:r>
        <w:t>space. Currently, relevant research</w:t>
      </w:r>
      <w:r w:rsidR="00E14CFC">
        <w:t xml:space="preserve">es mainly focus on such areas as </w:t>
      </w:r>
      <w:r w:rsidR="00E14CFC" w:rsidRPr="00E14CFC">
        <w:t>efficien</w:t>
      </w:r>
      <w:r w:rsidR="00E14CFC">
        <w:t>t market pricing</w:t>
      </w:r>
      <w:r>
        <w:t>, bank lending, investor decision-making, merger and acquisition decision-making, and corporate governance.</w:t>
      </w:r>
    </w:p>
    <w:p w14:paraId="3F5E3E83" w14:textId="12733F54" w:rsidR="0025417F" w:rsidRDefault="00E14CFC" w:rsidP="00196E12">
      <w:r>
        <w:t>Investor decision making: A</w:t>
      </w:r>
      <w:r w:rsidR="0025417F">
        <w:t>s early as the 1990</w:t>
      </w:r>
      <w:r>
        <w:t>s, French and Poterba (1991)</w:t>
      </w:r>
      <w:r>
        <w:rPr>
          <w:vertAlign w:val="superscript"/>
        </w:rPr>
        <w:t>[14]</w:t>
      </w:r>
      <w:r w:rsidR="0025417F">
        <w:t xml:space="preserve"> </w:t>
      </w:r>
      <w:r w:rsidR="00FB13BC">
        <w:t>discovered the ‘Home Bias’ of investors. Cobal and Moskowitz (1999)</w:t>
      </w:r>
      <w:r w:rsidR="00FB13BC">
        <w:rPr>
          <w:vertAlign w:val="superscript"/>
        </w:rPr>
        <w:t>[15]</w:t>
      </w:r>
      <w:r w:rsidR="0025417F">
        <w:t xml:space="preserve"> further found that fund managers and securi</w:t>
      </w:r>
      <w:r w:rsidR="00196E12">
        <w:t>ties analysts prefer to hold home-based</w:t>
      </w:r>
      <w:r w:rsidR="0025417F">
        <w:t xml:space="preserve"> stocks </w:t>
      </w:r>
      <w:r w:rsidR="00196E12">
        <w:t xml:space="preserve">and </w:t>
      </w:r>
      <w:r w:rsidR="0025417F">
        <w:t>the stocks of listed compa</w:t>
      </w:r>
      <w:r w:rsidR="00196E12">
        <w:t>nies located in big cities. T</w:t>
      </w:r>
      <w:r w:rsidR="0025417F">
        <w:t xml:space="preserve">he geographical distance between the company and its investors is </w:t>
      </w:r>
      <w:r w:rsidR="00E46AF9">
        <w:t>inversely</w:t>
      </w:r>
      <w:r w:rsidR="0025417F">
        <w:t xml:space="preserve"> related to its expected earnings. Lo</w:t>
      </w:r>
      <w:r w:rsidR="00E46AF9">
        <w:t>ughran and Schultz (2005)</w:t>
      </w:r>
      <w:r w:rsidR="00E46AF9">
        <w:rPr>
          <w:vertAlign w:val="superscript"/>
        </w:rPr>
        <w:t>[16]</w:t>
      </w:r>
      <w:r w:rsidR="0025417F">
        <w:t xml:space="preserve"> found that if th</w:t>
      </w:r>
      <w:r w:rsidR="00EC316E">
        <w:t>e company is located in town</w:t>
      </w:r>
      <w:r w:rsidR="0025417F">
        <w:t>s and rural areas that are far away from investors, the transaction volume and the number of analyst reports obtained are significantly lower than similar companies located in the central city.</w:t>
      </w:r>
    </w:p>
    <w:p w14:paraId="1D91070D" w14:textId="6FF4C79E" w:rsidR="0025417F" w:rsidRDefault="004B77EB" w:rsidP="0025417F">
      <w:r>
        <w:t>Corporate governance: T</w:t>
      </w:r>
      <w:r w:rsidR="0025417F">
        <w:t xml:space="preserve">he current research focuses on the impact of distance from investors on corporate governance and the information </w:t>
      </w:r>
      <w:r>
        <w:t xml:space="preserve">asymmetry </w:t>
      </w:r>
      <w:r w:rsidR="0025417F">
        <w:t>and transaction costs associated with the distance between the company and its subsidiaries and tradi</w:t>
      </w:r>
      <w:r w:rsidR="00DE5902">
        <w:t xml:space="preserve">ng partners. </w:t>
      </w:r>
      <w:r w:rsidR="0025417F">
        <w:t>K</w:t>
      </w:r>
      <w:r w:rsidR="00DE5902">
        <w:t>alnins and Lafontaine (2013)</w:t>
      </w:r>
      <w:r w:rsidR="00DE5902">
        <w:rPr>
          <w:vertAlign w:val="superscript"/>
        </w:rPr>
        <w:t>[17]</w:t>
      </w:r>
      <w:r w:rsidR="0025417F">
        <w:t xml:space="preserve"> studied the impact of the distance be</w:t>
      </w:r>
      <w:r w:rsidR="00EC2C61">
        <w:t>tween the parent company and its subsidiaries</w:t>
      </w:r>
      <w:r w:rsidR="0025417F">
        <w:t xml:space="preserve"> of the hotel indust</w:t>
      </w:r>
      <w:r w:rsidR="00EC2C61">
        <w:t xml:space="preserve">ry on its business performance </w:t>
      </w:r>
      <w:r w:rsidR="0025417F">
        <w:t xml:space="preserve">and found that the information asymmetry and the increase in agency costs brought about by </w:t>
      </w:r>
      <w:r w:rsidR="00EC2C61">
        <w:t>longer</w:t>
      </w:r>
      <w:r w:rsidR="0025417F">
        <w:t xml:space="preserve"> distances will lead to</w:t>
      </w:r>
      <w:r w:rsidR="00FF39FF">
        <w:t xml:space="preserve"> decline in</w:t>
      </w:r>
      <w:r w:rsidR="0025417F">
        <w:t xml:space="preserve"> the company’s operating performance..</w:t>
      </w:r>
    </w:p>
    <w:p w14:paraId="5FC840EF" w14:textId="22BD0E84" w:rsidR="0025417F" w:rsidRDefault="0025417F" w:rsidP="0025417F">
      <w:r>
        <w:t xml:space="preserve">More specifically, most of the literature on the effect of geographical distance on the governance effects of institutional investors </w:t>
      </w:r>
      <w:r w:rsidR="00962D05">
        <w:t>was written</w:t>
      </w:r>
      <w:r>
        <w:t xml:space="preserve"> in the past two yea</w:t>
      </w:r>
      <w:r w:rsidR="00962D05">
        <w:t>rs. S. Bernstein et al. (2016)</w:t>
      </w:r>
      <w:r w:rsidR="00962D05">
        <w:rPr>
          <w:vertAlign w:val="superscript"/>
        </w:rPr>
        <w:t>[18]</w:t>
      </w:r>
      <w:r>
        <w:t xml:space="preserve"> confirmed that the direct supervisi</w:t>
      </w:r>
      <w:r w:rsidR="00505119">
        <w:t>on of the venture capital on</w:t>
      </w:r>
      <w:r>
        <w:t xml:space="preserve"> </w:t>
      </w:r>
      <w:r w:rsidR="00505119">
        <w:t>portfolio companies</w:t>
      </w:r>
      <w:r>
        <w:t xml:space="preserve"> will effectively increase the number of patents and the probability of successful exit of venture capita</w:t>
      </w:r>
      <w:r w:rsidR="00EF099D">
        <w:t>l. Bai Xuelian et al. (2015)</w:t>
      </w:r>
      <w:r w:rsidR="00EF099D">
        <w:rPr>
          <w:vertAlign w:val="superscript"/>
        </w:rPr>
        <w:t>[19]</w:t>
      </w:r>
      <w:r w:rsidR="00EF099D">
        <w:t xml:space="preserve"> </w:t>
      </w:r>
      <w:r>
        <w:t xml:space="preserve">studied the different effects of the proportion of local and non-local fund holdings on the </w:t>
      </w:r>
      <w:r w:rsidR="00EF099D">
        <w:t xml:space="preserve">company’s cash dividend policy </w:t>
      </w:r>
      <w:r>
        <w:t>and distinguished this effect among companies with different cash flow levels and different growth potentials.</w:t>
      </w:r>
    </w:p>
    <w:p w14:paraId="4A3C86AE" w14:textId="6D5CE439" w:rsidR="0025417F" w:rsidRPr="0025417F" w:rsidRDefault="00EF099D" w:rsidP="0025417F">
      <w:r>
        <w:t>Among</w:t>
      </w:r>
      <w:r w:rsidR="0025417F">
        <w:t xml:space="preserve"> the existing literature, there is no direct research on how geographical distance affects the institutional investor's preventive effect on company violations. </w:t>
      </w:r>
    </w:p>
    <w:p w14:paraId="442D976C" w14:textId="1D5C427F" w:rsidR="0064682B" w:rsidRPr="00F927E4" w:rsidRDefault="0064682B" w:rsidP="00F927E4"/>
    <w:p w14:paraId="2F11326F" w14:textId="720137EB" w:rsidR="0064682B" w:rsidRDefault="00456B9D" w:rsidP="00272BC8">
      <w:pPr>
        <w:pStyle w:val="1"/>
      </w:pPr>
      <w:bookmarkStart w:id="8" w:name="_Toc517460856"/>
      <w:r>
        <w:rPr>
          <w:rFonts w:hint="eastAsia"/>
        </w:rPr>
        <w:lastRenderedPageBreak/>
        <w:t>Hy</w:t>
      </w:r>
      <w:r>
        <w:t>pothesis</w:t>
      </w:r>
      <w:bookmarkEnd w:id="8"/>
    </w:p>
    <w:p w14:paraId="7D97C7BA" w14:textId="3D7C58EF" w:rsidR="004425C5" w:rsidRDefault="004425C5" w:rsidP="004425C5">
      <w:r>
        <w:t>As mentioned earlier, the current domestic institutional investors' participation in the governance of listed companies is shifting to an active participation mode. In China's stock market, institutional investors (especially fund investors) hold a large proportion of shares. Thus "</w:t>
      </w:r>
      <w:r w:rsidR="002A09F1">
        <w:t>voting with their feet" may result in</w:t>
      </w:r>
      <w:r>
        <w:t xml:space="preserve"> great risk of losses, as pointed out b</w:t>
      </w:r>
      <w:r w:rsidR="002A09F1">
        <w:t>y Li Weian and Li Bin (2008)</w:t>
      </w:r>
      <w:r w:rsidR="002A09F1">
        <w:rPr>
          <w:vertAlign w:val="superscript"/>
        </w:rPr>
        <w:t>[10]</w:t>
      </w:r>
      <w:r>
        <w:t>. The degree of freedom in</w:t>
      </w:r>
      <w:r w:rsidR="002A09F1">
        <w:t xml:space="preserve"> selling stocks is thus limited. Therefore,</w:t>
      </w:r>
      <w:r>
        <w:t xml:space="preserve"> institutional investors are more motivated to choose to actively intervene in corporate governance when they face potential violations. For example, when an institutional investor perceives a company's potential risk of non-compliance in a portfolio, it can pressure the company through direct private communication, voting, submi</w:t>
      </w:r>
      <w:r w:rsidR="00570344">
        <w:t xml:space="preserve">ssion of shareholder proposals </w:t>
      </w:r>
      <w:r>
        <w:t>and public announcements, prompting the company to make corresponding corrections.</w:t>
      </w:r>
    </w:p>
    <w:p w14:paraId="42D6289A" w14:textId="54559E9C" w:rsidR="004425C5" w:rsidRDefault="004425C5" w:rsidP="004425C5">
      <w:r>
        <w:t xml:space="preserve">The implementation cost of these active participation methods is directly related to the cost of information communication between companies and institutional investors. The most direct </w:t>
      </w:r>
      <w:r w:rsidR="0043677F">
        <w:t>explanation in neo-classic</w:t>
      </w:r>
      <w:r>
        <w:t xml:space="preserve"> economics is the conce</w:t>
      </w:r>
      <w:r w:rsidR="004C287F">
        <w:t xml:space="preserve">pt of information asymmetry. In </w:t>
      </w:r>
      <w:r>
        <w:t xml:space="preserve">economic activities, </w:t>
      </w:r>
      <w:r w:rsidR="004C287F">
        <w:t>participants own different levels of infomation</w:t>
      </w:r>
      <w:r>
        <w:t xml:space="preserve">, which will lead to adverse selection and moral hazard issues. In terms of the effectiveness of institutional investors participating in corporate governance, </w:t>
      </w:r>
      <w:r w:rsidR="007629E6">
        <w:t>this will be translated to agency costs</w:t>
      </w:r>
      <w:r>
        <w:t xml:space="preserve"> between institutional investors and other investors, corporate boards, and corporate managers. When the </w:t>
      </w:r>
      <w:r w:rsidR="001B509B">
        <w:t>effectiveness of</w:t>
      </w:r>
      <w:r>
        <w:t xml:space="preserve"> communication between institutional in</w:t>
      </w:r>
      <w:r w:rsidR="001B509B">
        <w:t>vestors and listed companies increases</w:t>
      </w:r>
      <w:r>
        <w:t xml:space="preserve">, </w:t>
      </w:r>
      <w:r w:rsidR="00CF0104">
        <w:t>this problem can be mitigated to some extent</w:t>
      </w:r>
      <w:r>
        <w:t xml:space="preserve">. </w:t>
      </w:r>
      <w:r w:rsidR="00F50DD1">
        <w:t>At the same time,</w:t>
      </w:r>
      <w:r>
        <w:t xml:space="preserve"> </w:t>
      </w:r>
      <w:r w:rsidR="00F50DD1">
        <w:t>t</w:t>
      </w:r>
      <w:r>
        <w:t xml:space="preserve">he decision-making </w:t>
      </w:r>
      <w:r w:rsidR="00F50DD1">
        <w:t>in which</w:t>
      </w:r>
      <w:r w:rsidR="00F50DD1" w:rsidRPr="00F50DD1">
        <w:t xml:space="preserve"> management</w:t>
      </w:r>
      <w:r w:rsidR="00F0632F">
        <w:t>s</w:t>
      </w:r>
      <w:r w:rsidR="00F50DD1" w:rsidRPr="00F50DD1">
        <w:t xml:space="preserve"> </w:t>
      </w:r>
      <w:r w:rsidR="00F0632F">
        <w:t xml:space="preserve">only serve their own </w:t>
      </w:r>
      <w:r w:rsidR="00F50DD1" w:rsidRPr="00F50DD1">
        <w:t xml:space="preserve">interests </w:t>
      </w:r>
      <w:r>
        <w:t>will also be greatly curbed.</w:t>
      </w:r>
    </w:p>
    <w:p w14:paraId="2CE06381" w14:textId="7C635455" w:rsidR="004425C5" w:rsidRDefault="00126C66" w:rsidP="004425C5">
      <w:r>
        <w:t>Today,</w:t>
      </w:r>
      <w:r w:rsidR="004425C5">
        <w:t xml:space="preserve"> information</w:t>
      </w:r>
      <w:r>
        <w:t xml:space="preserve"> technology is highly developed with</w:t>
      </w:r>
      <w:r w:rsidR="004425C5">
        <w:t xml:space="preserve"> new online trading platforms and onl</w:t>
      </w:r>
      <w:r>
        <w:t>ine communication methods emerging</w:t>
      </w:r>
      <w:r w:rsidR="004425C5">
        <w:t xml:space="preserve"> </w:t>
      </w:r>
      <w:r>
        <w:t>every day</w:t>
      </w:r>
      <w:r w:rsidR="00957274">
        <w:t>.</w:t>
      </w:r>
      <w:r>
        <w:t xml:space="preserve"> </w:t>
      </w:r>
      <w:r w:rsidR="004425C5">
        <w:t>However, when it comes to institutional investor</w:t>
      </w:r>
      <w:r w:rsidR="001713DF">
        <w:t>s’</w:t>
      </w:r>
      <w:r w:rsidR="004425C5">
        <w:t xml:space="preserve"> investment decisions and corporate </w:t>
      </w:r>
      <w:r w:rsidR="001713DF">
        <w:t>governance participation, face-to-face communication</w:t>
      </w:r>
      <w:r w:rsidR="004425C5">
        <w:t>, on-site meetings, and field trips</w:t>
      </w:r>
      <w:r w:rsidR="001713DF">
        <w:t xml:space="preserve"> are still</w:t>
      </w:r>
      <w:r w:rsidR="00F912DC">
        <w:t xml:space="preserve"> indispensable methods</w:t>
      </w:r>
      <w:r w:rsidR="004425C5">
        <w:t>.</w:t>
      </w:r>
      <w:r w:rsidR="006558EB">
        <w:t xml:space="preserve"> </w:t>
      </w:r>
      <w:r w:rsidR="00976F47">
        <w:t>I</w:t>
      </w:r>
      <w:r w:rsidR="00976F47" w:rsidRPr="00976F47">
        <w:t>n the study of how geographical proximity affects the participation of venture capital in corporate governance</w:t>
      </w:r>
      <w:r w:rsidR="00976F47">
        <w:t>,</w:t>
      </w:r>
      <w:r w:rsidR="00976F47" w:rsidRPr="00976F47">
        <w:t xml:space="preserve"> </w:t>
      </w:r>
      <w:r w:rsidR="006558EB">
        <w:t>Huang Fuguang et al. (2015)</w:t>
      </w:r>
      <w:r w:rsidR="006558EB">
        <w:rPr>
          <w:vertAlign w:val="superscript"/>
        </w:rPr>
        <w:t>[20]</w:t>
      </w:r>
      <w:r w:rsidR="00976F47">
        <w:t xml:space="preserve"> found that</w:t>
      </w:r>
      <w:r w:rsidR="004425C5">
        <w:t xml:space="preserve"> the mobile internet infrastructure variables and mobile application product variables are not signifi</w:t>
      </w:r>
      <w:r w:rsidR="00E00CEC">
        <w:t>cant. Hortacsu et al. (2009)</w:t>
      </w:r>
      <w:r w:rsidR="00E00CEC">
        <w:rPr>
          <w:vertAlign w:val="superscript"/>
        </w:rPr>
        <w:t>[21]</w:t>
      </w:r>
      <w:r w:rsidR="004425C5">
        <w:t xml:space="preserve"> also pointed out that distance is still </w:t>
      </w:r>
      <w:r w:rsidR="004425C5">
        <w:lastRenderedPageBreak/>
        <w:t xml:space="preserve">an important factor for both buyers and sellers in the transaction of the </w:t>
      </w:r>
      <w:r w:rsidR="007D72C7">
        <w:t>e-commerce</w:t>
      </w:r>
      <w:r w:rsidR="004425C5">
        <w:t xml:space="preserve"> platform.</w:t>
      </w:r>
    </w:p>
    <w:p w14:paraId="3756113F" w14:textId="1CB966C7" w:rsidR="004425C5" w:rsidRDefault="007D72C7" w:rsidP="004425C5">
      <w:r>
        <w:t xml:space="preserve">China has a vast geographic span </w:t>
      </w:r>
      <w:r w:rsidR="004425C5">
        <w:t xml:space="preserve">and complex geographical conditions. The level of economic development and institutional environment construction between regions is significantly different. Geographic location and distance factors play a more prominent role in investor and company decision-making. At the same time, </w:t>
      </w:r>
      <w:r w:rsidR="00B05A6E">
        <w:t>due to the significant Matthew E</w:t>
      </w:r>
      <w:r w:rsidR="004425C5">
        <w:t xml:space="preserve">ffect in China's regional economic development, Beijing, Shanghai, and Shenzhen </w:t>
      </w:r>
      <w:r w:rsidR="00926A2B">
        <w:t>enjoy much higher</w:t>
      </w:r>
      <w:r w:rsidR="004425C5">
        <w:t xml:space="preserve"> development </w:t>
      </w:r>
      <w:r w:rsidR="00926A2B">
        <w:t xml:space="preserve">level than other cities. </w:t>
      </w:r>
      <w:r w:rsidR="00D400AF">
        <w:t xml:space="preserve">These three Super Metropolitans </w:t>
      </w:r>
      <w:r w:rsidR="004425C5">
        <w:t xml:space="preserve">not only </w:t>
      </w:r>
      <w:r w:rsidR="00D400AF">
        <w:t>have the most concentration of</w:t>
      </w:r>
      <w:r w:rsidR="004425C5">
        <w:t xml:space="preserve"> listed companies, but also the </w:t>
      </w:r>
      <w:r w:rsidR="009A1D26">
        <w:t>most prosperous financial industry</w:t>
      </w:r>
      <w:r w:rsidR="00B22C30">
        <w:t>. The ‘C</w:t>
      </w:r>
      <w:r w:rsidR="004425C5">
        <w:t>entr</w:t>
      </w:r>
      <w:r w:rsidR="00B22C30">
        <w:t>al Zone’ cities</w:t>
      </w:r>
      <w:r w:rsidR="004425C5">
        <w:t xml:space="preserve"> represented by </w:t>
      </w:r>
      <w:r w:rsidR="00B22C30">
        <w:t>these three</w:t>
      </w:r>
      <w:r w:rsidR="004425C5">
        <w:t xml:space="preserve"> will enjoy much higher information </w:t>
      </w:r>
      <w:r w:rsidR="00B22C30">
        <w:t>advantage</w:t>
      </w:r>
      <w:r w:rsidR="004425C5">
        <w:t>. The</w:t>
      </w:r>
      <w:r w:rsidR="004B3C90">
        <w:t xml:space="preserve">refore, we need to separate </w:t>
      </w:r>
      <w:r w:rsidR="004425C5">
        <w:t>the impact of the three major central cities on listed company’s irregularities and institut</w:t>
      </w:r>
      <w:r w:rsidR="004B3C90">
        <w:t>ional investor governance in</w:t>
      </w:r>
      <w:r w:rsidR="004425C5">
        <w:t xml:space="preserve"> the study. .</w:t>
      </w:r>
    </w:p>
    <w:p w14:paraId="7BE07F5D" w14:textId="30A44BAA" w:rsidR="004425C5" w:rsidRDefault="004425C5" w:rsidP="004425C5">
      <w:r>
        <w:t>Based on the analysis</w:t>
      </w:r>
      <w:r w:rsidR="00152A1A" w:rsidRPr="00152A1A">
        <w:t xml:space="preserve"> above</w:t>
      </w:r>
      <w:r>
        <w:t>, we propose the following two basic assumptions:</w:t>
      </w:r>
    </w:p>
    <w:p w14:paraId="6E831F0C" w14:textId="7577FD96" w:rsidR="004425C5" w:rsidRPr="00152A1A" w:rsidRDefault="004425C5" w:rsidP="004425C5">
      <w:pPr>
        <w:rPr>
          <w:b/>
        </w:rPr>
      </w:pPr>
      <w:r w:rsidRPr="00152A1A">
        <w:rPr>
          <w:b/>
        </w:rPr>
        <w:t>H1a: The closer the listed company is to its fund investors, the lower the probability of the company’s violation</w:t>
      </w:r>
      <w:r w:rsidR="00152A1A">
        <w:rPr>
          <w:b/>
        </w:rPr>
        <w:t>.</w:t>
      </w:r>
    </w:p>
    <w:p w14:paraId="374B10C3" w14:textId="2A119494" w:rsidR="004425C5" w:rsidRPr="00152A1A" w:rsidRDefault="004425C5" w:rsidP="004425C5">
      <w:pPr>
        <w:rPr>
          <w:b/>
        </w:rPr>
      </w:pPr>
      <w:r w:rsidRPr="00152A1A">
        <w:rPr>
          <w:b/>
        </w:rPr>
        <w:t>H1b: If the listed company is located in</w:t>
      </w:r>
      <w:r w:rsidR="00152A1A">
        <w:rPr>
          <w:b/>
        </w:rPr>
        <w:t xml:space="preserve"> one of the</w:t>
      </w:r>
      <w:r w:rsidRPr="00152A1A">
        <w:rPr>
          <w:b/>
        </w:rPr>
        <w:t xml:space="preserve"> three central cities, the probability of its </w:t>
      </w:r>
      <w:r w:rsidR="007F7371">
        <w:rPr>
          <w:b/>
        </w:rPr>
        <w:t>violation</w:t>
      </w:r>
      <w:r w:rsidRPr="00152A1A">
        <w:rPr>
          <w:b/>
        </w:rPr>
        <w:t xml:space="preserve"> is lower</w:t>
      </w:r>
      <w:r w:rsidR="00152A1A">
        <w:rPr>
          <w:b/>
        </w:rPr>
        <w:t>.</w:t>
      </w:r>
    </w:p>
    <w:p w14:paraId="55CED6FD" w14:textId="13A07EEF" w:rsidR="004425C5" w:rsidRDefault="004425C5" w:rsidP="004425C5">
      <w:r>
        <w:t>Further, we can see that geographical distance factor</w:t>
      </w:r>
      <w:r w:rsidR="00515778">
        <w:t xml:space="preserve"> is a proxy for</w:t>
      </w:r>
      <w:r>
        <w:t xml:space="preserve"> </w:t>
      </w:r>
      <w:r w:rsidR="00515778">
        <w:t>person-to-person contact</w:t>
      </w:r>
      <w:r w:rsidR="00607D4D">
        <w:t xml:space="preserve"> in physical space. The ‘people’</w:t>
      </w:r>
      <w:r>
        <w:t xml:space="preserve"> elem</w:t>
      </w:r>
      <w:r w:rsidR="00607D4D">
        <w:t>ent is the most important intermediary</w:t>
      </w:r>
      <w:r>
        <w:t xml:space="preserve"> for information communication between institutional</w:t>
      </w:r>
      <w:r w:rsidR="00607D4D">
        <w:t xml:space="preserve"> investors and listed companies</w:t>
      </w:r>
      <w:r>
        <w:t>. The most direct indica</w:t>
      </w:r>
      <w:r w:rsidR="00011375">
        <w:t xml:space="preserve">tor of the convenience of </w:t>
      </w:r>
      <w:r w:rsidR="00286F38">
        <w:t xml:space="preserve">migration </w:t>
      </w:r>
      <w:r w:rsidR="00011375">
        <w:t>of the ‘people’</w:t>
      </w:r>
      <w:r>
        <w:t xml:space="preserve"> factor is the traffic conditions in the area. This includes not only the transportation infrastructure such as roads and routes, but also the transportation equipment that has been continuously upgraded with the development of tec</w:t>
      </w:r>
      <w:r w:rsidR="00286F38">
        <w:t>hnology. Atack et al. (2014)</w:t>
      </w:r>
      <w:r w:rsidR="00286F38">
        <w:rPr>
          <w:vertAlign w:val="superscript"/>
        </w:rPr>
        <w:t>[22]</w:t>
      </w:r>
      <w:r>
        <w:t xml:space="preserve"> pointed out in the study of the development of the banking system that the railway has greatly facilitated the convenience of information flow and has had an important impact on the improvement of the banking system and stability. </w:t>
      </w:r>
      <w:r w:rsidR="000A7776">
        <w:t>Huang Zhangkai et al. (2016)</w:t>
      </w:r>
      <w:r w:rsidR="000A7776">
        <w:rPr>
          <w:vertAlign w:val="superscript"/>
        </w:rPr>
        <w:t>[23]</w:t>
      </w:r>
      <w:r>
        <w:t xml:space="preserve"> pointed out that the rapid expansion of China's high-speed rail</w:t>
      </w:r>
      <w:r w:rsidR="00D77F9B">
        <w:t>way</w:t>
      </w:r>
      <w:r>
        <w:t xml:space="preserve"> infrastructure throughout the country in recent years has provided a good natural experiment for the study of domestic geogr</w:t>
      </w:r>
      <w:r w:rsidR="00D77F9B">
        <w:t>aphic economics. Compared with airplanes, high-speed train</w:t>
      </w:r>
      <w:r>
        <w:t xml:space="preserve"> </w:t>
      </w:r>
      <w:r w:rsidR="00D77F9B">
        <w:t xml:space="preserve">shares the same </w:t>
      </w:r>
      <w:r>
        <w:t>characteristics of high spe</w:t>
      </w:r>
      <w:r w:rsidR="00CA2016">
        <w:t>ed, comfort, and convenience. Besides it enjoys more</w:t>
      </w:r>
      <w:r>
        <w:t xml:space="preserve"> stabilit</w:t>
      </w:r>
      <w:r w:rsidR="00CA2016">
        <w:t>y and lower cost.</w:t>
      </w:r>
      <w:r>
        <w:t xml:space="preserve"> </w:t>
      </w:r>
      <w:r w:rsidR="00CA2016">
        <w:lastRenderedPageBreak/>
        <w:t xml:space="preserve">Thus it </w:t>
      </w:r>
      <w:r w:rsidR="00514B45">
        <w:t>has become a popular choice for domestic instant-</w:t>
      </w:r>
      <w:r>
        <w:t xml:space="preserve">travel. At the same time, the “simultaneous urbanization” effect of high-speed railway construction has made the connection between investors and enterprises more convenient. Therefore, we </w:t>
      </w:r>
      <w:r w:rsidR="00514B45">
        <w:t>believe</w:t>
      </w:r>
      <w:r>
        <w:t xml:space="preserve"> that the construction of high-speed rail has greatly eased the information asymmetry between a large number of institutional investors and listed companies caused by the restriction of geographic</w:t>
      </w:r>
      <w:r w:rsidR="008C2EC5">
        <w:t>al distance in the country, which</w:t>
      </w:r>
      <w:r>
        <w:t xml:space="preserve"> prom</w:t>
      </w:r>
      <w:r w:rsidR="008C2EC5">
        <w:t>otes</w:t>
      </w:r>
      <w:r>
        <w:t xml:space="preserve"> the effective participation of institutional investors in the g</w:t>
      </w:r>
      <w:r w:rsidR="008C2EC5">
        <w:t>overnance of listed companies. In addition,</w:t>
      </w:r>
      <w:r>
        <w:t xml:space="preserve"> high-speed railway variables will, to a certai</w:t>
      </w:r>
      <w:r w:rsidR="00672228">
        <w:t xml:space="preserve">n extent, resolve the </w:t>
      </w:r>
      <w:r w:rsidR="00672228" w:rsidRPr="00672228">
        <w:t>endogeneity</w:t>
      </w:r>
      <w:r>
        <w:t xml:space="preserve"> problems</w:t>
      </w:r>
      <w:r w:rsidR="005E4152">
        <w:t xml:space="preserve"> in our study</w:t>
      </w:r>
      <w:r>
        <w:t>.</w:t>
      </w:r>
    </w:p>
    <w:p w14:paraId="7B1A930E" w14:textId="428A09EF" w:rsidR="004425C5" w:rsidRDefault="004425C5" w:rsidP="004425C5">
      <w:r>
        <w:t>Based on the analysis</w:t>
      </w:r>
      <w:r w:rsidR="00F76B69">
        <w:t xml:space="preserve"> </w:t>
      </w:r>
      <w:r w:rsidR="00F76B69" w:rsidRPr="00F76B69">
        <w:t>above</w:t>
      </w:r>
      <w:r w:rsidR="00F76B69">
        <w:t>, we propose the</w:t>
      </w:r>
      <w:r>
        <w:t xml:space="preserve"> third hypothesis:</w:t>
      </w:r>
    </w:p>
    <w:p w14:paraId="7556F86F" w14:textId="4EC36B28" w:rsidR="001B75A5" w:rsidRPr="00F76B69" w:rsidRDefault="00F76B69" w:rsidP="004425C5">
      <w:pPr>
        <w:rPr>
          <w:b/>
        </w:rPr>
      </w:pPr>
      <w:r>
        <w:rPr>
          <w:b/>
        </w:rPr>
        <w:t>H2: If there’s a</w:t>
      </w:r>
      <w:r w:rsidR="004425C5" w:rsidRPr="00F76B69">
        <w:rPr>
          <w:b/>
        </w:rPr>
        <w:t xml:space="preserve"> high-speed rail</w:t>
      </w:r>
      <w:r>
        <w:rPr>
          <w:b/>
        </w:rPr>
        <w:t>way station</w:t>
      </w:r>
      <w:r w:rsidR="004425C5" w:rsidRPr="00F76B69">
        <w:rPr>
          <w:b/>
        </w:rPr>
        <w:t xml:space="preserve"> in the city where the listed company is located, the impact of geographical distance on its probability of non-compliance w</w:t>
      </w:r>
      <w:r w:rsidR="006E565A">
        <w:rPr>
          <w:b/>
        </w:rPr>
        <w:t>ill be reduced</w:t>
      </w:r>
      <w:r w:rsidR="004425C5" w:rsidRPr="00F76B69">
        <w:rPr>
          <w:b/>
        </w:rPr>
        <w:t>.</w:t>
      </w:r>
    </w:p>
    <w:p w14:paraId="5E7B6C1F" w14:textId="2D9D9B1A" w:rsidR="00CB3B52" w:rsidRDefault="004A46E8" w:rsidP="00272BC8">
      <w:pPr>
        <w:pStyle w:val="1"/>
      </w:pPr>
      <w:bookmarkStart w:id="9" w:name="_Toc517460857"/>
      <w:r>
        <w:rPr>
          <w:rFonts w:hint="eastAsia"/>
        </w:rPr>
        <w:lastRenderedPageBreak/>
        <w:t>Data</w:t>
      </w:r>
      <w:bookmarkEnd w:id="9"/>
    </w:p>
    <w:p w14:paraId="069FD432" w14:textId="46FE490B" w:rsidR="00FD0167" w:rsidRDefault="00FD0167" w:rsidP="00FD0167">
      <w:r>
        <w:t>This paper selects A-share listed companies of Shenzhen Stock Exchange and Shanghai Stock Exchange from 2011 to 2017 as research samples. We exclude financial industry companies in the industry division of the Securities and Futures Commissio</w:t>
      </w:r>
      <w:r w:rsidR="00893DF7">
        <w:t xml:space="preserve">n </w:t>
      </w:r>
      <w:r>
        <w:t>and companies wit</w:t>
      </w:r>
      <w:r w:rsidR="00893DF7">
        <w:t>h severely missing data. A sample</w:t>
      </w:r>
      <w:r>
        <w:t xml:space="preserve"> of 2,750 companies have been obtained. The geographic location</w:t>
      </w:r>
      <w:r w:rsidR="0067199C">
        <w:t>s</w:t>
      </w:r>
      <w:r>
        <w:t>, company violations, corporate governance, and company financial data us</w:t>
      </w:r>
      <w:r w:rsidR="0067199C">
        <w:t>ed in this article come from</w:t>
      </w:r>
      <w:r>
        <w:t xml:space="preserve"> R</w:t>
      </w:r>
      <w:r w:rsidR="0067199C">
        <w:t>ESSET financial database and</w:t>
      </w:r>
      <w:r>
        <w:t xml:space="preserve"> CSMAR financial database.</w:t>
      </w:r>
    </w:p>
    <w:p w14:paraId="3C9C3EA2" w14:textId="53ED289F" w:rsidR="00FD0167" w:rsidRDefault="006A3AA1" w:rsidP="00FD0167">
      <w:r>
        <w:t>We use GIS software to translate location texts</w:t>
      </w:r>
      <w:r w:rsidR="00FD0167">
        <w:t xml:space="preserve"> </w:t>
      </w:r>
      <w:r>
        <w:t xml:space="preserve">into </w:t>
      </w:r>
      <w:r w:rsidR="00FD0167">
        <w:t xml:space="preserve">latitude and longitude </w:t>
      </w:r>
      <w:r>
        <w:t>data. We calculate</w:t>
      </w:r>
      <w:r w:rsidR="00C2398A">
        <w:t xml:space="preserve"> the distance between</w:t>
      </w:r>
      <w:r w:rsidR="00A82BE8">
        <w:t xml:space="preserve"> two coordinates</w:t>
      </w:r>
      <w:r w:rsidR="00FD0167">
        <w:t xml:space="preserve"> </w:t>
      </w:r>
      <w:r w:rsidR="00A82BE8">
        <w:t>using the method from Coval and Moskowitz (2001)</w:t>
      </w:r>
      <w:r w:rsidR="00A82BE8">
        <w:rPr>
          <w:vertAlign w:val="superscript"/>
        </w:rPr>
        <w:t>[24]</w:t>
      </w:r>
      <w:r w:rsidR="00FD0167">
        <w:t>.</w:t>
      </w:r>
    </w:p>
    <w:p w14:paraId="511BA23A" w14:textId="0056F9DD" w:rsidR="00FD0167" w:rsidRDefault="00FD0167" w:rsidP="00FD0167">
      <w:r>
        <w:t>The high-speed rail</w:t>
      </w:r>
      <w:r w:rsidR="00A82BE8">
        <w:t>way</w:t>
      </w:r>
      <w:r>
        <w:t xml:space="preserve"> station data of this article comes from manual collection. The high-speed rail station's city and opening time come from Baidu Encyclopedia and other </w:t>
      </w:r>
      <w:r w:rsidR="009534FC">
        <w:t>online</w:t>
      </w:r>
      <w:r>
        <w:t xml:space="preserve"> information.</w:t>
      </w:r>
    </w:p>
    <w:p w14:paraId="2C2B6FB3" w14:textId="2D0CE704" w:rsidR="00FD0167" w:rsidRDefault="00FD0167" w:rsidP="00FD0167">
      <w:r>
        <w:t>The company's corporate violation data is taken from the RESSET database "</w:t>
      </w:r>
      <w:r w:rsidR="00296102">
        <w:t>Major Violation P</w:t>
      </w:r>
      <w:r>
        <w:t xml:space="preserve">enalty" </w:t>
      </w:r>
      <w:r w:rsidR="00296102">
        <w:t>dataset</w:t>
      </w:r>
      <w:r>
        <w:t xml:space="preserve">. In accordance with the database's classification criteria, this article classifies the types of company violations as information disclosure violations, </w:t>
      </w:r>
      <w:r w:rsidR="0056412F">
        <w:t>business irregularities and</w:t>
      </w:r>
      <w:r w:rsidR="0056412F" w:rsidRPr="0056412F">
        <w:t xml:space="preserve"> company leaders' non-compliance</w:t>
      </w:r>
      <w:r>
        <w:t>. With refe</w:t>
      </w:r>
      <w:r w:rsidR="00B8344A">
        <w:t>rence to Lu Yao et al. (</w:t>
      </w:r>
      <w:r w:rsidR="00C66368">
        <w:t>2012)</w:t>
      </w:r>
      <w:r w:rsidR="00C66368">
        <w:rPr>
          <w:vertAlign w:val="superscript"/>
        </w:rPr>
        <w:t xml:space="preserve"> [</w:t>
      </w:r>
      <w:r w:rsidR="00B8344A">
        <w:rPr>
          <w:vertAlign w:val="superscript"/>
        </w:rPr>
        <w:t>9]</w:t>
      </w:r>
      <w:r>
        <w:t xml:space="preserve">, the sources of penalties include Securities </w:t>
      </w:r>
      <w:r w:rsidR="00C66368">
        <w:t>Exchange</w:t>
      </w:r>
      <w:r>
        <w:t xml:space="preserve"> Commission and its </w:t>
      </w:r>
      <w:r w:rsidR="004B0537">
        <w:t>branch</w:t>
      </w:r>
      <w:r>
        <w:t xml:space="preserve"> institutions, </w:t>
      </w:r>
      <w:r w:rsidR="00ED6E3F">
        <w:t xml:space="preserve">stock </w:t>
      </w:r>
      <w:r>
        <w:t xml:space="preserve">exchanges, the Ministry of </w:t>
      </w:r>
      <w:r w:rsidR="002A6B6F">
        <w:t xml:space="preserve">Treasure </w:t>
      </w:r>
      <w:r>
        <w:t xml:space="preserve">and </w:t>
      </w:r>
      <w:r w:rsidR="002A6B6F">
        <w:t>Police Department</w:t>
      </w:r>
      <w:r>
        <w:t xml:space="preserve">. In the process of screening records of database </w:t>
      </w:r>
      <w:r w:rsidR="00D33021">
        <w:t>irregularities, the main focus was the record of ‘</w:t>
      </w:r>
      <w:r>
        <w:t>p</w:t>
      </w:r>
      <w:r w:rsidR="00D33021">
        <w:t xml:space="preserve">enalty notices’. The records of ‘advance notice’, ‘inquiry letter’ and ‘work paper’ </w:t>
      </w:r>
      <w:r>
        <w:t xml:space="preserve">were screened out. Multiple violations by the same company in the same year </w:t>
      </w:r>
      <w:r w:rsidR="00F17370">
        <w:t>were counted as one entry.</w:t>
      </w:r>
    </w:p>
    <w:p w14:paraId="4D9FBEF7" w14:textId="39DDCE78" w:rsidR="000A3B85" w:rsidRPr="00535C80" w:rsidRDefault="00FD0167" w:rsidP="00FD0167">
      <w:r>
        <w:t xml:space="preserve">Table 1 shows the annual distribution of companies that received penalties for </w:t>
      </w:r>
      <w:r w:rsidR="00174C34">
        <w:t>violations</w:t>
      </w:r>
      <w:r w:rsidR="00B046B5">
        <w:t xml:space="preserve"> in 2013-2017. From 2013 to 201</w:t>
      </w:r>
      <w:r>
        <w:t xml:space="preserve">7, there were a total of 406 observations of penalties imposed by non-compliance companies, accounting for 3.6% of the observations of 11295 listed companies in five years. </w:t>
      </w:r>
      <w:r w:rsidR="00B046B5">
        <w:t>As for</w:t>
      </w:r>
      <w:r>
        <w:t xml:space="preserve"> the proportion of </w:t>
      </w:r>
      <w:r w:rsidR="00B046B5">
        <w:t>violation companies in each year</w:t>
      </w:r>
      <w:r>
        <w:t xml:space="preserve">, this ratio has shown a tendency of </w:t>
      </w:r>
      <w:r w:rsidR="008E3D07">
        <w:t>rising.</w:t>
      </w:r>
    </w:p>
    <w:p w14:paraId="38D7FFB2" w14:textId="38C7CC89" w:rsidR="009418A6" w:rsidRPr="009418A6" w:rsidRDefault="00547E14" w:rsidP="007C7C1D">
      <w:pPr>
        <w:pStyle w:val="TableCaption"/>
      </w:pPr>
      <w:bookmarkStart w:id="10" w:name="_Toc516692849"/>
      <w:r>
        <w:rPr>
          <w:rFonts w:hint="eastAsia"/>
        </w:rPr>
        <w:lastRenderedPageBreak/>
        <w:t>Table</w:t>
      </w:r>
      <w:r w:rsidR="002516BD">
        <w:t xml:space="preserve"> </w:t>
      </w:r>
      <w:r w:rsidR="009418A6" w:rsidRPr="009418A6">
        <w:fldChar w:fldCharType="begin"/>
      </w:r>
      <w:r w:rsidR="009418A6" w:rsidRPr="009418A6">
        <w:instrText xml:space="preserve"> </w:instrText>
      </w:r>
      <w:r w:rsidR="009418A6" w:rsidRPr="009418A6">
        <w:rPr>
          <w:rFonts w:hint="eastAsia"/>
        </w:rPr>
        <w:instrText xml:space="preserve">SEQ </w:instrText>
      </w:r>
      <w:r w:rsidR="009418A6" w:rsidRPr="009418A6">
        <w:rPr>
          <w:rFonts w:hint="eastAsia"/>
        </w:rPr>
        <w:instrText>表格</w:instrText>
      </w:r>
      <w:r w:rsidR="009418A6" w:rsidRPr="009418A6">
        <w:rPr>
          <w:rFonts w:hint="eastAsia"/>
        </w:rPr>
        <w:instrText xml:space="preserve"> \* ARABIC</w:instrText>
      </w:r>
      <w:r w:rsidR="009418A6" w:rsidRPr="009418A6">
        <w:instrText xml:space="preserve"> </w:instrText>
      </w:r>
      <w:r w:rsidR="009418A6" w:rsidRPr="009418A6">
        <w:fldChar w:fldCharType="separate"/>
      </w:r>
      <w:r w:rsidR="00D32931">
        <w:rPr>
          <w:noProof/>
        </w:rPr>
        <w:t>1</w:t>
      </w:r>
      <w:r w:rsidR="009418A6" w:rsidRPr="009418A6">
        <w:fldChar w:fldCharType="end"/>
      </w:r>
      <w:r w:rsidR="009418A6">
        <w:t xml:space="preserve"> </w:t>
      </w:r>
      <w:r w:rsidR="002516BD">
        <w:t>Violation Company Distribution By Year</w:t>
      </w:r>
      <w:bookmarkEnd w:id="10"/>
      <w:r w:rsidR="009418A6" w:rsidRPr="009418A6">
        <w:t xml:space="preserve"> </w:t>
      </w:r>
    </w:p>
    <w:tbl>
      <w:tblPr>
        <w:tblStyle w:val="ab"/>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2268"/>
        <w:gridCol w:w="2268"/>
        <w:gridCol w:w="2268"/>
      </w:tblGrid>
      <w:tr w:rsidR="009418A6" w:rsidRPr="00E462ED" w14:paraId="4DB18EFE" w14:textId="77777777" w:rsidTr="003C13BD">
        <w:trPr>
          <w:trHeight w:val="276"/>
        </w:trPr>
        <w:tc>
          <w:tcPr>
            <w:tcW w:w="2268" w:type="dxa"/>
            <w:tcBorders>
              <w:top w:val="single" w:sz="12" w:space="0" w:color="auto"/>
              <w:bottom w:val="single" w:sz="4" w:space="0" w:color="auto"/>
            </w:tcBorders>
            <w:noWrap/>
            <w:vAlign w:val="center"/>
            <w:hideMark/>
          </w:tcPr>
          <w:p w14:paraId="5CB362E9" w14:textId="4C2B480D" w:rsidR="00E462ED" w:rsidRPr="00B3128F" w:rsidRDefault="002516BD" w:rsidP="003C13BD">
            <w:pPr>
              <w:pStyle w:val="afc"/>
              <w:jc w:val="center"/>
            </w:pPr>
            <w:r>
              <w:rPr>
                <w:rFonts w:hint="eastAsia"/>
              </w:rPr>
              <w:t>Year</w:t>
            </w:r>
          </w:p>
        </w:tc>
        <w:tc>
          <w:tcPr>
            <w:tcW w:w="2268" w:type="dxa"/>
            <w:tcBorders>
              <w:top w:val="single" w:sz="12" w:space="0" w:color="auto"/>
              <w:bottom w:val="single" w:sz="4" w:space="0" w:color="auto"/>
            </w:tcBorders>
            <w:noWrap/>
            <w:vAlign w:val="center"/>
            <w:hideMark/>
          </w:tcPr>
          <w:p w14:paraId="68E67A21" w14:textId="2EC2754F" w:rsidR="00E462ED" w:rsidRPr="00B3128F" w:rsidRDefault="008F60FC" w:rsidP="003C13BD">
            <w:pPr>
              <w:pStyle w:val="afc"/>
              <w:jc w:val="center"/>
            </w:pPr>
            <w:r>
              <w:rPr>
                <w:rFonts w:hint="eastAsia"/>
              </w:rPr>
              <w:t>V</w:t>
            </w:r>
            <w:r>
              <w:t>iolation Company (Total)</w:t>
            </w:r>
          </w:p>
        </w:tc>
        <w:tc>
          <w:tcPr>
            <w:tcW w:w="2268" w:type="dxa"/>
            <w:tcBorders>
              <w:top w:val="single" w:sz="12" w:space="0" w:color="auto"/>
              <w:bottom w:val="single" w:sz="4" w:space="0" w:color="auto"/>
            </w:tcBorders>
            <w:noWrap/>
            <w:vAlign w:val="center"/>
            <w:hideMark/>
          </w:tcPr>
          <w:p w14:paraId="6CE83CFF" w14:textId="0B4115F7" w:rsidR="008F60FC" w:rsidRPr="00B3128F" w:rsidRDefault="008F60FC" w:rsidP="008F60FC">
            <w:pPr>
              <w:pStyle w:val="afc"/>
              <w:jc w:val="center"/>
            </w:pPr>
            <w:r>
              <w:rPr>
                <w:rFonts w:hint="eastAsia"/>
              </w:rPr>
              <w:t>L</w:t>
            </w:r>
            <w:r>
              <w:t>isted Company</w:t>
            </w:r>
            <w:r>
              <w:rPr>
                <w:rFonts w:hint="eastAsia"/>
              </w:rPr>
              <w:t xml:space="preserve"> (Total)</w:t>
            </w:r>
          </w:p>
        </w:tc>
        <w:tc>
          <w:tcPr>
            <w:tcW w:w="2268" w:type="dxa"/>
            <w:tcBorders>
              <w:top w:val="single" w:sz="12" w:space="0" w:color="auto"/>
              <w:bottom w:val="single" w:sz="4" w:space="0" w:color="auto"/>
            </w:tcBorders>
            <w:noWrap/>
            <w:vAlign w:val="center"/>
            <w:hideMark/>
          </w:tcPr>
          <w:p w14:paraId="2478E9E4" w14:textId="579C841C" w:rsidR="00E462ED" w:rsidRPr="00B3128F" w:rsidRDefault="00B115B2" w:rsidP="003C13BD">
            <w:pPr>
              <w:pStyle w:val="afc"/>
              <w:jc w:val="center"/>
            </w:pPr>
            <w:r>
              <w:rPr>
                <w:rFonts w:hint="eastAsia"/>
              </w:rPr>
              <w:t>V</w:t>
            </w:r>
            <w:r>
              <w:t>iolation %</w:t>
            </w:r>
          </w:p>
        </w:tc>
      </w:tr>
      <w:tr w:rsidR="009418A6" w:rsidRPr="00E462ED" w14:paraId="527491B2" w14:textId="77777777" w:rsidTr="003C13BD">
        <w:trPr>
          <w:trHeight w:val="276"/>
        </w:trPr>
        <w:tc>
          <w:tcPr>
            <w:tcW w:w="2268" w:type="dxa"/>
            <w:tcBorders>
              <w:top w:val="single" w:sz="4" w:space="0" w:color="auto"/>
            </w:tcBorders>
            <w:noWrap/>
            <w:vAlign w:val="center"/>
            <w:hideMark/>
          </w:tcPr>
          <w:p w14:paraId="2FC784D6" w14:textId="77777777" w:rsidR="00E462ED" w:rsidRPr="00E462ED" w:rsidRDefault="00E462ED" w:rsidP="003C13BD">
            <w:pPr>
              <w:pStyle w:val="afc"/>
              <w:jc w:val="center"/>
            </w:pPr>
            <w:r w:rsidRPr="00E462ED">
              <w:rPr>
                <w:rFonts w:hint="eastAsia"/>
              </w:rPr>
              <w:t>2013</w:t>
            </w:r>
          </w:p>
        </w:tc>
        <w:tc>
          <w:tcPr>
            <w:tcW w:w="2268" w:type="dxa"/>
            <w:tcBorders>
              <w:top w:val="single" w:sz="4" w:space="0" w:color="auto"/>
            </w:tcBorders>
            <w:noWrap/>
            <w:vAlign w:val="center"/>
            <w:hideMark/>
          </w:tcPr>
          <w:p w14:paraId="143FC210" w14:textId="77777777" w:rsidR="00E462ED" w:rsidRPr="00E462ED" w:rsidRDefault="00E462ED" w:rsidP="003C13BD">
            <w:pPr>
              <w:pStyle w:val="afc"/>
              <w:jc w:val="center"/>
            </w:pPr>
            <w:r w:rsidRPr="00E462ED">
              <w:rPr>
                <w:rFonts w:hint="eastAsia"/>
              </w:rPr>
              <w:t>59</w:t>
            </w:r>
          </w:p>
        </w:tc>
        <w:tc>
          <w:tcPr>
            <w:tcW w:w="2268" w:type="dxa"/>
            <w:tcBorders>
              <w:top w:val="single" w:sz="4" w:space="0" w:color="auto"/>
            </w:tcBorders>
            <w:noWrap/>
            <w:vAlign w:val="center"/>
            <w:hideMark/>
          </w:tcPr>
          <w:p w14:paraId="6D049BC1" w14:textId="77777777" w:rsidR="00E462ED" w:rsidRPr="00E462ED" w:rsidRDefault="00E462ED" w:rsidP="003C13BD">
            <w:pPr>
              <w:pStyle w:val="afc"/>
              <w:jc w:val="center"/>
            </w:pPr>
            <w:r w:rsidRPr="00E462ED">
              <w:rPr>
                <w:rFonts w:hint="eastAsia"/>
              </w:rPr>
              <w:t>2005</w:t>
            </w:r>
          </w:p>
        </w:tc>
        <w:tc>
          <w:tcPr>
            <w:tcW w:w="2268" w:type="dxa"/>
            <w:tcBorders>
              <w:top w:val="single" w:sz="4" w:space="0" w:color="auto"/>
            </w:tcBorders>
            <w:noWrap/>
            <w:vAlign w:val="center"/>
            <w:hideMark/>
          </w:tcPr>
          <w:p w14:paraId="64D820F0" w14:textId="77777777" w:rsidR="00E462ED" w:rsidRPr="00E462ED" w:rsidRDefault="00E462ED" w:rsidP="003C13BD">
            <w:pPr>
              <w:pStyle w:val="afc"/>
              <w:jc w:val="center"/>
            </w:pPr>
            <w:r w:rsidRPr="00E462ED">
              <w:rPr>
                <w:rFonts w:hint="eastAsia"/>
              </w:rPr>
              <w:t>2.9%</w:t>
            </w:r>
          </w:p>
        </w:tc>
      </w:tr>
      <w:tr w:rsidR="009418A6" w:rsidRPr="00E462ED" w14:paraId="1E15AFB2" w14:textId="77777777" w:rsidTr="003C13BD">
        <w:trPr>
          <w:trHeight w:val="276"/>
        </w:trPr>
        <w:tc>
          <w:tcPr>
            <w:tcW w:w="2268" w:type="dxa"/>
            <w:noWrap/>
            <w:vAlign w:val="center"/>
            <w:hideMark/>
          </w:tcPr>
          <w:p w14:paraId="5D0632D4" w14:textId="77777777" w:rsidR="00E462ED" w:rsidRPr="00E462ED" w:rsidRDefault="00E462ED" w:rsidP="003C13BD">
            <w:pPr>
              <w:pStyle w:val="afc"/>
              <w:jc w:val="center"/>
            </w:pPr>
            <w:r w:rsidRPr="00E462ED">
              <w:rPr>
                <w:rFonts w:hint="eastAsia"/>
              </w:rPr>
              <w:t>2014</w:t>
            </w:r>
          </w:p>
        </w:tc>
        <w:tc>
          <w:tcPr>
            <w:tcW w:w="2268" w:type="dxa"/>
            <w:noWrap/>
            <w:vAlign w:val="center"/>
            <w:hideMark/>
          </w:tcPr>
          <w:p w14:paraId="51D8CEB3" w14:textId="77777777" w:rsidR="00E462ED" w:rsidRPr="00E462ED" w:rsidRDefault="00E462ED" w:rsidP="003C13BD">
            <w:pPr>
              <w:pStyle w:val="afc"/>
              <w:jc w:val="center"/>
            </w:pPr>
            <w:r w:rsidRPr="00E462ED">
              <w:rPr>
                <w:rFonts w:hint="eastAsia"/>
              </w:rPr>
              <w:t>43</w:t>
            </w:r>
          </w:p>
        </w:tc>
        <w:tc>
          <w:tcPr>
            <w:tcW w:w="2268" w:type="dxa"/>
            <w:noWrap/>
            <w:vAlign w:val="center"/>
            <w:hideMark/>
          </w:tcPr>
          <w:p w14:paraId="057E8126" w14:textId="77777777" w:rsidR="00E462ED" w:rsidRPr="00E462ED" w:rsidRDefault="00E462ED" w:rsidP="003C13BD">
            <w:pPr>
              <w:pStyle w:val="afc"/>
              <w:jc w:val="center"/>
            </w:pPr>
            <w:r w:rsidRPr="00E462ED">
              <w:rPr>
                <w:rFonts w:hint="eastAsia"/>
              </w:rPr>
              <w:t>2043</w:t>
            </w:r>
          </w:p>
        </w:tc>
        <w:tc>
          <w:tcPr>
            <w:tcW w:w="2268" w:type="dxa"/>
            <w:noWrap/>
            <w:vAlign w:val="center"/>
            <w:hideMark/>
          </w:tcPr>
          <w:p w14:paraId="612D334B" w14:textId="77777777" w:rsidR="00E462ED" w:rsidRPr="00E462ED" w:rsidRDefault="00E462ED" w:rsidP="003C13BD">
            <w:pPr>
              <w:pStyle w:val="afc"/>
              <w:jc w:val="center"/>
            </w:pPr>
            <w:r w:rsidRPr="00E462ED">
              <w:rPr>
                <w:rFonts w:hint="eastAsia"/>
              </w:rPr>
              <w:t>2.1%</w:t>
            </w:r>
          </w:p>
        </w:tc>
      </w:tr>
      <w:tr w:rsidR="009418A6" w:rsidRPr="00E462ED" w14:paraId="164AE263" w14:textId="77777777" w:rsidTr="003C13BD">
        <w:trPr>
          <w:trHeight w:val="276"/>
        </w:trPr>
        <w:tc>
          <w:tcPr>
            <w:tcW w:w="2268" w:type="dxa"/>
            <w:noWrap/>
            <w:vAlign w:val="center"/>
            <w:hideMark/>
          </w:tcPr>
          <w:p w14:paraId="41020546" w14:textId="77777777" w:rsidR="00E462ED" w:rsidRPr="00E462ED" w:rsidRDefault="00E462ED" w:rsidP="003C13BD">
            <w:pPr>
              <w:pStyle w:val="afc"/>
              <w:jc w:val="center"/>
            </w:pPr>
            <w:r w:rsidRPr="00E462ED">
              <w:rPr>
                <w:rFonts w:hint="eastAsia"/>
              </w:rPr>
              <w:t>2015</w:t>
            </w:r>
          </w:p>
        </w:tc>
        <w:tc>
          <w:tcPr>
            <w:tcW w:w="2268" w:type="dxa"/>
            <w:noWrap/>
            <w:vAlign w:val="center"/>
            <w:hideMark/>
          </w:tcPr>
          <w:p w14:paraId="05911E75" w14:textId="77777777" w:rsidR="00E462ED" w:rsidRPr="00E462ED" w:rsidRDefault="00E462ED" w:rsidP="003C13BD">
            <w:pPr>
              <w:pStyle w:val="afc"/>
              <w:jc w:val="center"/>
            </w:pPr>
            <w:r w:rsidRPr="00E462ED">
              <w:rPr>
                <w:rFonts w:hint="eastAsia"/>
              </w:rPr>
              <w:t>95</w:t>
            </w:r>
          </w:p>
        </w:tc>
        <w:tc>
          <w:tcPr>
            <w:tcW w:w="2268" w:type="dxa"/>
            <w:noWrap/>
            <w:vAlign w:val="center"/>
            <w:hideMark/>
          </w:tcPr>
          <w:p w14:paraId="2B4A21AE" w14:textId="77777777" w:rsidR="00E462ED" w:rsidRPr="00E462ED" w:rsidRDefault="00E462ED" w:rsidP="003C13BD">
            <w:pPr>
              <w:pStyle w:val="afc"/>
              <w:jc w:val="center"/>
            </w:pPr>
            <w:r w:rsidRPr="00E462ED">
              <w:rPr>
                <w:rFonts w:hint="eastAsia"/>
              </w:rPr>
              <w:t>2177</w:t>
            </w:r>
          </w:p>
        </w:tc>
        <w:tc>
          <w:tcPr>
            <w:tcW w:w="2268" w:type="dxa"/>
            <w:noWrap/>
            <w:vAlign w:val="center"/>
            <w:hideMark/>
          </w:tcPr>
          <w:p w14:paraId="55FAEC5F" w14:textId="77777777" w:rsidR="00E462ED" w:rsidRPr="00E462ED" w:rsidRDefault="00E462ED" w:rsidP="003C13BD">
            <w:pPr>
              <w:pStyle w:val="afc"/>
              <w:jc w:val="center"/>
            </w:pPr>
            <w:r w:rsidRPr="00E462ED">
              <w:rPr>
                <w:rFonts w:hint="eastAsia"/>
              </w:rPr>
              <w:t>4.4%</w:t>
            </w:r>
          </w:p>
        </w:tc>
      </w:tr>
      <w:tr w:rsidR="009418A6" w:rsidRPr="00E462ED" w14:paraId="4BC8780B" w14:textId="77777777" w:rsidTr="003C13BD">
        <w:trPr>
          <w:trHeight w:val="276"/>
        </w:trPr>
        <w:tc>
          <w:tcPr>
            <w:tcW w:w="2268" w:type="dxa"/>
            <w:noWrap/>
            <w:vAlign w:val="center"/>
            <w:hideMark/>
          </w:tcPr>
          <w:p w14:paraId="51DBBCB1" w14:textId="77777777" w:rsidR="00E462ED" w:rsidRPr="00E462ED" w:rsidRDefault="00E462ED" w:rsidP="003C13BD">
            <w:pPr>
              <w:pStyle w:val="afc"/>
              <w:jc w:val="center"/>
            </w:pPr>
            <w:r w:rsidRPr="00E462ED">
              <w:rPr>
                <w:rFonts w:hint="eastAsia"/>
              </w:rPr>
              <w:t>2016</w:t>
            </w:r>
          </w:p>
        </w:tc>
        <w:tc>
          <w:tcPr>
            <w:tcW w:w="2268" w:type="dxa"/>
            <w:noWrap/>
            <w:vAlign w:val="center"/>
            <w:hideMark/>
          </w:tcPr>
          <w:p w14:paraId="75E2AC23" w14:textId="77777777" w:rsidR="00E462ED" w:rsidRPr="00E462ED" w:rsidRDefault="00E462ED" w:rsidP="003C13BD">
            <w:pPr>
              <w:pStyle w:val="afc"/>
              <w:jc w:val="center"/>
            </w:pPr>
            <w:r w:rsidRPr="00E462ED">
              <w:rPr>
                <w:rFonts w:hint="eastAsia"/>
              </w:rPr>
              <w:t>76</w:t>
            </w:r>
          </w:p>
        </w:tc>
        <w:tc>
          <w:tcPr>
            <w:tcW w:w="2268" w:type="dxa"/>
            <w:noWrap/>
            <w:vAlign w:val="center"/>
            <w:hideMark/>
          </w:tcPr>
          <w:p w14:paraId="13F2B2C1" w14:textId="77777777" w:rsidR="00E462ED" w:rsidRPr="00E462ED" w:rsidRDefault="00E462ED" w:rsidP="003C13BD">
            <w:pPr>
              <w:pStyle w:val="afc"/>
              <w:jc w:val="center"/>
            </w:pPr>
            <w:r w:rsidRPr="00E462ED">
              <w:rPr>
                <w:rFonts w:hint="eastAsia"/>
              </w:rPr>
              <w:t>2360</w:t>
            </w:r>
          </w:p>
        </w:tc>
        <w:tc>
          <w:tcPr>
            <w:tcW w:w="2268" w:type="dxa"/>
            <w:noWrap/>
            <w:vAlign w:val="center"/>
            <w:hideMark/>
          </w:tcPr>
          <w:p w14:paraId="60C0494A" w14:textId="77777777" w:rsidR="00E462ED" w:rsidRPr="00E462ED" w:rsidRDefault="00E462ED" w:rsidP="003C13BD">
            <w:pPr>
              <w:pStyle w:val="afc"/>
              <w:jc w:val="center"/>
            </w:pPr>
            <w:r w:rsidRPr="00E462ED">
              <w:rPr>
                <w:rFonts w:hint="eastAsia"/>
              </w:rPr>
              <w:t>3.2%</w:t>
            </w:r>
          </w:p>
        </w:tc>
      </w:tr>
      <w:tr w:rsidR="009418A6" w:rsidRPr="00E462ED" w14:paraId="7D84E75F" w14:textId="77777777" w:rsidTr="003C13BD">
        <w:trPr>
          <w:trHeight w:val="276"/>
        </w:trPr>
        <w:tc>
          <w:tcPr>
            <w:tcW w:w="2268" w:type="dxa"/>
            <w:noWrap/>
            <w:vAlign w:val="center"/>
            <w:hideMark/>
          </w:tcPr>
          <w:p w14:paraId="64B227DE" w14:textId="77777777" w:rsidR="00E462ED" w:rsidRPr="00E462ED" w:rsidRDefault="00E462ED" w:rsidP="003C13BD">
            <w:pPr>
              <w:pStyle w:val="afc"/>
              <w:jc w:val="center"/>
            </w:pPr>
            <w:r w:rsidRPr="00E462ED">
              <w:rPr>
                <w:rFonts w:hint="eastAsia"/>
              </w:rPr>
              <w:t>2017</w:t>
            </w:r>
          </w:p>
        </w:tc>
        <w:tc>
          <w:tcPr>
            <w:tcW w:w="2268" w:type="dxa"/>
            <w:noWrap/>
            <w:vAlign w:val="center"/>
            <w:hideMark/>
          </w:tcPr>
          <w:p w14:paraId="21B062BE" w14:textId="77777777" w:rsidR="00E462ED" w:rsidRPr="00E462ED" w:rsidRDefault="00E462ED" w:rsidP="003C13BD">
            <w:pPr>
              <w:pStyle w:val="afc"/>
              <w:jc w:val="center"/>
            </w:pPr>
            <w:r w:rsidRPr="00E462ED">
              <w:rPr>
                <w:rFonts w:hint="eastAsia"/>
              </w:rPr>
              <w:t>133</w:t>
            </w:r>
          </w:p>
        </w:tc>
        <w:tc>
          <w:tcPr>
            <w:tcW w:w="2268" w:type="dxa"/>
            <w:noWrap/>
            <w:vAlign w:val="center"/>
            <w:hideMark/>
          </w:tcPr>
          <w:p w14:paraId="06C8C681" w14:textId="77777777" w:rsidR="00E462ED" w:rsidRPr="00E462ED" w:rsidRDefault="00E462ED" w:rsidP="003C13BD">
            <w:pPr>
              <w:pStyle w:val="afc"/>
              <w:jc w:val="center"/>
            </w:pPr>
            <w:r w:rsidRPr="00E462ED">
              <w:rPr>
                <w:rFonts w:hint="eastAsia"/>
              </w:rPr>
              <w:t>2710</w:t>
            </w:r>
          </w:p>
        </w:tc>
        <w:tc>
          <w:tcPr>
            <w:tcW w:w="2268" w:type="dxa"/>
            <w:noWrap/>
            <w:vAlign w:val="center"/>
            <w:hideMark/>
          </w:tcPr>
          <w:p w14:paraId="5F73EE2C" w14:textId="77777777" w:rsidR="00E462ED" w:rsidRPr="00E462ED" w:rsidRDefault="00E462ED" w:rsidP="003C13BD">
            <w:pPr>
              <w:pStyle w:val="afc"/>
              <w:jc w:val="center"/>
            </w:pPr>
            <w:r w:rsidRPr="00E462ED">
              <w:rPr>
                <w:rFonts w:hint="eastAsia"/>
              </w:rPr>
              <w:t>4.9%</w:t>
            </w:r>
          </w:p>
        </w:tc>
      </w:tr>
      <w:tr w:rsidR="00B3128F" w:rsidRPr="00E462ED" w14:paraId="43FD919C" w14:textId="77777777" w:rsidTr="003C13BD">
        <w:trPr>
          <w:trHeight w:val="276"/>
        </w:trPr>
        <w:tc>
          <w:tcPr>
            <w:tcW w:w="2268" w:type="dxa"/>
            <w:tcBorders>
              <w:bottom w:val="single" w:sz="12" w:space="0" w:color="auto"/>
            </w:tcBorders>
            <w:noWrap/>
            <w:vAlign w:val="center"/>
          </w:tcPr>
          <w:p w14:paraId="2FFDA87B" w14:textId="0E36A5BB" w:rsidR="00B3128F" w:rsidRPr="00E462ED" w:rsidRDefault="00B115B2" w:rsidP="003C13BD">
            <w:pPr>
              <w:pStyle w:val="afc"/>
              <w:jc w:val="center"/>
            </w:pPr>
            <w:r>
              <w:rPr>
                <w:rFonts w:hint="eastAsia"/>
              </w:rPr>
              <w:t>Total</w:t>
            </w:r>
          </w:p>
        </w:tc>
        <w:tc>
          <w:tcPr>
            <w:tcW w:w="2268" w:type="dxa"/>
            <w:tcBorders>
              <w:bottom w:val="single" w:sz="12" w:space="0" w:color="auto"/>
            </w:tcBorders>
            <w:noWrap/>
            <w:vAlign w:val="center"/>
          </w:tcPr>
          <w:p w14:paraId="3135400A" w14:textId="5BF1C62F" w:rsidR="00B3128F" w:rsidRPr="00E462ED" w:rsidRDefault="00B3128F" w:rsidP="003C13BD">
            <w:pPr>
              <w:pStyle w:val="afc"/>
              <w:jc w:val="center"/>
            </w:pPr>
            <w:r>
              <w:rPr>
                <w:rFonts w:hint="eastAsia"/>
              </w:rPr>
              <w:t>406</w:t>
            </w:r>
          </w:p>
        </w:tc>
        <w:tc>
          <w:tcPr>
            <w:tcW w:w="2268" w:type="dxa"/>
            <w:tcBorders>
              <w:bottom w:val="single" w:sz="12" w:space="0" w:color="auto"/>
            </w:tcBorders>
            <w:noWrap/>
            <w:vAlign w:val="center"/>
          </w:tcPr>
          <w:p w14:paraId="62E692CD" w14:textId="421A1721" w:rsidR="00B3128F" w:rsidRPr="00E462ED" w:rsidRDefault="00B3128F" w:rsidP="003C13BD">
            <w:pPr>
              <w:pStyle w:val="afc"/>
              <w:jc w:val="center"/>
            </w:pPr>
            <w:r>
              <w:rPr>
                <w:rFonts w:hint="eastAsia"/>
              </w:rPr>
              <w:t>11295</w:t>
            </w:r>
          </w:p>
        </w:tc>
        <w:tc>
          <w:tcPr>
            <w:tcW w:w="2268" w:type="dxa"/>
            <w:tcBorders>
              <w:bottom w:val="single" w:sz="12" w:space="0" w:color="auto"/>
            </w:tcBorders>
            <w:noWrap/>
            <w:vAlign w:val="center"/>
          </w:tcPr>
          <w:p w14:paraId="429AB424" w14:textId="26B667B5" w:rsidR="00B3128F" w:rsidRPr="00E462ED" w:rsidRDefault="00B3128F" w:rsidP="003C13BD">
            <w:pPr>
              <w:pStyle w:val="afc"/>
              <w:jc w:val="center"/>
            </w:pPr>
            <w:r>
              <w:rPr>
                <w:rFonts w:hint="eastAsia"/>
              </w:rPr>
              <w:t>3.6%</w:t>
            </w:r>
          </w:p>
        </w:tc>
      </w:tr>
    </w:tbl>
    <w:p w14:paraId="6B1F9565" w14:textId="6AE14CBC" w:rsidR="0064682B" w:rsidRDefault="0064682B" w:rsidP="00405500">
      <w:pPr>
        <w:ind w:firstLine="0"/>
      </w:pPr>
    </w:p>
    <w:p w14:paraId="3444C492" w14:textId="03950B19" w:rsidR="00025295" w:rsidRDefault="00100F0A" w:rsidP="00272BC8">
      <w:pPr>
        <w:pStyle w:val="1"/>
      </w:pPr>
      <w:bookmarkStart w:id="11" w:name="_Toc517460858"/>
      <w:r>
        <w:rPr>
          <w:rFonts w:hint="eastAsia"/>
        </w:rPr>
        <w:lastRenderedPageBreak/>
        <w:t>M</w:t>
      </w:r>
      <w:r>
        <w:t>odel</w:t>
      </w:r>
      <w:bookmarkEnd w:id="11"/>
    </w:p>
    <w:p w14:paraId="54AEA2CA" w14:textId="77777777" w:rsidR="005764F5" w:rsidRPr="005764F5" w:rsidRDefault="005764F5" w:rsidP="005764F5">
      <w:pPr>
        <w:pStyle w:val="a3"/>
        <w:keepNext/>
        <w:keepLines/>
        <w:numPr>
          <w:ilvl w:val="0"/>
          <w:numId w:val="12"/>
        </w:numPr>
        <w:spacing w:before="500" w:after="240" w:line="360" w:lineRule="exact"/>
        <w:ind w:firstLineChars="0"/>
        <w:jc w:val="left"/>
        <w:outlineLvl w:val="1"/>
        <w:rPr>
          <w:rFonts w:ascii="Arial" w:eastAsia="黑体" w:hAnsi="Arial" w:cstheme="majorBidi"/>
          <w:b/>
          <w:bCs/>
          <w:vanish/>
          <w:sz w:val="28"/>
          <w:szCs w:val="32"/>
        </w:rPr>
      </w:pPr>
      <w:bookmarkStart w:id="12" w:name="_Toc516692737"/>
      <w:bookmarkStart w:id="13" w:name="_Toc517460349"/>
      <w:bookmarkStart w:id="14" w:name="_Toc517460859"/>
      <w:bookmarkEnd w:id="12"/>
      <w:bookmarkEnd w:id="13"/>
      <w:bookmarkEnd w:id="14"/>
    </w:p>
    <w:p w14:paraId="2ADCBCB0" w14:textId="77777777" w:rsidR="005764F5" w:rsidRPr="005764F5" w:rsidRDefault="005764F5" w:rsidP="005764F5">
      <w:pPr>
        <w:pStyle w:val="a3"/>
        <w:keepNext/>
        <w:keepLines/>
        <w:numPr>
          <w:ilvl w:val="0"/>
          <w:numId w:val="12"/>
        </w:numPr>
        <w:spacing w:before="500" w:after="240" w:line="360" w:lineRule="exact"/>
        <w:ind w:firstLineChars="0"/>
        <w:jc w:val="left"/>
        <w:outlineLvl w:val="1"/>
        <w:rPr>
          <w:rFonts w:ascii="Arial" w:eastAsia="黑体" w:hAnsi="Arial" w:cstheme="majorBidi"/>
          <w:b/>
          <w:bCs/>
          <w:vanish/>
          <w:sz w:val="28"/>
          <w:szCs w:val="32"/>
        </w:rPr>
      </w:pPr>
      <w:bookmarkStart w:id="15" w:name="_Toc516692738"/>
      <w:bookmarkStart w:id="16" w:name="_Toc517460350"/>
      <w:bookmarkStart w:id="17" w:name="_Toc517460860"/>
      <w:bookmarkEnd w:id="15"/>
      <w:bookmarkEnd w:id="16"/>
      <w:bookmarkEnd w:id="17"/>
    </w:p>
    <w:p w14:paraId="2BD6C228" w14:textId="77777777" w:rsidR="005764F5" w:rsidRPr="005764F5" w:rsidRDefault="005764F5" w:rsidP="005764F5">
      <w:pPr>
        <w:pStyle w:val="a3"/>
        <w:keepNext/>
        <w:keepLines/>
        <w:numPr>
          <w:ilvl w:val="0"/>
          <w:numId w:val="12"/>
        </w:numPr>
        <w:spacing w:before="500" w:after="240" w:line="360" w:lineRule="exact"/>
        <w:ind w:firstLineChars="0"/>
        <w:jc w:val="left"/>
        <w:outlineLvl w:val="1"/>
        <w:rPr>
          <w:rFonts w:ascii="Arial" w:eastAsia="黑体" w:hAnsi="Arial" w:cstheme="majorBidi"/>
          <w:b/>
          <w:bCs/>
          <w:vanish/>
          <w:sz w:val="28"/>
          <w:szCs w:val="32"/>
        </w:rPr>
      </w:pPr>
      <w:bookmarkStart w:id="18" w:name="_Toc516692739"/>
      <w:bookmarkStart w:id="19" w:name="_Toc517460351"/>
      <w:bookmarkStart w:id="20" w:name="_Toc517460861"/>
      <w:bookmarkEnd w:id="18"/>
      <w:bookmarkEnd w:id="19"/>
      <w:bookmarkEnd w:id="20"/>
    </w:p>
    <w:p w14:paraId="6A7ADA72" w14:textId="0133C8DB" w:rsidR="00100F0A" w:rsidRDefault="005764F5" w:rsidP="007F4732">
      <w:pPr>
        <w:pStyle w:val="2"/>
      </w:pPr>
      <w:bookmarkStart w:id="21" w:name="_Toc517460862"/>
      <w:r>
        <w:rPr>
          <w:rFonts w:hint="eastAsia"/>
        </w:rPr>
        <w:t>Variables</w:t>
      </w:r>
      <w:bookmarkEnd w:id="21"/>
    </w:p>
    <w:p w14:paraId="680E2B66" w14:textId="77777777" w:rsidR="007A33D6" w:rsidRDefault="007A33D6" w:rsidP="007A33D6">
      <w:r>
        <w:t>(I) Explained variables</w:t>
      </w:r>
    </w:p>
    <w:p w14:paraId="02A3E749" w14:textId="2F739A30" w:rsidR="007A33D6" w:rsidRDefault="007A33D6" w:rsidP="007A33D6">
      <w:r>
        <w:t xml:space="preserve">In this article, the violation penalty variable is set to be dummy variable ‘Dum_Penalty’. If the company receives a violation penalty in a certain </w:t>
      </w:r>
      <w:r w:rsidR="00F42A50">
        <w:t>year, the variable is assigned the</w:t>
      </w:r>
      <w:r>
        <w:t xml:space="preserve"> value of 1, otherwise </w:t>
      </w:r>
      <w:r w:rsidR="00F42A50">
        <w:t>0. T</w:t>
      </w:r>
      <w:r>
        <w:t>he three types of violations are</w:t>
      </w:r>
      <w:r w:rsidR="00F42A50">
        <w:t xml:space="preserve"> respectively</w:t>
      </w:r>
      <w:r>
        <w:t xml:space="preserve"> set to </w:t>
      </w:r>
      <w:r w:rsidR="00F42A50">
        <w:t>be dummy variables ‘</w:t>
      </w:r>
      <w:r>
        <w:t>Dum_Penalty_1</w:t>
      </w:r>
      <w:r w:rsidR="00F42A50">
        <w:t>’</w:t>
      </w:r>
      <w:r>
        <w:t xml:space="preserve"> </w:t>
      </w:r>
      <w:r w:rsidR="00F42A50">
        <w:t>‘Dum_Penalty_2’</w:t>
      </w:r>
      <w:r>
        <w:t xml:space="preserve"> and </w:t>
      </w:r>
      <w:r w:rsidR="00F42A50">
        <w:t>‘</w:t>
      </w:r>
      <w:r>
        <w:t>Dum_Penalty_3</w:t>
      </w:r>
      <w:r w:rsidR="00F42A50">
        <w:t>’</w:t>
      </w:r>
      <w:r w:rsidR="00810815">
        <w:t>.</w:t>
      </w:r>
    </w:p>
    <w:p w14:paraId="64EC9F54" w14:textId="77777777" w:rsidR="007A33D6" w:rsidRDefault="007A33D6" w:rsidP="007A33D6">
      <w:r>
        <w:t>(II) Explanatory variables</w:t>
      </w:r>
    </w:p>
    <w:p w14:paraId="64A9421E" w14:textId="6E89D0F5" w:rsidR="007A33D6" w:rsidRDefault="007A33D6" w:rsidP="007A33D6">
      <w:r>
        <w:t>There are three main explanatory variables in this paper: distance variables, central city variables, and high-speed rail</w:t>
      </w:r>
      <w:r w:rsidR="007F4C52">
        <w:t>way station</w:t>
      </w:r>
      <w:r>
        <w:t xml:space="preserve"> variables.</w:t>
      </w:r>
    </w:p>
    <w:p w14:paraId="4C5A5941" w14:textId="5E0E5ACA" w:rsidR="007A33D6" w:rsidRDefault="007A33D6" w:rsidP="007A33D6">
      <w:r>
        <w:t xml:space="preserve">The distance variable </w:t>
      </w:r>
      <w:r w:rsidR="00C00F92">
        <w:t>‘</w:t>
      </w:r>
      <w:r>
        <w:t>LnDistance</w:t>
      </w:r>
      <w:r w:rsidR="00C00F92">
        <w:t>’</w:t>
      </w:r>
      <w:r>
        <w:t xml:space="preserve">: The calculation of the distance between a listed company and a fund management company is </w:t>
      </w:r>
      <w:r w:rsidR="00C00F92">
        <w:t>mentioned</w:t>
      </w:r>
      <w:r>
        <w:t xml:space="preserve"> a</w:t>
      </w:r>
      <w:r w:rsidR="00382262">
        <w:t>bove. Here we take the natural log</w:t>
      </w:r>
      <w:r>
        <w:t xml:space="preserve"> of the average distance between each listed company and the top ten fund investors in that year.</w:t>
      </w:r>
    </w:p>
    <w:p w14:paraId="411F0315" w14:textId="3D851688" w:rsidR="007A33D6" w:rsidRDefault="00163FCD" w:rsidP="007A33D6">
      <w:r>
        <w:t>The central city variable ‘</w:t>
      </w:r>
      <w:r w:rsidR="007A33D6">
        <w:t>Dum_Center</w:t>
      </w:r>
      <w:r>
        <w:t>’: D</w:t>
      </w:r>
      <w:r w:rsidR="007A33D6">
        <w:t>ummy variable. If the listed company is located in one of the three central cities of Beijing, Shanghai</w:t>
      </w:r>
      <w:r>
        <w:t xml:space="preserve"> or</w:t>
      </w:r>
      <w:r w:rsidR="007A33D6">
        <w:t xml:space="preserve"> Shen</w:t>
      </w:r>
      <w:r w:rsidR="00C46139">
        <w:t>zhen, the variable is assigned the value of 1, otherwise</w:t>
      </w:r>
      <w:r w:rsidR="007A33D6">
        <w:t xml:space="preserve"> 0.</w:t>
      </w:r>
    </w:p>
    <w:p w14:paraId="5DC608C1" w14:textId="0C681644" w:rsidR="007A33D6" w:rsidRDefault="007A33D6" w:rsidP="007A33D6">
      <w:r>
        <w:t>High-speed rail</w:t>
      </w:r>
      <w:r w:rsidR="00C46139">
        <w:t>way station</w:t>
      </w:r>
      <w:r>
        <w:t xml:space="preserve"> variable Dum_Train: </w:t>
      </w:r>
      <w:r w:rsidR="00C46139">
        <w:t>Dummy variable</w:t>
      </w:r>
      <w:r>
        <w:t xml:space="preserve">. Based on the ideas in </w:t>
      </w:r>
      <w:r w:rsidR="00C46139">
        <w:t>Huang Zhangkai et al. (2016)</w:t>
      </w:r>
      <w:r w:rsidR="00C46139">
        <w:rPr>
          <w:vertAlign w:val="superscript"/>
        </w:rPr>
        <w:t>[23]</w:t>
      </w:r>
      <w:r>
        <w:t xml:space="preserve">, if the city where the listed company is located </w:t>
      </w:r>
      <w:r w:rsidR="00395B70" w:rsidRPr="00395B70">
        <w:t xml:space="preserve">already </w:t>
      </w:r>
      <w:r>
        <w:t>has a high-speed railway</w:t>
      </w:r>
      <w:r w:rsidR="00395B70">
        <w:t xml:space="preserve"> station</w:t>
      </w:r>
      <w:r>
        <w:t xml:space="preserve"> in this </w:t>
      </w:r>
      <w:r w:rsidR="002855AE">
        <w:t>year, the variable is assigned 1</w:t>
      </w:r>
      <w:r>
        <w:t xml:space="preserve">, otherwise </w:t>
      </w:r>
      <w:r w:rsidR="002855AE">
        <w:t>0</w:t>
      </w:r>
      <w:r>
        <w:t>.</w:t>
      </w:r>
    </w:p>
    <w:p w14:paraId="114AC2EF" w14:textId="77777777" w:rsidR="007A33D6" w:rsidRDefault="007A33D6" w:rsidP="007A33D6">
      <w:r>
        <w:t>(III) Control variables</w:t>
      </w:r>
    </w:p>
    <w:p w14:paraId="7C251719" w14:textId="41D6B5E0" w:rsidR="007A33D6" w:rsidRDefault="007A33D6" w:rsidP="007A33D6">
      <w:r>
        <w:t>Based on the practices of Cai</w:t>
      </w:r>
      <w:r w:rsidR="00757234">
        <w:t xml:space="preserve"> Zhiyue and Wu Shinong (2008)</w:t>
      </w:r>
      <w:r w:rsidR="00757234">
        <w:rPr>
          <w:vertAlign w:val="superscript"/>
        </w:rPr>
        <w:t>[7]</w:t>
      </w:r>
      <w:r w:rsidR="00757234">
        <w:t>, Lu Yao et al. (2012)</w:t>
      </w:r>
      <w:r w:rsidR="00757234">
        <w:rPr>
          <w:vertAlign w:val="superscript"/>
        </w:rPr>
        <w:t>[9]</w:t>
      </w:r>
      <w:r>
        <w:t>, this paper selects the following variables as the control variables that have important influence on th</w:t>
      </w:r>
      <w:r w:rsidR="00A91BE4">
        <w:t>e violation of listed companies.</w:t>
      </w:r>
    </w:p>
    <w:p w14:paraId="35F416D7" w14:textId="1E0E8801" w:rsidR="007A33D6" w:rsidRDefault="00653302" w:rsidP="007A33D6">
      <w:r>
        <w:t>External E</w:t>
      </w:r>
      <w:r w:rsidR="007A33D6">
        <w:t>nvironment: The Prov_Index of China's provinces and regions in the stu</w:t>
      </w:r>
      <w:r w:rsidR="00A91BE4">
        <w:t>dy of Fan Gang et al. (2011)</w:t>
      </w:r>
      <w:r w:rsidR="00A91BE4">
        <w:rPr>
          <w:vertAlign w:val="superscript"/>
        </w:rPr>
        <w:t>[25]</w:t>
      </w:r>
      <w:r w:rsidR="007A33D6">
        <w:t xml:space="preserve"> was selected as the control variable of the external economic system and policy regulatory environment in different provinces.</w:t>
      </w:r>
    </w:p>
    <w:p w14:paraId="701CFA36" w14:textId="42AD01F5" w:rsidR="007A33D6" w:rsidRDefault="007A33D6" w:rsidP="007A33D6">
      <w:r>
        <w:t xml:space="preserve">Institutional Investors: </w:t>
      </w:r>
      <w:r w:rsidR="00823D13">
        <w:t>We use</w:t>
      </w:r>
      <w:r>
        <w:t xml:space="preserve"> the </w:t>
      </w:r>
      <w:r w:rsidR="00823D13">
        <w:t xml:space="preserve">percentage of </w:t>
      </w:r>
      <w:r>
        <w:t>the company's fund investors</w:t>
      </w:r>
      <w:r w:rsidR="00823D13">
        <w:t>’shares</w:t>
      </w:r>
      <w:r>
        <w:t xml:space="preserve"> in one year as a control variable for institutional investors' stocks</w:t>
      </w:r>
    </w:p>
    <w:p w14:paraId="22B7EE18" w14:textId="3B538B07" w:rsidR="007A33D6" w:rsidRDefault="00653302" w:rsidP="007A33D6">
      <w:r>
        <w:lastRenderedPageBreak/>
        <w:t>Company O</w:t>
      </w:r>
      <w:r w:rsidR="007A33D6">
        <w:t>perations: Select the company size</w:t>
      </w:r>
      <w:r w:rsidR="0098450D">
        <w:t xml:space="preserve"> </w:t>
      </w:r>
      <w:r w:rsidR="0098450D" w:rsidRPr="0098450D">
        <w:t>variable</w:t>
      </w:r>
      <w:r w:rsidR="007A33D6">
        <w:t xml:space="preserve"> </w:t>
      </w:r>
      <w:r w:rsidR="00C93408">
        <w:t>‘</w:t>
      </w:r>
      <w:r w:rsidR="007A33D6">
        <w:t>LnAsset</w:t>
      </w:r>
      <w:r w:rsidR="00C93408">
        <w:t>’</w:t>
      </w:r>
      <w:r w:rsidR="007A33D6">
        <w:t xml:space="preserve"> represented by the </w:t>
      </w:r>
      <w:r w:rsidR="00382262">
        <w:t>natural log</w:t>
      </w:r>
      <w:r w:rsidR="00FF79CC">
        <w:t xml:space="preserve"> of total assets; </w:t>
      </w:r>
      <w:r w:rsidR="007A33D6">
        <w:t xml:space="preserve">the corporate leverage </w:t>
      </w:r>
      <w:r w:rsidR="0098450D" w:rsidRPr="0098450D">
        <w:t xml:space="preserve">variable </w:t>
      </w:r>
      <w:r w:rsidR="00C93408">
        <w:t>‘</w:t>
      </w:r>
      <w:r w:rsidR="007A33D6">
        <w:t>Leverage</w:t>
      </w:r>
      <w:r w:rsidR="00C93408">
        <w:t>’</w:t>
      </w:r>
      <w:r w:rsidR="007A33D6">
        <w:t xml:space="preserve"> represented by the compa</w:t>
      </w:r>
      <w:r w:rsidR="00C93408">
        <w:t>ny's asset-lia</w:t>
      </w:r>
      <w:r w:rsidR="00FF79CC">
        <w:t xml:space="preserve">bility ratio; </w:t>
      </w:r>
      <w:r w:rsidR="00C93408">
        <w:t xml:space="preserve">the company growth </w:t>
      </w:r>
      <w:r w:rsidR="00B260A0">
        <w:t xml:space="preserve">variable </w:t>
      </w:r>
      <w:r w:rsidR="0098450D">
        <w:t>‘</w:t>
      </w:r>
      <w:r w:rsidR="00C93408">
        <w:t>G</w:t>
      </w:r>
      <w:r w:rsidR="007A33D6">
        <w:t>rowth</w:t>
      </w:r>
      <w:r w:rsidR="0098450D">
        <w:t>’</w:t>
      </w:r>
      <w:r w:rsidR="007A33D6">
        <w:t xml:space="preserve"> represented by the company's operating income growth </w:t>
      </w:r>
      <w:r w:rsidR="00B260A0">
        <w:t xml:space="preserve">rate </w:t>
      </w:r>
      <w:r w:rsidR="00FF79CC">
        <w:t xml:space="preserve">over the past year; </w:t>
      </w:r>
      <w:r w:rsidR="007A33D6">
        <w:t xml:space="preserve">ROE variables </w:t>
      </w:r>
      <w:r w:rsidR="00FF79CC">
        <w:t>represented by return on equity.</w:t>
      </w:r>
    </w:p>
    <w:p w14:paraId="0535C798" w14:textId="14E9556D" w:rsidR="007A33D6" w:rsidRDefault="007A33D6" w:rsidP="007A33D6">
      <w:r>
        <w:t>Corpo</w:t>
      </w:r>
      <w:r w:rsidR="00FF79CC">
        <w:t>rate Governance: ‘</w:t>
      </w:r>
      <w:r>
        <w:t>StateShr</w:t>
      </w:r>
      <w:r w:rsidR="00FF79CC">
        <w:t>’</w:t>
      </w:r>
      <w:r>
        <w:t xml:space="preserve"> variable for th</w:t>
      </w:r>
      <w:r w:rsidR="00FF79CC">
        <w:t>e company's state-owned shares; ‘</w:t>
      </w:r>
      <w:r>
        <w:t>Own5</w:t>
      </w:r>
      <w:r w:rsidR="00FF79CC">
        <w:t>’</w:t>
      </w:r>
      <w:r>
        <w:t xml:space="preserve"> variable for the shareholding of the top five shareholders</w:t>
      </w:r>
      <w:r w:rsidR="00FF79CC">
        <w:t>; ‘</w:t>
      </w:r>
      <w:r>
        <w:t>LnBdSize</w:t>
      </w:r>
      <w:r w:rsidR="00FF79CC">
        <w:t>’</w:t>
      </w:r>
      <w:r>
        <w:t xml:space="preserve"> variable for the number of the board of directors at the en</w:t>
      </w:r>
      <w:r w:rsidR="0042610A">
        <w:t>d of the year; ‘</w:t>
      </w:r>
      <w:r w:rsidR="0042610A" w:rsidRPr="0042610A">
        <w:t>Indep</w:t>
      </w:r>
      <w:r w:rsidR="0042610A">
        <w:t>%’ variable</w:t>
      </w:r>
      <w:r w:rsidR="0042610A" w:rsidRPr="0042610A">
        <w:t xml:space="preserve"> </w:t>
      </w:r>
      <w:r w:rsidR="0042610A">
        <w:t>for t</w:t>
      </w:r>
      <w:r>
        <w:t xml:space="preserve">he </w:t>
      </w:r>
      <w:r w:rsidR="0042610A">
        <w:t>percentage</w:t>
      </w:r>
      <w:r>
        <w:t xml:space="preserve"> of ind</w:t>
      </w:r>
      <w:r w:rsidR="0042610A">
        <w:t>ependent directors on the board.</w:t>
      </w:r>
    </w:p>
    <w:p w14:paraId="7B36C085" w14:textId="1FC21F91" w:rsidR="007A33D6" w:rsidRDefault="007A33D6" w:rsidP="007A33D6">
      <w:r>
        <w:t xml:space="preserve">Market Performance: </w:t>
      </w:r>
      <w:r w:rsidR="00653302">
        <w:t>A</w:t>
      </w:r>
      <w:r>
        <w:t>nnual stock return</w:t>
      </w:r>
      <w:r w:rsidR="00653302">
        <w:t xml:space="preserve"> variable</w:t>
      </w:r>
      <w:r>
        <w:t xml:space="preserve"> </w:t>
      </w:r>
      <w:r w:rsidR="00653302">
        <w:t>‘</w:t>
      </w:r>
      <w:r>
        <w:t>StkReturn</w:t>
      </w:r>
      <w:r w:rsidR="00653302">
        <w:t>’</w:t>
      </w:r>
      <w:r>
        <w:t xml:space="preserve"> an</w:t>
      </w:r>
      <w:r w:rsidR="00653302">
        <w:t>d the outstanding stock turnover</w:t>
      </w:r>
      <w:r>
        <w:t xml:space="preserve"> rate </w:t>
      </w:r>
      <w:r w:rsidR="00653302">
        <w:t>‘</w:t>
      </w:r>
      <w:r>
        <w:t>StkTurn</w:t>
      </w:r>
      <w:r w:rsidR="00653302">
        <w:t>’</w:t>
      </w:r>
      <w:r>
        <w:t xml:space="preserve"> as the control variable for the performance of the listed company's shares in the secondary market.</w:t>
      </w:r>
    </w:p>
    <w:p w14:paraId="30D2C4FA" w14:textId="0C7F4770" w:rsidR="007D22D5" w:rsidRDefault="005E79BF" w:rsidP="007A33D6">
      <w:r>
        <w:t>T</w:t>
      </w:r>
      <w:r w:rsidR="007A33D6">
        <w:t xml:space="preserve">he variables involved in this paper and their </w:t>
      </w:r>
      <w:r>
        <w:t>definition</w:t>
      </w:r>
      <w:r w:rsidR="007A33D6">
        <w:t>s are shown in Table 2. The descriptive statistics of each variable are shown in Table 3.</w:t>
      </w:r>
    </w:p>
    <w:p w14:paraId="1CCCCAA9" w14:textId="2ACC8538" w:rsidR="00197E35" w:rsidRDefault="00DF1A69" w:rsidP="007F4732">
      <w:pPr>
        <w:pStyle w:val="2"/>
      </w:pPr>
      <w:bookmarkStart w:id="22" w:name="_Toc517460863"/>
      <w:r>
        <w:rPr>
          <w:rFonts w:hint="eastAsia"/>
        </w:rPr>
        <w:t>Regression Model</w:t>
      </w:r>
      <w:bookmarkEnd w:id="22"/>
    </w:p>
    <w:p w14:paraId="5A5AB33A" w14:textId="770A3B50" w:rsidR="00F73BF8" w:rsidRDefault="00F73BF8" w:rsidP="00F73BF8">
      <w:r>
        <w:t>This article uses basic Probit model and use cross-sectional data for regression.</w:t>
      </w:r>
    </w:p>
    <w:p w14:paraId="5FD92D65" w14:textId="19458345" w:rsidR="00F73BF8" w:rsidRDefault="00F73BF8" w:rsidP="00F73BF8">
      <w:r>
        <w:t>For Hypothesis H1a: The closer a listed company is to its fund investors</w:t>
      </w:r>
      <w:r w:rsidR="00967FF6">
        <w:t>, the lower the probability of</w:t>
      </w:r>
      <w:r>
        <w:t xml:space="preserve"> company </w:t>
      </w:r>
      <w:r w:rsidR="00967FF6">
        <w:t>violation. W</w:t>
      </w:r>
      <w:r>
        <w:t>e construct the following regression model:</w:t>
      </w:r>
    </w:p>
    <w:p w14:paraId="7090662F" w14:textId="1331EEB7" w:rsidR="00370F54" w:rsidRPr="00550E29" w:rsidRDefault="00550E29" w:rsidP="00550E29">
      <w:pPr>
        <w:ind w:left="1260" w:firstLine="0"/>
        <w:rPr>
          <w:b/>
          <w:vanish/>
          <w:specVanish/>
        </w:rPr>
      </w:pPr>
      <m:oMath>
        <m:r>
          <m:rPr>
            <m:sty m:val="b"/>
          </m:rPr>
          <w:rPr>
            <w:rFonts w:ascii="Cambria Math" w:hAnsi="Cambria Math"/>
          </w:rPr>
          <m:t>Dum</m:t>
        </m:r>
        <m:r>
          <m:rPr>
            <m:sty m:val="b"/>
          </m:rPr>
          <w:rPr>
            <w:rFonts w:ascii="Cambria Math" w:hAnsi="Cambria Math" w:hint="eastAsia"/>
          </w:rPr>
          <m:t>_</m:t>
        </m:r>
        <m:r>
          <m:rPr>
            <m:sty m:val="b"/>
          </m:rPr>
          <w:rPr>
            <w:rFonts w:ascii="Cambria Math" w:hAnsi="Cambria Math"/>
          </w:rPr>
          <m:t>Penalty</m:t>
        </m:r>
        <m:r>
          <m:rPr>
            <m:sty m:val="b"/>
          </m:rPr>
          <w:rPr>
            <w:rFonts w:ascii="Cambria Math" w:hAnsi="Cambria Math" w:hint="eastAsia"/>
          </w:rPr>
          <m:t>=</m:t>
        </m:r>
        <m:sSub>
          <m:sSubPr>
            <m:ctrlPr>
              <w:rPr>
                <w:rFonts w:ascii="Cambria Math" w:hAnsi="Cambria Math"/>
                <w:b/>
              </w:rPr>
            </m:ctrlPr>
          </m:sSubPr>
          <m:e>
            <m:r>
              <m:rPr>
                <m:sty m:val="b"/>
              </m:rPr>
              <w:rPr>
                <w:rFonts w:ascii="Cambria Math" w:hAnsi="Cambria Math"/>
              </w:rPr>
              <m:t>α</m:t>
            </m:r>
          </m:e>
          <m:sub>
            <m:r>
              <m:rPr>
                <m:sty m:val="bi"/>
              </m:rPr>
              <w:rPr>
                <w:rFonts w:ascii="Cambria Math" w:hAnsi="Cambria Math" w:hint="eastAsia"/>
              </w:rPr>
              <m:t>0</m:t>
            </m:r>
          </m:sub>
        </m:sSub>
        <m:r>
          <m:rPr>
            <m:sty m:val="b"/>
          </m:rPr>
          <w:rPr>
            <w:rFonts w:ascii="Cambria Math" w:hAnsi="Cambria Math" w:hint="eastAsia"/>
          </w:rPr>
          <m:t>+</m:t>
        </m:r>
        <m:sSub>
          <m:sSubPr>
            <m:ctrlPr>
              <w:rPr>
                <w:rFonts w:ascii="Cambria Math" w:hAnsi="Cambria Math"/>
                <w:b/>
              </w:rPr>
            </m:ctrlPr>
          </m:sSubPr>
          <m:e>
            <m:r>
              <m:rPr>
                <m:sty m:val="bi"/>
              </m:rPr>
              <w:rPr>
                <w:rFonts w:ascii="Cambria Math" w:hAnsi="Cambria Math"/>
              </w:rPr>
              <m:t>β</m:t>
            </m:r>
          </m:e>
          <m:sub>
            <m:r>
              <m:rPr>
                <m:sty m:val="bi"/>
              </m:rPr>
              <w:rPr>
                <w:rFonts w:ascii="Cambria Math" w:hAnsi="Cambria Math"/>
              </w:rPr>
              <m:t>1</m:t>
            </m:r>
          </m:sub>
        </m:sSub>
        <m:r>
          <m:rPr>
            <m:sty m:val="b"/>
          </m:rPr>
          <w:rPr>
            <w:rFonts w:ascii="Cambria Math" w:hAnsi="Cambria Math"/>
          </w:rPr>
          <m:t>LnDistance+</m:t>
        </m:r>
        <m:sSub>
          <m:sSubPr>
            <m:ctrlPr>
              <w:rPr>
                <w:rFonts w:ascii="Cambria Math" w:hAnsi="Cambria Math"/>
                <w:b/>
              </w:rPr>
            </m:ctrlPr>
          </m:sSubPr>
          <m:e>
            <m:r>
              <m:rPr>
                <m:sty m:val="bi"/>
              </m:rPr>
              <w:rPr>
                <w:rFonts w:ascii="Cambria Math" w:hAnsi="Cambria Math"/>
              </w:rPr>
              <m:t>β</m:t>
            </m:r>
          </m:e>
          <m:sub>
            <m:r>
              <m:rPr>
                <m:sty m:val="bi"/>
              </m:rPr>
              <w:rPr>
                <w:rFonts w:ascii="Cambria Math" w:hAnsi="Cambria Math"/>
              </w:rPr>
              <m:t>2</m:t>
            </m:r>
          </m:sub>
        </m:sSub>
        <m:r>
          <m:rPr>
            <m:sty m:val="b"/>
          </m:rPr>
          <w:rPr>
            <w:rFonts w:ascii="Cambria Math" w:hAnsi="Cambria Math"/>
          </w:rPr>
          <m:t>Control+ξ</m:t>
        </m:r>
      </m:oMath>
      <w:r w:rsidR="00F20DE8" w:rsidRPr="00550E29">
        <w:rPr>
          <w:b/>
        </w:rPr>
        <w:tab/>
      </w:r>
    </w:p>
    <w:p w14:paraId="7CE681D6" w14:textId="5633BB73" w:rsidR="00F20DE8" w:rsidRPr="00550E29" w:rsidRDefault="00F20DE8" w:rsidP="00F20DE8">
      <w:pPr>
        <w:rPr>
          <w:b/>
          <w:specVanish/>
        </w:rPr>
      </w:pPr>
      <w:r w:rsidRPr="00550E29">
        <w:rPr>
          <w:b/>
        </w:rPr>
        <w:tab/>
      </w:r>
      <w:r w:rsidRPr="00550E29">
        <w:rPr>
          <w:rFonts w:hint="eastAsia"/>
          <w:b/>
        </w:rPr>
        <w:t>（</w:t>
      </w:r>
      <w:r w:rsidRPr="00550E29">
        <w:rPr>
          <w:rFonts w:hint="eastAsia"/>
          <w:b/>
        </w:rPr>
        <w:t>1</w:t>
      </w:r>
      <w:r w:rsidRPr="00550E29">
        <w:rPr>
          <w:rFonts w:hint="eastAsia"/>
          <w:b/>
        </w:rPr>
        <w:t>）</w:t>
      </w:r>
    </w:p>
    <w:p w14:paraId="1C6BB7B7" w14:textId="323F45F7" w:rsidR="00A81C69" w:rsidRDefault="00A81C69" w:rsidP="00A81C69">
      <w:pPr>
        <w:ind w:firstLine="420"/>
      </w:pPr>
      <w:r>
        <w:t xml:space="preserve">By observing the coefficient of </w:t>
      </w:r>
      <m:oMath>
        <m:sSub>
          <m:sSubPr>
            <m:ctrlPr>
              <w:rPr>
                <w:rFonts w:ascii="Cambria Math" w:hAnsi="Cambria Math"/>
              </w:rPr>
            </m:ctrlPr>
          </m:sSubPr>
          <m:e>
            <m:r>
              <w:rPr>
                <w:rFonts w:ascii="Cambria Math" w:hAnsi="Cambria Math"/>
              </w:rPr>
              <m:t>β</m:t>
            </m:r>
          </m:e>
          <m:sub>
            <m:r>
              <w:rPr>
                <w:rFonts w:ascii="Cambria Math" w:hAnsi="Cambria Math"/>
              </w:rPr>
              <m:t>1</m:t>
            </m:r>
          </m:sub>
        </m:sSub>
      </m:oMath>
      <w:r>
        <w:t xml:space="preserve"> in the regression result and its significance, we test the hypothesis H1a: if </w:t>
      </w:r>
      <m:oMath>
        <m:sSub>
          <m:sSubPr>
            <m:ctrlPr>
              <w:rPr>
                <w:rFonts w:ascii="Cambria Math" w:hAnsi="Cambria Math"/>
              </w:rPr>
            </m:ctrlPr>
          </m:sSubPr>
          <m:e>
            <m:r>
              <w:rPr>
                <w:rFonts w:ascii="Cambria Math" w:hAnsi="Cambria Math"/>
              </w:rPr>
              <m:t>β</m:t>
            </m:r>
          </m:e>
          <m:sub>
            <m:r>
              <w:rPr>
                <w:rFonts w:ascii="Cambria Math" w:hAnsi="Cambria Math"/>
              </w:rPr>
              <m:t>1</m:t>
            </m:r>
          </m:sub>
        </m:sSub>
      </m:oMath>
      <w:r>
        <w:t xml:space="preserve"> is significantly greater than zero, the probability of a listed company violating regulations increases with the average distance between it and its fund investors.</w:t>
      </w:r>
    </w:p>
    <w:p w14:paraId="549ED5D8" w14:textId="26CD4E39" w:rsidR="00A81C69" w:rsidRDefault="00A81C69" w:rsidP="00A81C69">
      <w:pPr>
        <w:ind w:firstLine="420"/>
      </w:pPr>
      <w:r>
        <w:t>For hypothesis H1b: If the listed company is located in three major central cities, the probability of its violation is lower. We constructed the following regression model</w:t>
      </w:r>
      <w:r w:rsidR="00F20DE8">
        <w:t xml:space="preserve"> </w:t>
      </w:r>
    </w:p>
    <w:p w14:paraId="22DEC42D" w14:textId="0CDB63EF" w:rsidR="00550E29" w:rsidRPr="00150158" w:rsidRDefault="00550E29" w:rsidP="00550E29">
      <w:pPr>
        <w:jc w:val="center"/>
        <w:rPr>
          <w:b/>
        </w:rPr>
      </w:pPr>
      <m:oMath>
        <m:r>
          <m:rPr>
            <m:sty m:val="b"/>
          </m:rPr>
          <w:rPr>
            <w:rFonts w:ascii="Cambria Math" w:hAnsi="Cambria Math"/>
          </w:rPr>
          <m:t>Dum</m:t>
        </m:r>
        <m:r>
          <m:rPr>
            <m:sty m:val="b"/>
          </m:rPr>
          <w:rPr>
            <w:rFonts w:ascii="Cambria Math" w:hAnsi="Cambria Math" w:hint="eastAsia"/>
          </w:rPr>
          <m:t>_</m:t>
        </m:r>
        <m:r>
          <m:rPr>
            <m:sty m:val="b"/>
          </m:rPr>
          <w:rPr>
            <w:rFonts w:ascii="Cambria Math" w:hAnsi="Cambria Math"/>
          </w:rPr>
          <m:t>Penalty</m:t>
        </m:r>
        <m:r>
          <m:rPr>
            <m:sty m:val="b"/>
          </m:rPr>
          <w:rPr>
            <w:rFonts w:ascii="Cambria Math" w:hAnsi="Cambria Math" w:hint="eastAsia"/>
          </w:rPr>
          <m:t>=</m:t>
        </m:r>
        <m:sSub>
          <m:sSubPr>
            <m:ctrlPr>
              <w:rPr>
                <w:rFonts w:ascii="Cambria Math" w:hAnsi="Cambria Math"/>
                <w:b/>
              </w:rPr>
            </m:ctrlPr>
          </m:sSubPr>
          <m:e>
            <m:r>
              <m:rPr>
                <m:sty m:val="b"/>
              </m:rPr>
              <w:rPr>
                <w:rFonts w:ascii="Cambria Math" w:hAnsi="Cambria Math"/>
              </w:rPr>
              <m:t>α</m:t>
            </m:r>
          </m:e>
          <m:sub>
            <m:r>
              <m:rPr>
                <m:sty m:val="bi"/>
              </m:rPr>
              <w:rPr>
                <w:rFonts w:ascii="Cambria Math" w:hAnsi="Cambria Math" w:hint="eastAsia"/>
              </w:rPr>
              <m:t>0</m:t>
            </m:r>
          </m:sub>
        </m:sSub>
        <m:r>
          <m:rPr>
            <m:sty m:val="b"/>
          </m:rPr>
          <w:rPr>
            <w:rFonts w:ascii="Cambria Math" w:hAnsi="Cambria Math" w:hint="eastAsia"/>
          </w:rPr>
          <m:t>+</m:t>
        </m:r>
        <m:sSub>
          <m:sSubPr>
            <m:ctrlPr>
              <w:rPr>
                <w:rFonts w:ascii="Cambria Math" w:hAnsi="Cambria Math"/>
                <w:b/>
              </w:rPr>
            </m:ctrlPr>
          </m:sSubPr>
          <m:e>
            <m:r>
              <m:rPr>
                <m:sty m:val="bi"/>
              </m:rPr>
              <w:rPr>
                <w:rFonts w:ascii="Cambria Math" w:hAnsi="Cambria Math"/>
              </w:rPr>
              <m:t>β</m:t>
            </m:r>
          </m:e>
          <m:sub>
            <m:r>
              <m:rPr>
                <m:sty m:val="bi"/>
              </m:rPr>
              <w:rPr>
                <w:rFonts w:ascii="Cambria Math" w:hAnsi="Cambria Math"/>
              </w:rPr>
              <m:t>1</m:t>
            </m:r>
          </m:sub>
        </m:sSub>
        <m:r>
          <m:rPr>
            <m:sty m:val="b"/>
          </m:rPr>
          <w:rPr>
            <w:rFonts w:ascii="Cambria Math" w:hAnsi="Cambria Math"/>
          </w:rPr>
          <m:t>Dum_Center+</m:t>
        </m:r>
        <m:sSub>
          <m:sSubPr>
            <m:ctrlPr>
              <w:rPr>
                <w:rFonts w:ascii="Cambria Math" w:hAnsi="Cambria Math"/>
                <w:b/>
              </w:rPr>
            </m:ctrlPr>
          </m:sSubPr>
          <m:e>
            <m:r>
              <m:rPr>
                <m:sty m:val="bi"/>
              </m:rPr>
              <w:rPr>
                <w:rFonts w:ascii="Cambria Math" w:hAnsi="Cambria Math"/>
              </w:rPr>
              <m:t>β</m:t>
            </m:r>
          </m:e>
          <m:sub>
            <m:r>
              <m:rPr>
                <m:sty m:val="bi"/>
              </m:rPr>
              <w:rPr>
                <w:rFonts w:ascii="Cambria Math" w:hAnsi="Cambria Math"/>
              </w:rPr>
              <m:t>2</m:t>
            </m:r>
          </m:sub>
        </m:sSub>
        <m:r>
          <m:rPr>
            <m:sty m:val="b"/>
          </m:rPr>
          <w:rPr>
            <w:rFonts w:ascii="Cambria Math" w:hAnsi="Cambria Math"/>
          </w:rPr>
          <m:t>Control+ξ</m:t>
        </m:r>
      </m:oMath>
      <w:r w:rsidRPr="00150158">
        <w:rPr>
          <w:b/>
        </w:rPr>
        <w:t xml:space="preserve">  </w:t>
      </w:r>
      <w:r w:rsidRPr="00150158">
        <w:rPr>
          <w:rFonts w:hint="eastAsia"/>
          <w:b/>
        </w:rPr>
        <w:t>（</w:t>
      </w:r>
      <w:r w:rsidRPr="00150158">
        <w:rPr>
          <w:rFonts w:hint="eastAsia"/>
          <w:b/>
        </w:rPr>
        <w:t>2</w:t>
      </w:r>
      <w:r w:rsidRPr="00150158">
        <w:rPr>
          <w:rFonts w:hint="eastAsia"/>
          <w:b/>
        </w:rPr>
        <w:t>）</w:t>
      </w:r>
    </w:p>
    <w:p w14:paraId="6D0731A7" w14:textId="4E7E4831" w:rsidR="00550E29" w:rsidRDefault="00550E29" w:rsidP="00550E29">
      <w:pPr>
        <w:ind w:firstLine="420"/>
      </w:pPr>
      <w:r>
        <w:t xml:space="preserve">By observing the coefficient of </w:t>
      </w:r>
      <m:oMath>
        <m:sSub>
          <m:sSubPr>
            <m:ctrlPr>
              <w:rPr>
                <w:rFonts w:ascii="Cambria Math" w:hAnsi="Cambria Math"/>
              </w:rPr>
            </m:ctrlPr>
          </m:sSubPr>
          <m:e>
            <m:r>
              <w:rPr>
                <w:rFonts w:ascii="Cambria Math" w:hAnsi="Cambria Math"/>
              </w:rPr>
              <m:t>β</m:t>
            </m:r>
          </m:e>
          <m:sub>
            <m:r>
              <w:rPr>
                <w:rFonts w:ascii="Cambria Math" w:hAnsi="Cambria Math"/>
              </w:rPr>
              <m:t>1</m:t>
            </m:r>
          </m:sub>
        </m:sSub>
      </m:oMath>
      <w:r>
        <w:t xml:space="preserve"> in the regression result and its significance, we test the hypothesis H1b: if </w:t>
      </w:r>
      <m:oMath>
        <m:sSub>
          <m:sSubPr>
            <m:ctrlPr>
              <w:rPr>
                <w:rFonts w:ascii="Cambria Math" w:hAnsi="Cambria Math"/>
              </w:rPr>
            </m:ctrlPr>
          </m:sSubPr>
          <m:e>
            <m:r>
              <w:rPr>
                <w:rFonts w:ascii="Cambria Math" w:hAnsi="Cambria Math"/>
              </w:rPr>
              <m:t>β</m:t>
            </m:r>
          </m:e>
          <m:sub>
            <m:r>
              <w:rPr>
                <w:rFonts w:ascii="Cambria Math" w:hAnsi="Cambria Math"/>
              </w:rPr>
              <m:t>1</m:t>
            </m:r>
          </m:sub>
        </m:sSub>
      </m:oMath>
      <w:r>
        <w:t xml:space="preserve"> is significantly less than zero, then the probability of a listed company violating regulations declines because it is located in three major central cities.</w:t>
      </w:r>
    </w:p>
    <w:p w14:paraId="1EB4D06E" w14:textId="54DAAFFC" w:rsidR="00150158" w:rsidRPr="00150158" w:rsidRDefault="00550E29" w:rsidP="00732EF1">
      <w:pPr>
        <w:ind w:firstLine="420"/>
      </w:pPr>
      <w:r>
        <w:lastRenderedPageBreak/>
        <w:t>After that, we add the central city dumb variable Dum_Center as one of the control variables to the model (1) to examine whether the listed company influences the probability of violation of the distance variable in the central city.</w:t>
      </w:r>
    </w:p>
    <w:p w14:paraId="19ACC98E" w14:textId="091741AF" w:rsidR="00150158" w:rsidRPr="00150158" w:rsidRDefault="00732EF1" w:rsidP="00150158">
      <w:pPr>
        <w:ind w:firstLine="420"/>
        <w:jc w:val="center"/>
        <w:rPr>
          <w:b/>
        </w:rPr>
      </w:pPr>
      <m:oMath>
        <m:r>
          <m:rPr>
            <m:sty m:val="b"/>
          </m:rPr>
          <w:rPr>
            <w:rFonts w:ascii="Cambria Math" w:hAnsi="Cambria Math"/>
          </w:rPr>
          <m:t>Dum</m:t>
        </m:r>
        <m:r>
          <m:rPr>
            <m:sty m:val="b"/>
          </m:rPr>
          <w:rPr>
            <w:rFonts w:ascii="Cambria Math" w:hAnsi="Cambria Math" w:hint="eastAsia"/>
          </w:rPr>
          <m:t>_</m:t>
        </m:r>
        <m:r>
          <m:rPr>
            <m:sty m:val="b"/>
          </m:rPr>
          <w:rPr>
            <w:rFonts w:ascii="Cambria Math" w:hAnsi="Cambria Math"/>
          </w:rPr>
          <m:t>Penalty</m:t>
        </m:r>
        <m:r>
          <m:rPr>
            <m:sty m:val="b"/>
          </m:rPr>
          <w:rPr>
            <w:rFonts w:ascii="Cambria Math" w:hAnsi="Cambria Math" w:hint="eastAsia"/>
          </w:rPr>
          <m:t>=</m:t>
        </m:r>
        <m:sSub>
          <m:sSubPr>
            <m:ctrlPr>
              <w:rPr>
                <w:rFonts w:ascii="Cambria Math" w:hAnsi="Cambria Math"/>
                <w:b/>
              </w:rPr>
            </m:ctrlPr>
          </m:sSubPr>
          <m:e>
            <m:r>
              <m:rPr>
                <m:sty m:val="b"/>
              </m:rPr>
              <w:rPr>
                <w:rFonts w:ascii="Cambria Math" w:hAnsi="Cambria Math"/>
              </w:rPr>
              <m:t>α</m:t>
            </m:r>
          </m:e>
          <m:sub>
            <m:r>
              <m:rPr>
                <m:sty m:val="bi"/>
              </m:rPr>
              <w:rPr>
                <w:rFonts w:ascii="Cambria Math" w:hAnsi="Cambria Math" w:hint="eastAsia"/>
              </w:rPr>
              <m:t>0</m:t>
            </m:r>
          </m:sub>
        </m:sSub>
        <m:r>
          <m:rPr>
            <m:sty m:val="b"/>
          </m:rPr>
          <w:rPr>
            <w:rFonts w:ascii="Cambria Math" w:hAnsi="Cambria Math" w:hint="eastAsia"/>
          </w:rPr>
          <m:t>+</m:t>
        </m:r>
        <m:sSub>
          <m:sSubPr>
            <m:ctrlPr>
              <w:rPr>
                <w:rFonts w:ascii="Cambria Math" w:hAnsi="Cambria Math"/>
                <w:b/>
              </w:rPr>
            </m:ctrlPr>
          </m:sSubPr>
          <m:e>
            <m:r>
              <m:rPr>
                <m:sty m:val="bi"/>
              </m:rPr>
              <w:rPr>
                <w:rFonts w:ascii="Cambria Math" w:hAnsi="Cambria Math"/>
              </w:rPr>
              <m:t>β</m:t>
            </m:r>
          </m:e>
          <m:sub>
            <m:r>
              <m:rPr>
                <m:sty m:val="bi"/>
              </m:rPr>
              <w:rPr>
                <w:rFonts w:ascii="Cambria Math" w:hAnsi="Cambria Math"/>
              </w:rPr>
              <m:t>1</m:t>
            </m:r>
          </m:sub>
        </m:sSub>
        <m:r>
          <m:rPr>
            <m:sty m:val="b"/>
          </m:rPr>
          <w:rPr>
            <w:rFonts w:ascii="Cambria Math" w:hAnsi="Cambria Math"/>
          </w:rPr>
          <m:t>LnDistance+</m:t>
        </m:r>
        <m:sSub>
          <m:sSubPr>
            <m:ctrlPr>
              <w:rPr>
                <w:rFonts w:ascii="Cambria Math" w:hAnsi="Cambria Math"/>
                <w:b/>
              </w:rPr>
            </m:ctrlPr>
          </m:sSubPr>
          <m:e>
            <m:r>
              <m:rPr>
                <m:sty m:val="bi"/>
              </m:rPr>
              <w:rPr>
                <w:rFonts w:ascii="Cambria Math" w:hAnsi="Cambria Math"/>
              </w:rPr>
              <m:t>β</m:t>
            </m:r>
          </m:e>
          <m:sub>
            <m:r>
              <m:rPr>
                <m:sty m:val="bi"/>
              </m:rPr>
              <w:rPr>
                <w:rFonts w:ascii="Cambria Math" w:hAnsi="Cambria Math"/>
              </w:rPr>
              <m:t>2</m:t>
            </m:r>
          </m:sub>
        </m:sSub>
        <m:r>
          <m:rPr>
            <m:sty m:val="b"/>
          </m:rPr>
          <w:rPr>
            <w:rFonts w:ascii="Cambria Math" w:hAnsi="Cambria Math"/>
          </w:rPr>
          <m:t>Dum_Center+</m:t>
        </m:r>
        <m:sSub>
          <m:sSubPr>
            <m:ctrlPr>
              <w:rPr>
                <w:rFonts w:ascii="Cambria Math" w:hAnsi="Cambria Math"/>
                <w:b/>
              </w:rPr>
            </m:ctrlPr>
          </m:sSubPr>
          <m:e>
            <m:r>
              <m:rPr>
                <m:sty m:val="bi"/>
              </m:rPr>
              <w:rPr>
                <w:rFonts w:ascii="Cambria Math" w:hAnsi="Cambria Math"/>
              </w:rPr>
              <m:t>β</m:t>
            </m:r>
          </m:e>
          <m:sub>
            <m:r>
              <m:rPr>
                <m:sty m:val="bi"/>
              </m:rPr>
              <w:rPr>
                <w:rFonts w:ascii="Cambria Math" w:hAnsi="Cambria Math"/>
              </w:rPr>
              <m:t>3</m:t>
            </m:r>
          </m:sub>
        </m:sSub>
        <m:r>
          <m:rPr>
            <m:sty m:val="b"/>
          </m:rPr>
          <w:rPr>
            <w:rFonts w:ascii="Cambria Math" w:hAnsi="Cambria Math"/>
          </w:rPr>
          <m:t>Control+ξ</m:t>
        </m:r>
      </m:oMath>
      <w:r w:rsidR="00150158" w:rsidRPr="00150158">
        <w:rPr>
          <w:b/>
        </w:rPr>
        <w:t xml:space="preserve"> (3)</w:t>
      </w:r>
    </w:p>
    <w:p w14:paraId="14BD0BE7" w14:textId="7B29782E" w:rsidR="00150158" w:rsidRPr="00150158" w:rsidRDefault="00732EF1" w:rsidP="00150158">
      <w:pPr>
        <w:ind w:firstLine="420"/>
      </w:pPr>
      <w:r w:rsidRPr="00732EF1">
        <w:t xml:space="preserve">For hypothesis H2: If the </w:t>
      </w:r>
      <w:r>
        <w:t xml:space="preserve">city where the </w:t>
      </w:r>
      <w:r w:rsidRPr="00732EF1">
        <w:t>listed company</w:t>
      </w:r>
      <w:r>
        <w:t xml:space="preserve"> is located has</w:t>
      </w:r>
      <w:r w:rsidRPr="00732EF1">
        <w:t xml:space="preserve"> a high-speed railway</w:t>
      </w:r>
      <w:r>
        <w:t xml:space="preserve"> station</w:t>
      </w:r>
      <w:r w:rsidRPr="00732EF1">
        <w:t>, the geographic distance has less influence on its probability of violation. We set up the following regression model:</w:t>
      </w:r>
      <w:r w:rsidR="00150158" w:rsidRPr="00150158">
        <w:rPr>
          <w:rFonts w:hint="eastAsia"/>
        </w:rPr>
        <w:t>：</w:t>
      </w:r>
    </w:p>
    <w:p w14:paraId="337E630D" w14:textId="192615CE" w:rsidR="00150158" w:rsidRPr="00150158" w:rsidRDefault="003E29EF" w:rsidP="00150158">
      <w:pPr>
        <w:ind w:firstLine="420"/>
        <w:jc w:val="center"/>
        <w:rPr>
          <w:b/>
        </w:rPr>
      </w:pPr>
      <m:oMath>
        <m:r>
          <m:rPr>
            <m:sty m:val="b"/>
          </m:rPr>
          <w:rPr>
            <w:rFonts w:ascii="Cambria Math" w:hAnsi="Cambria Math"/>
          </w:rPr>
          <m:t>Dum_Penalty</m:t>
        </m:r>
        <m:r>
          <m:rPr>
            <m:sty m:val="b"/>
          </m:rPr>
          <w:rPr>
            <w:rFonts w:ascii="Cambria Math" w:hAnsi="Cambria Math" w:hint="eastAsia"/>
          </w:rPr>
          <m:t>=</m:t>
        </m:r>
        <m:sSub>
          <m:sSubPr>
            <m:ctrlPr>
              <w:rPr>
                <w:rFonts w:ascii="Cambria Math" w:hAnsi="Cambria Math"/>
                <w:b/>
              </w:rPr>
            </m:ctrlPr>
          </m:sSubPr>
          <m:e>
            <m:r>
              <m:rPr>
                <m:sty m:val="b"/>
              </m:rPr>
              <w:rPr>
                <w:rFonts w:ascii="Cambria Math" w:hAnsi="Cambria Math"/>
              </w:rPr>
              <m:t>α</m:t>
            </m:r>
          </m:e>
          <m:sub>
            <m:r>
              <m:rPr>
                <m:sty m:val="bi"/>
              </m:rPr>
              <w:rPr>
                <w:rFonts w:ascii="Cambria Math" w:hAnsi="Cambria Math" w:hint="eastAsia"/>
              </w:rPr>
              <m:t>0</m:t>
            </m:r>
          </m:sub>
        </m:sSub>
        <m:r>
          <m:rPr>
            <m:sty m:val="b"/>
          </m:rPr>
          <w:rPr>
            <w:rFonts w:ascii="Cambria Math" w:hAnsi="Cambria Math" w:hint="eastAsia"/>
          </w:rPr>
          <m:t>+</m:t>
        </m:r>
        <m:sSub>
          <m:sSubPr>
            <m:ctrlPr>
              <w:rPr>
                <w:rFonts w:ascii="Cambria Math" w:hAnsi="Cambria Math"/>
                <w:b/>
              </w:rPr>
            </m:ctrlPr>
          </m:sSubPr>
          <m:e>
            <m:r>
              <m:rPr>
                <m:sty m:val="bi"/>
              </m:rPr>
              <w:rPr>
                <w:rFonts w:ascii="Cambria Math" w:hAnsi="Cambria Math"/>
              </w:rPr>
              <m:t>β</m:t>
            </m:r>
          </m:e>
          <m:sub>
            <m:r>
              <m:rPr>
                <m:sty m:val="bi"/>
              </m:rPr>
              <w:rPr>
                <w:rFonts w:ascii="Cambria Math" w:hAnsi="Cambria Math"/>
              </w:rPr>
              <m:t>1</m:t>
            </m:r>
          </m:sub>
        </m:sSub>
        <m:r>
          <m:rPr>
            <m:sty m:val="b"/>
          </m:rPr>
          <w:rPr>
            <w:rFonts w:ascii="Cambria Math" w:hAnsi="Cambria Math"/>
          </w:rPr>
          <m:t>LnDistance+</m:t>
        </m:r>
        <m:sSub>
          <m:sSubPr>
            <m:ctrlPr>
              <w:rPr>
                <w:rFonts w:ascii="Cambria Math" w:hAnsi="Cambria Math"/>
                <w:b/>
              </w:rPr>
            </m:ctrlPr>
          </m:sSubPr>
          <m:e>
            <m:r>
              <m:rPr>
                <m:sty m:val="bi"/>
              </m:rPr>
              <w:rPr>
                <w:rFonts w:ascii="Cambria Math" w:hAnsi="Cambria Math"/>
              </w:rPr>
              <m:t>β</m:t>
            </m:r>
          </m:e>
          <m:sub>
            <m:r>
              <m:rPr>
                <m:sty m:val="bi"/>
              </m:rPr>
              <w:rPr>
                <w:rFonts w:ascii="Cambria Math" w:hAnsi="Cambria Math"/>
              </w:rPr>
              <m:t>2</m:t>
            </m:r>
          </m:sub>
        </m:sSub>
        <m:r>
          <m:rPr>
            <m:sty m:val="b"/>
          </m:rPr>
          <w:rPr>
            <w:rFonts w:ascii="Cambria Math" w:hAnsi="Cambria Math"/>
          </w:rPr>
          <m:t>Dum_Train+</m:t>
        </m:r>
        <m:sSub>
          <m:sSubPr>
            <m:ctrlPr>
              <w:rPr>
                <w:rFonts w:ascii="Cambria Math" w:hAnsi="Cambria Math"/>
                <w:b/>
              </w:rPr>
            </m:ctrlPr>
          </m:sSubPr>
          <m:e>
            <m:r>
              <m:rPr>
                <m:sty m:val="bi"/>
              </m:rPr>
              <w:rPr>
                <w:rFonts w:ascii="Cambria Math" w:hAnsi="Cambria Math"/>
              </w:rPr>
              <m:t>β</m:t>
            </m:r>
          </m:e>
          <m:sub>
            <m:r>
              <m:rPr>
                <m:sty m:val="bi"/>
              </m:rPr>
              <w:rPr>
                <w:rFonts w:ascii="Cambria Math" w:hAnsi="Cambria Math"/>
              </w:rPr>
              <m:t>3</m:t>
            </m:r>
          </m:sub>
        </m:sSub>
        <m:r>
          <m:rPr>
            <m:sty m:val="b"/>
          </m:rPr>
          <w:rPr>
            <w:rFonts w:ascii="Cambria Math" w:hAnsi="Cambria Math"/>
          </w:rPr>
          <m:t>LnDistance*Dum_Train+</m:t>
        </m:r>
        <m:sSub>
          <m:sSubPr>
            <m:ctrlPr>
              <w:rPr>
                <w:rFonts w:ascii="Cambria Math" w:hAnsi="Cambria Math"/>
                <w:b/>
              </w:rPr>
            </m:ctrlPr>
          </m:sSubPr>
          <m:e>
            <m:r>
              <m:rPr>
                <m:sty m:val="bi"/>
              </m:rPr>
              <w:rPr>
                <w:rFonts w:ascii="Cambria Math" w:hAnsi="Cambria Math"/>
              </w:rPr>
              <m:t>β</m:t>
            </m:r>
          </m:e>
          <m:sub>
            <m:r>
              <m:rPr>
                <m:sty m:val="bi"/>
              </m:rPr>
              <w:rPr>
                <w:rFonts w:ascii="Cambria Math" w:hAnsi="Cambria Math"/>
              </w:rPr>
              <m:t>4</m:t>
            </m:r>
          </m:sub>
        </m:sSub>
        <m:r>
          <m:rPr>
            <m:sty m:val="b"/>
          </m:rPr>
          <w:rPr>
            <w:rFonts w:ascii="Cambria Math" w:hAnsi="Cambria Math"/>
          </w:rPr>
          <m:t>Control+ξ</m:t>
        </m:r>
      </m:oMath>
      <w:r w:rsidR="00150158" w:rsidRPr="00150158">
        <w:rPr>
          <w:rFonts w:hint="eastAsia"/>
          <w:b/>
        </w:rPr>
        <w:t xml:space="preserve">    </w:t>
      </w:r>
      <w:r w:rsidR="00150158" w:rsidRPr="00150158">
        <w:rPr>
          <w:b/>
        </w:rPr>
        <w:t>(4)</w:t>
      </w:r>
    </w:p>
    <w:p w14:paraId="592F2EC0" w14:textId="253E9D20" w:rsidR="003E29EF" w:rsidRDefault="003E29EF" w:rsidP="00385877">
      <w:pPr>
        <w:ind w:firstLine="420"/>
      </w:pPr>
      <w:r w:rsidRPr="003E29EF">
        <w:t xml:space="preserve">By observing the coefficient of </w:t>
      </w:r>
      <m:oMath>
        <m:sSub>
          <m:sSubPr>
            <m:ctrlPr>
              <w:rPr>
                <w:rFonts w:ascii="Cambria Math" w:hAnsi="Cambria Math"/>
              </w:rPr>
            </m:ctrlPr>
          </m:sSubPr>
          <m:e>
            <m:r>
              <w:rPr>
                <w:rFonts w:ascii="Cambria Math" w:hAnsi="Cambria Math"/>
              </w:rPr>
              <m:t>β</m:t>
            </m:r>
          </m:e>
          <m:sub>
            <m:r>
              <w:rPr>
                <w:rFonts w:ascii="Cambria Math" w:hAnsi="Cambria Math"/>
              </w:rPr>
              <m:t>3</m:t>
            </m:r>
          </m:sub>
        </m:sSub>
      </m:oMath>
      <w:r w:rsidRPr="003E29EF">
        <w:t xml:space="preserve"> in the regression result and its significance, we test the hypothesis H2: If </w:t>
      </w:r>
      <m:oMath>
        <m:sSub>
          <m:sSubPr>
            <m:ctrlPr>
              <w:rPr>
                <w:rFonts w:ascii="Cambria Math" w:hAnsi="Cambria Math"/>
              </w:rPr>
            </m:ctrlPr>
          </m:sSubPr>
          <m:e>
            <m:r>
              <w:rPr>
                <w:rFonts w:ascii="Cambria Math" w:hAnsi="Cambria Math"/>
              </w:rPr>
              <m:t>β</m:t>
            </m:r>
          </m:e>
          <m:sub>
            <m:r>
              <w:rPr>
                <w:rFonts w:ascii="Cambria Math" w:hAnsi="Cambria Math"/>
              </w:rPr>
              <m:t>3</m:t>
            </m:r>
          </m:sub>
        </m:sSub>
      </m:oMath>
      <w:r w:rsidRPr="003E29EF">
        <w:t xml:space="preserve"> is significantly less than zero, the construction of a high-speed railway in the city where the listed company is located will weaken the impact of the distance from the fund investor on its probability of infringement.</w:t>
      </w:r>
    </w:p>
    <w:p w14:paraId="3D06B391" w14:textId="2866E280" w:rsidR="009F3979" w:rsidRPr="009F3979" w:rsidRDefault="005E79BF" w:rsidP="005F72F8">
      <w:pPr>
        <w:pStyle w:val="TableCaption"/>
      </w:pPr>
      <w:r>
        <w:rPr>
          <w:rFonts w:hint="eastAsia"/>
        </w:rPr>
        <w:t>T</w:t>
      </w:r>
      <w:r>
        <w:t>able 2 Definition of Variables</w:t>
      </w:r>
    </w:p>
    <w:tbl>
      <w:tblPr>
        <w:tblStyle w:val="a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1"/>
        <w:gridCol w:w="1567"/>
        <w:gridCol w:w="1771"/>
        <w:gridCol w:w="3905"/>
      </w:tblGrid>
      <w:tr w:rsidR="00BB3B76" w:rsidRPr="009A2195" w14:paraId="10C6B859" w14:textId="77777777" w:rsidTr="00EB0964">
        <w:trPr>
          <w:trHeight w:val="276"/>
          <w:jc w:val="center"/>
        </w:trPr>
        <w:tc>
          <w:tcPr>
            <w:tcW w:w="2835" w:type="dxa"/>
            <w:gridSpan w:val="2"/>
            <w:tcBorders>
              <w:top w:val="single" w:sz="12" w:space="0" w:color="auto"/>
              <w:bottom w:val="single" w:sz="4" w:space="0" w:color="auto"/>
            </w:tcBorders>
            <w:noWrap/>
            <w:hideMark/>
          </w:tcPr>
          <w:p w14:paraId="4E8C8734" w14:textId="0D1AA511" w:rsidR="00BB3B76" w:rsidRPr="00BB3B76" w:rsidRDefault="00DF1A69" w:rsidP="00BB3B76">
            <w:pPr>
              <w:pStyle w:val="afc"/>
              <w:jc w:val="center"/>
              <w:rPr>
                <w:b/>
              </w:rPr>
            </w:pPr>
            <w:r>
              <w:rPr>
                <w:rFonts w:hint="eastAsia"/>
                <w:b/>
              </w:rPr>
              <w:t>Vari</w:t>
            </w:r>
            <w:r>
              <w:rPr>
                <w:b/>
              </w:rPr>
              <w:t>a</w:t>
            </w:r>
            <w:r>
              <w:rPr>
                <w:rFonts w:hint="eastAsia"/>
                <w:b/>
              </w:rPr>
              <w:t>ble</w:t>
            </w:r>
            <w:r>
              <w:rPr>
                <w:b/>
              </w:rPr>
              <w:t xml:space="preserve"> Category</w:t>
            </w:r>
            <w:r>
              <w:rPr>
                <w:rFonts w:hint="eastAsia"/>
                <w:b/>
              </w:rPr>
              <w:t xml:space="preserve"> </w:t>
            </w:r>
          </w:p>
        </w:tc>
        <w:tc>
          <w:tcPr>
            <w:tcW w:w="1753" w:type="dxa"/>
            <w:tcBorders>
              <w:top w:val="single" w:sz="12" w:space="0" w:color="auto"/>
              <w:bottom w:val="single" w:sz="4" w:space="0" w:color="auto"/>
            </w:tcBorders>
            <w:noWrap/>
            <w:vAlign w:val="center"/>
            <w:hideMark/>
          </w:tcPr>
          <w:p w14:paraId="002BB295" w14:textId="6099E68A" w:rsidR="00BB3B76" w:rsidRPr="00BB3B76" w:rsidRDefault="00DF1A69" w:rsidP="00DF1A69">
            <w:pPr>
              <w:pStyle w:val="afc"/>
              <w:jc w:val="center"/>
              <w:rPr>
                <w:b/>
              </w:rPr>
            </w:pPr>
            <w:r>
              <w:rPr>
                <w:rFonts w:hint="eastAsia"/>
                <w:b/>
              </w:rPr>
              <w:t>V</w:t>
            </w:r>
            <w:r>
              <w:rPr>
                <w:b/>
              </w:rPr>
              <w:t>ariable Name</w:t>
            </w:r>
          </w:p>
        </w:tc>
        <w:tc>
          <w:tcPr>
            <w:tcW w:w="3916" w:type="dxa"/>
            <w:tcBorders>
              <w:top w:val="single" w:sz="12" w:space="0" w:color="auto"/>
              <w:bottom w:val="single" w:sz="4" w:space="0" w:color="auto"/>
            </w:tcBorders>
            <w:noWrap/>
            <w:vAlign w:val="center"/>
            <w:hideMark/>
          </w:tcPr>
          <w:p w14:paraId="5AD74D8B" w14:textId="1048B277" w:rsidR="00BB3B76" w:rsidRPr="00BB3B76" w:rsidRDefault="00DF1A69" w:rsidP="00DF1A69">
            <w:pPr>
              <w:pStyle w:val="afc"/>
              <w:jc w:val="center"/>
              <w:rPr>
                <w:b/>
              </w:rPr>
            </w:pPr>
            <w:r>
              <w:rPr>
                <w:rFonts w:hint="eastAsia"/>
                <w:b/>
              </w:rPr>
              <w:t>V</w:t>
            </w:r>
            <w:r>
              <w:rPr>
                <w:b/>
              </w:rPr>
              <w:t>ariable Definition</w:t>
            </w:r>
          </w:p>
        </w:tc>
      </w:tr>
      <w:tr w:rsidR="00BB3B76" w:rsidRPr="009A2195" w14:paraId="0D4C3B42" w14:textId="77777777" w:rsidTr="00EB0964">
        <w:trPr>
          <w:trHeight w:val="312"/>
          <w:jc w:val="center"/>
        </w:trPr>
        <w:tc>
          <w:tcPr>
            <w:tcW w:w="2835" w:type="dxa"/>
            <w:gridSpan w:val="2"/>
            <w:vMerge w:val="restart"/>
            <w:tcBorders>
              <w:top w:val="single" w:sz="4" w:space="0" w:color="auto"/>
              <w:right w:val="single" w:sz="4" w:space="0" w:color="auto"/>
            </w:tcBorders>
            <w:noWrap/>
            <w:vAlign w:val="center"/>
            <w:hideMark/>
          </w:tcPr>
          <w:p w14:paraId="329AE28F" w14:textId="4307A41E" w:rsidR="00BB3B76" w:rsidRPr="009A2195" w:rsidRDefault="00476121" w:rsidP="00196767">
            <w:pPr>
              <w:pStyle w:val="afc"/>
              <w:jc w:val="center"/>
            </w:pPr>
            <w:r w:rsidRPr="00476121">
              <w:t xml:space="preserve">Explained </w:t>
            </w:r>
            <w:r w:rsidR="00196767">
              <w:t>V</w:t>
            </w:r>
            <w:r w:rsidRPr="00476121">
              <w:t>ariables</w:t>
            </w:r>
          </w:p>
        </w:tc>
        <w:tc>
          <w:tcPr>
            <w:tcW w:w="1753" w:type="dxa"/>
            <w:tcBorders>
              <w:top w:val="single" w:sz="4" w:space="0" w:color="auto"/>
              <w:left w:val="single" w:sz="4" w:space="0" w:color="auto"/>
              <w:bottom w:val="single" w:sz="4" w:space="0" w:color="auto"/>
            </w:tcBorders>
            <w:noWrap/>
            <w:vAlign w:val="center"/>
            <w:hideMark/>
          </w:tcPr>
          <w:p w14:paraId="7AF25293" w14:textId="77777777" w:rsidR="00BB3B76" w:rsidRPr="009A2195" w:rsidRDefault="00BB3B76" w:rsidP="00443567">
            <w:pPr>
              <w:pStyle w:val="afc"/>
              <w:jc w:val="center"/>
            </w:pPr>
            <w:r w:rsidRPr="009A2195">
              <w:t>Dum_Penalty</w:t>
            </w:r>
          </w:p>
        </w:tc>
        <w:tc>
          <w:tcPr>
            <w:tcW w:w="3916" w:type="dxa"/>
            <w:tcBorders>
              <w:top w:val="single" w:sz="4" w:space="0" w:color="auto"/>
              <w:bottom w:val="single" w:sz="4" w:space="0" w:color="auto"/>
            </w:tcBorders>
            <w:noWrap/>
            <w:hideMark/>
          </w:tcPr>
          <w:p w14:paraId="46357EBF" w14:textId="4510D48A" w:rsidR="00BB3B76" w:rsidRPr="009A2195" w:rsidRDefault="00385877" w:rsidP="009A2195">
            <w:pPr>
              <w:pStyle w:val="afc"/>
            </w:pPr>
            <w:r>
              <w:rPr>
                <w:rFonts w:hint="eastAsia"/>
              </w:rPr>
              <w:t>D</w:t>
            </w:r>
            <w:r>
              <w:t xml:space="preserve">ummy, if </w:t>
            </w:r>
            <w:r w:rsidR="00ED0862">
              <w:t xml:space="preserve">violation </w:t>
            </w:r>
            <w:r>
              <w:t>penalty, assigned as 1</w:t>
            </w:r>
          </w:p>
        </w:tc>
      </w:tr>
      <w:tr w:rsidR="00BB3B76" w:rsidRPr="009A2195" w14:paraId="017A8CBA" w14:textId="77777777" w:rsidTr="00EB0964">
        <w:trPr>
          <w:trHeight w:val="312"/>
          <w:jc w:val="center"/>
        </w:trPr>
        <w:tc>
          <w:tcPr>
            <w:tcW w:w="2835" w:type="dxa"/>
            <w:gridSpan w:val="2"/>
            <w:vMerge/>
            <w:tcBorders>
              <w:right w:val="single" w:sz="4" w:space="0" w:color="auto"/>
            </w:tcBorders>
            <w:noWrap/>
            <w:hideMark/>
          </w:tcPr>
          <w:p w14:paraId="0B121736" w14:textId="70F1DE90" w:rsidR="00BB3B76" w:rsidRPr="009A2195" w:rsidRDefault="00BB3B76" w:rsidP="009A2195">
            <w:pPr>
              <w:pStyle w:val="afc"/>
            </w:pPr>
          </w:p>
        </w:tc>
        <w:tc>
          <w:tcPr>
            <w:tcW w:w="1753" w:type="dxa"/>
            <w:tcBorders>
              <w:top w:val="single" w:sz="4" w:space="0" w:color="auto"/>
              <w:left w:val="single" w:sz="4" w:space="0" w:color="auto"/>
              <w:bottom w:val="single" w:sz="4" w:space="0" w:color="auto"/>
            </w:tcBorders>
            <w:noWrap/>
            <w:vAlign w:val="center"/>
            <w:hideMark/>
          </w:tcPr>
          <w:p w14:paraId="50112CFC" w14:textId="77777777" w:rsidR="00BB3B76" w:rsidRPr="009A2195" w:rsidRDefault="00BB3B76" w:rsidP="00443567">
            <w:pPr>
              <w:pStyle w:val="afc"/>
              <w:jc w:val="center"/>
            </w:pPr>
            <w:r w:rsidRPr="009A2195">
              <w:t>Dum_Penalty_1</w:t>
            </w:r>
          </w:p>
        </w:tc>
        <w:tc>
          <w:tcPr>
            <w:tcW w:w="3916" w:type="dxa"/>
            <w:tcBorders>
              <w:top w:val="single" w:sz="4" w:space="0" w:color="auto"/>
              <w:bottom w:val="single" w:sz="4" w:space="0" w:color="auto"/>
            </w:tcBorders>
            <w:noWrap/>
            <w:hideMark/>
          </w:tcPr>
          <w:p w14:paraId="61A13BA8" w14:textId="527BCF4A" w:rsidR="00BB3B76" w:rsidRPr="009A2195" w:rsidRDefault="00673BB7" w:rsidP="00ED0862">
            <w:pPr>
              <w:pStyle w:val="afc"/>
            </w:pPr>
            <w:r w:rsidRPr="00673BB7">
              <w:t xml:space="preserve">Dummy, if </w:t>
            </w:r>
            <w:r w:rsidR="00ED0862">
              <w:t xml:space="preserve">information disclosure </w:t>
            </w:r>
            <w:r w:rsidRPr="00673BB7">
              <w:t>penalty, assigned as 1</w:t>
            </w:r>
          </w:p>
        </w:tc>
      </w:tr>
      <w:tr w:rsidR="00BB3B76" w:rsidRPr="009A2195" w14:paraId="5DBD9927" w14:textId="77777777" w:rsidTr="00EB0964">
        <w:trPr>
          <w:trHeight w:val="312"/>
          <w:jc w:val="center"/>
        </w:trPr>
        <w:tc>
          <w:tcPr>
            <w:tcW w:w="2835" w:type="dxa"/>
            <w:gridSpan w:val="2"/>
            <w:vMerge/>
            <w:tcBorders>
              <w:right w:val="single" w:sz="4" w:space="0" w:color="auto"/>
            </w:tcBorders>
            <w:noWrap/>
            <w:hideMark/>
          </w:tcPr>
          <w:p w14:paraId="1645E49F" w14:textId="4008CA75" w:rsidR="00BB3B76" w:rsidRPr="009A2195" w:rsidRDefault="00BB3B76" w:rsidP="009A2195">
            <w:pPr>
              <w:pStyle w:val="afc"/>
            </w:pPr>
          </w:p>
        </w:tc>
        <w:tc>
          <w:tcPr>
            <w:tcW w:w="1753" w:type="dxa"/>
            <w:tcBorders>
              <w:top w:val="single" w:sz="4" w:space="0" w:color="auto"/>
              <w:left w:val="single" w:sz="4" w:space="0" w:color="auto"/>
              <w:bottom w:val="single" w:sz="4" w:space="0" w:color="auto"/>
            </w:tcBorders>
            <w:noWrap/>
            <w:vAlign w:val="center"/>
            <w:hideMark/>
          </w:tcPr>
          <w:p w14:paraId="12605A44" w14:textId="77777777" w:rsidR="00BB3B76" w:rsidRPr="009A2195" w:rsidRDefault="00BB3B76" w:rsidP="00443567">
            <w:pPr>
              <w:pStyle w:val="afc"/>
              <w:jc w:val="center"/>
            </w:pPr>
            <w:r w:rsidRPr="009A2195">
              <w:t>Dum_Penalty_2</w:t>
            </w:r>
          </w:p>
        </w:tc>
        <w:tc>
          <w:tcPr>
            <w:tcW w:w="3916" w:type="dxa"/>
            <w:tcBorders>
              <w:top w:val="single" w:sz="4" w:space="0" w:color="auto"/>
              <w:bottom w:val="single" w:sz="4" w:space="0" w:color="auto"/>
            </w:tcBorders>
            <w:noWrap/>
            <w:hideMark/>
          </w:tcPr>
          <w:p w14:paraId="10C7D831" w14:textId="781FBA6B" w:rsidR="00BB3B76" w:rsidRPr="009A2195" w:rsidRDefault="004450E3" w:rsidP="003F1017">
            <w:pPr>
              <w:pStyle w:val="afc"/>
            </w:pPr>
            <w:r>
              <w:t xml:space="preserve">Dummy, </w:t>
            </w:r>
            <w:r w:rsidR="002554C2" w:rsidRPr="002554C2">
              <w:t xml:space="preserve">if </w:t>
            </w:r>
            <w:r w:rsidR="003F1017">
              <w:t>business irregularity</w:t>
            </w:r>
            <w:r w:rsidR="002554C2" w:rsidRPr="002554C2">
              <w:t xml:space="preserve"> penalty, assigned as 1</w:t>
            </w:r>
          </w:p>
        </w:tc>
      </w:tr>
      <w:tr w:rsidR="00BB3B76" w:rsidRPr="009A2195" w14:paraId="798CB747" w14:textId="77777777" w:rsidTr="00EB0964">
        <w:trPr>
          <w:trHeight w:val="312"/>
          <w:jc w:val="center"/>
        </w:trPr>
        <w:tc>
          <w:tcPr>
            <w:tcW w:w="2835" w:type="dxa"/>
            <w:gridSpan w:val="2"/>
            <w:vMerge/>
            <w:tcBorders>
              <w:bottom w:val="single" w:sz="4" w:space="0" w:color="auto"/>
              <w:right w:val="single" w:sz="4" w:space="0" w:color="auto"/>
            </w:tcBorders>
            <w:noWrap/>
            <w:hideMark/>
          </w:tcPr>
          <w:p w14:paraId="76D5D2B1" w14:textId="7DE00C35" w:rsidR="00BB3B76" w:rsidRPr="009A2195" w:rsidRDefault="00BB3B76" w:rsidP="009A2195">
            <w:pPr>
              <w:pStyle w:val="afc"/>
            </w:pPr>
          </w:p>
        </w:tc>
        <w:tc>
          <w:tcPr>
            <w:tcW w:w="1753" w:type="dxa"/>
            <w:tcBorders>
              <w:top w:val="single" w:sz="4" w:space="0" w:color="auto"/>
              <w:left w:val="single" w:sz="4" w:space="0" w:color="auto"/>
              <w:bottom w:val="single" w:sz="4" w:space="0" w:color="auto"/>
            </w:tcBorders>
            <w:noWrap/>
            <w:vAlign w:val="center"/>
            <w:hideMark/>
          </w:tcPr>
          <w:p w14:paraId="0400BF33" w14:textId="77777777" w:rsidR="00BB3B76" w:rsidRPr="009A2195" w:rsidRDefault="00BB3B76" w:rsidP="00443567">
            <w:pPr>
              <w:pStyle w:val="afc"/>
              <w:jc w:val="center"/>
            </w:pPr>
            <w:r w:rsidRPr="009A2195">
              <w:t>Dum_Penalty_3</w:t>
            </w:r>
          </w:p>
        </w:tc>
        <w:tc>
          <w:tcPr>
            <w:tcW w:w="3916" w:type="dxa"/>
            <w:tcBorders>
              <w:top w:val="single" w:sz="4" w:space="0" w:color="auto"/>
              <w:bottom w:val="single" w:sz="4" w:space="0" w:color="auto"/>
            </w:tcBorders>
            <w:noWrap/>
            <w:hideMark/>
          </w:tcPr>
          <w:p w14:paraId="281CF26B" w14:textId="189BA2FC" w:rsidR="00BB3B76" w:rsidRPr="009A2195" w:rsidRDefault="003F1017" w:rsidP="003F1017">
            <w:pPr>
              <w:pStyle w:val="afc"/>
            </w:pPr>
            <w:r w:rsidRPr="003F1017">
              <w:t xml:space="preserve">Dummy, if </w:t>
            </w:r>
            <w:r>
              <w:t>leader non-compliance</w:t>
            </w:r>
            <w:r w:rsidRPr="003F1017">
              <w:t xml:space="preserve"> penalty, assigned as 1</w:t>
            </w:r>
          </w:p>
        </w:tc>
      </w:tr>
      <w:tr w:rsidR="00BB3B76" w:rsidRPr="009A2195" w14:paraId="524639D8" w14:textId="77777777" w:rsidTr="00EB0964">
        <w:trPr>
          <w:trHeight w:val="312"/>
          <w:jc w:val="center"/>
        </w:trPr>
        <w:tc>
          <w:tcPr>
            <w:tcW w:w="2835" w:type="dxa"/>
            <w:gridSpan w:val="2"/>
            <w:vMerge w:val="restart"/>
            <w:tcBorders>
              <w:top w:val="single" w:sz="4" w:space="0" w:color="auto"/>
              <w:right w:val="single" w:sz="4" w:space="0" w:color="auto"/>
            </w:tcBorders>
            <w:noWrap/>
            <w:vAlign w:val="center"/>
            <w:hideMark/>
          </w:tcPr>
          <w:p w14:paraId="4FA3590B" w14:textId="66FC8890" w:rsidR="00BB3B76" w:rsidRPr="009A2195" w:rsidRDefault="00196767" w:rsidP="00197E35">
            <w:pPr>
              <w:pStyle w:val="afc"/>
              <w:jc w:val="center"/>
            </w:pPr>
            <w:r>
              <w:t>Explanatory V</w:t>
            </w:r>
            <w:r w:rsidR="00476121" w:rsidRPr="00476121">
              <w:t>ariables</w:t>
            </w:r>
          </w:p>
        </w:tc>
        <w:tc>
          <w:tcPr>
            <w:tcW w:w="1753" w:type="dxa"/>
            <w:tcBorders>
              <w:top w:val="single" w:sz="4" w:space="0" w:color="auto"/>
              <w:left w:val="single" w:sz="4" w:space="0" w:color="auto"/>
              <w:bottom w:val="single" w:sz="4" w:space="0" w:color="auto"/>
            </w:tcBorders>
            <w:noWrap/>
            <w:vAlign w:val="center"/>
            <w:hideMark/>
          </w:tcPr>
          <w:p w14:paraId="489BD12A" w14:textId="77777777" w:rsidR="00BB3B76" w:rsidRPr="009A2195" w:rsidRDefault="00BB3B76" w:rsidP="00443567">
            <w:pPr>
              <w:pStyle w:val="afc"/>
              <w:jc w:val="center"/>
            </w:pPr>
            <w:r w:rsidRPr="009A2195">
              <w:t>LnDistance</w:t>
            </w:r>
          </w:p>
        </w:tc>
        <w:tc>
          <w:tcPr>
            <w:tcW w:w="3916" w:type="dxa"/>
            <w:tcBorders>
              <w:top w:val="single" w:sz="4" w:space="0" w:color="auto"/>
              <w:bottom w:val="single" w:sz="4" w:space="0" w:color="auto"/>
            </w:tcBorders>
            <w:noWrap/>
            <w:hideMark/>
          </w:tcPr>
          <w:p w14:paraId="42806241" w14:textId="5A8ECA80" w:rsidR="00BB3B76" w:rsidRPr="009A2195" w:rsidRDefault="004450E3" w:rsidP="009A2195">
            <w:pPr>
              <w:pStyle w:val="afc"/>
            </w:pPr>
            <w:r>
              <w:t>N</w:t>
            </w:r>
            <w:r w:rsidRPr="004450E3">
              <w:t>atural log of the average distance between each listed company and the top ten fund investors</w:t>
            </w:r>
          </w:p>
        </w:tc>
      </w:tr>
      <w:tr w:rsidR="00BB3B76" w:rsidRPr="009A2195" w14:paraId="3A807E14" w14:textId="77777777" w:rsidTr="00EB0964">
        <w:trPr>
          <w:trHeight w:val="312"/>
          <w:jc w:val="center"/>
        </w:trPr>
        <w:tc>
          <w:tcPr>
            <w:tcW w:w="2835" w:type="dxa"/>
            <w:gridSpan w:val="2"/>
            <w:vMerge/>
            <w:tcBorders>
              <w:right w:val="single" w:sz="4" w:space="0" w:color="auto"/>
            </w:tcBorders>
            <w:noWrap/>
            <w:hideMark/>
          </w:tcPr>
          <w:p w14:paraId="29CE58B5" w14:textId="5DA950CC" w:rsidR="00BB3B76" w:rsidRPr="009A2195" w:rsidRDefault="00BB3B76" w:rsidP="009A2195">
            <w:pPr>
              <w:pStyle w:val="afc"/>
            </w:pPr>
          </w:p>
        </w:tc>
        <w:tc>
          <w:tcPr>
            <w:tcW w:w="1753" w:type="dxa"/>
            <w:tcBorders>
              <w:top w:val="single" w:sz="4" w:space="0" w:color="auto"/>
              <w:left w:val="single" w:sz="4" w:space="0" w:color="auto"/>
              <w:bottom w:val="single" w:sz="4" w:space="0" w:color="auto"/>
            </w:tcBorders>
            <w:noWrap/>
            <w:vAlign w:val="center"/>
            <w:hideMark/>
          </w:tcPr>
          <w:p w14:paraId="6C2DE9A6" w14:textId="77777777" w:rsidR="00BB3B76" w:rsidRPr="009A2195" w:rsidRDefault="00BB3B76" w:rsidP="00443567">
            <w:pPr>
              <w:pStyle w:val="afc"/>
              <w:jc w:val="center"/>
            </w:pPr>
            <w:r w:rsidRPr="009A2195">
              <w:t>Dum_Center</w:t>
            </w:r>
          </w:p>
        </w:tc>
        <w:tc>
          <w:tcPr>
            <w:tcW w:w="3916" w:type="dxa"/>
            <w:tcBorders>
              <w:top w:val="single" w:sz="4" w:space="0" w:color="auto"/>
              <w:bottom w:val="single" w:sz="4" w:space="0" w:color="auto"/>
            </w:tcBorders>
            <w:noWrap/>
            <w:hideMark/>
          </w:tcPr>
          <w:p w14:paraId="40849CCF" w14:textId="4BE0D318" w:rsidR="00BB3B76" w:rsidRPr="009A2195" w:rsidRDefault="004450E3" w:rsidP="004450E3">
            <w:pPr>
              <w:pStyle w:val="afc"/>
            </w:pPr>
            <w:r>
              <w:t xml:space="preserve">Dummy, </w:t>
            </w:r>
            <w:r w:rsidRPr="004450E3">
              <w:t xml:space="preserve">If the listed company is located in one of the three central cities of Beijing, Shanghai or Shenzhen, </w:t>
            </w:r>
            <w:r>
              <w:t>assigned as</w:t>
            </w:r>
            <w:r w:rsidRPr="004450E3">
              <w:t xml:space="preserve"> 1</w:t>
            </w:r>
          </w:p>
        </w:tc>
      </w:tr>
      <w:tr w:rsidR="00BB3B76" w:rsidRPr="00B604AF" w14:paraId="5A84E193" w14:textId="77777777" w:rsidTr="00EB0964">
        <w:trPr>
          <w:trHeight w:val="312"/>
          <w:jc w:val="center"/>
        </w:trPr>
        <w:tc>
          <w:tcPr>
            <w:tcW w:w="2835" w:type="dxa"/>
            <w:gridSpan w:val="2"/>
            <w:vMerge/>
            <w:tcBorders>
              <w:bottom w:val="single" w:sz="4" w:space="0" w:color="auto"/>
              <w:right w:val="single" w:sz="4" w:space="0" w:color="auto"/>
            </w:tcBorders>
            <w:noWrap/>
            <w:hideMark/>
          </w:tcPr>
          <w:p w14:paraId="14488AA5" w14:textId="77777777" w:rsidR="00BB3B76" w:rsidRPr="00197E35" w:rsidRDefault="00BB3B76" w:rsidP="009A2195">
            <w:pPr>
              <w:pStyle w:val="afc"/>
              <w:rPr>
                <w:i/>
              </w:rPr>
            </w:pPr>
          </w:p>
        </w:tc>
        <w:tc>
          <w:tcPr>
            <w:tcW w:w="1753" w:type="dxa"/>
            <w:tcBorders>
              <w:top w:val="single" w:sz="4" w:space="0" w:color="auto"/>
              <w:left w:val="single" w:sz="4" w:space="0" w:color="auto"/>
              <w:bottom w:val="single" w:sz="4" w:space="0" w:color="auto"/>
            </w:tcBorders>
            <w:noWrap/>
            <w:vAlign w:val="center"/>
            <w:hideMark/>
          </w:tcPr>
          <w:p w14:paraId="3DFB8FB8" w14:textId="77777777" w:rsidR="00BB3B76" w:rsidRPr="009A2195" w:rsidRDefault="00BB3B76" w:rsidP="00443567">
            <w:pPr>
              <w:pStyle w:val="afc"/>
              <w:jc w:val="center"/>
            </w:pPr>
            <w:r w:rsidRPr="009A2195">
              <w:t>Dum_Train</w:t>
            </w:r>
          </w:p>
        </w:tc>
        <w:tc>
          <w:tcPr>
            <w:tcW w:w="3916" w:type="dxa"/>
            <w:tcBorders>
              <w:top w:val="single" w:sz="4" w:space="0" w:color="auto"/>
              <w:bottom w:val="single" w:sz="4" w:space="0" w:color="auto"/>
            </w:tcBorders>
            <w:noWrap/>
            <w:hideMark/>
          </w:tcPr>
          <w:p w14:paraId="0646E693" w14:textId="77777777" w:rsidR="00BB3B76" w:rsidRDefault="004450E3" w:rsidP="008F01C7">
            <w:pPr>
              <w:pStyle w:val="afc"/>
            </w:pPr>
            <w:r>
              <w:t xml:space="preserve">Dummy, </w:t>
            </w:r>
            <w:r w:rsidRPr="004450E3">
              <w:t xml:space="preserve">if the city where the listed company is located already has a high-speed railway station in this year, assigned </w:t>
            </w:r>
            <w:r w:rsidR="008F01C7">
              <w:t xml:space="preserve">as </w:t>
            </w:r>
            <w:r w:rsidRPr="004450E3">
              <w:t>1,</w:t>
            </w:r>
          </w:p>
          <w:p w14:paraId="0A28CE74" w14:textId="47BF059B" w:rsidR="008F01C7" w:rsidRPr="009A2195" w:rsidRDefault="008F01C7" w:rsidP="008F01C7">
            <w:pPr>
              <w:pStyle w:val="afc"/>
            </w:pPr>
          </w:p>
        </w:tc>
      </w:tr>
      <w:tr w:rsidR="00BB3B76" w:rsidRPr="009A2195" w14:paraId="6677D5FA" w14:textId="77777777" w:rsidTr="00EB0964">
        <w:trPr>
          <w:trHeight w:val="312"/>
          <w:jc w:val="center"/>
        </w:trPr>
        <w:tc>
          <w:tcPr>
            <w:tcW w:w="1264" w:type="dxa"/>
            <w:vMerge w:val="restart"/>
            <w:tcBorders>
              <w:top w:val="single" w:sz="4" w:space="0" w:color="auto"/>
              <w:right w:val="single" w:sz="4" w:space="0" w:color="auto"/>
            </w:tcBorders>
            <w:noWrap/>
            <w:vAlign w:val="center"/>
            <w:hideMark/>
          </w:tcPr>
          <w:p w14:paraId="1D9054B3" w14:textId="77777777" w:rsidR="008F01C7" w:rsidRDefault="008F01C7" w:rsidP="00BB3B76">
            <w:pPr>
              <w:pStyle w:val="afc"/>
              <w:jc w:val="center"/>
            </w:pPr>
          </w:p>
          <w:p w14:paraId="36CEAF67" w14:textId="534873D3" w:rsidR="00BB3B76" w:rsidRPr="009A2195" w:rsidRDefault="00196767" w:rsidP="00BB3B76">
            <w:pPr>
              <w:pStyle w:val="afc"/>
              <w:jc w:val="center"/>
            </w:pPr>
            <w:r w:rsidRPr="00196767">
              <w:lastRenderedPageBreak/>
              <w:t>Control variables</w:t>
            </w:r>
          </w:p>
        </w:tc>
        <w:tc>
          <w:tcPr>
            <w:tcW w:w="1571" w:type="dxa"/>
            <w:tcBorders>
              <w:top w:val="single" w:sz="4" w:space="0" w:color="auto"/>
              <w:left w:val="single" w:sz="4" w:space="0" w:color="auto"/>
              <w:bottom w:val="single" w:sz="4" w:space="0" w:color="auto"/>
              <w:right w:val="single" w:sz="4" w:space="0" w:color="auto"/>
            </w:tcBorders>
            <w:noWrap/>
            <w:vAlign w:val="center"/>
          </w:tcPr>
          <w:p w14:paraId="322BC495" w14:textId="61198E4A" w:rsidR="00BB3B76" w:rsidRPr="009A2195" w:rsidRDefault="00196767" w:rsidP="008F01C7">
            <w:pPr>
              <w:pStyle w:val="afc"/>
              <w:jc w:val="center"/>
            </w:pPr>
            <w:r w:rsidRPr="00196767">
              <w:lastRenderedPageBreak/>
              <w:t xml:space="preserve">External </w:t>
            </w:r>
            <w:r w:rsidRPr="00196767">
              <w:lastRenderedPageBreak/>
              <w:t>Environment</w:t>
            </w:r>
          </w:p>
        </w:tc>
        <w:tc>
          <w:tcPr>
            <w:tcW w:w="1753" w:type="dxa"/>
            <w:tcBorders>
              <w:top w:val="single" w:sz="4" w:space="0" w:color="auto"/>
              <w:left w:val="single" w:sz="4" w:space="0" w:color="auto"/>
              <w:bottom w:val="single" w:sz="4" w:space="0" w:color="auto"/>
            </w:tcBorders>
            <w:noWrap/>
            <w:vAlign w:val="center"/>
            <w:hideMark/>
          </w:tcPr>
          <w:p w14:paraId="54214A84" w14:textId="152AA7AF" w:rsidR="00BB3B76" w:rsidRPr="009A2195" w:rsidRDefault="00BB3B76" w:rsidP="008F01C7">
            <w:pPr>
              <w:pStyle w:val="afc"/>
              <w:jc w:val="center"/>
            </w:pPr>
            <w:r w:rsidRPr="009A2195">
              <w:lastRenderedPageBreak/>
              <w:t>Prov_Index</w:t>
            </w:r>
          </w:p>
        </w:tc>
        <w:tc>
          <w:tcPr>
            <w:tcW w:w="3916" w:type="dxa"/>
            <w:tcBorders>
              <w:top w:val="single" w:sz="4" w:space="0" w:color="auto"/>
              <w:bottom w:val="single" w:sz="4" w:space="0" w:color="auto"/>
            </w:tcBorders>
            <w:noWrap/>
            <w:vAlign w:val="center"/>
            <w:hideMark/>
          </w:tcPr>
          <w:p w14:paraId="254F18D1" w14:textId="475FDB12" w:rsidR="00BB3B76" w:rsidRPr="009A2195" w:rsidRDefault="008F01C7" w:rsidP="00D907F9">
            <w:pPr>
              <w:pStyle w:val="afc"/>
            </w:pPr>
            <w:r>
              <w:rPr>
                <w:rFonts w:hint="eastAsia"/>
              </w:rPr>
              <w:t>M</w:t>
            </w:r>
            <w:r>
              <w:t>arket index of provinces in China</w:t>
            </w:r>
          </w:p>
        </w:tc>
      </w:tr>
      <w:tr w:rsidR="00BB3B76" w:rsidRPr="009A2195" w14:paraId="24816A1E" w14:textId="77777777" w:rsidTr="00EB0964">
        <w:trPr>
          <w:trHeight w:val="312"/>
          <w:jc w:val="center"/>
        </w:trPr>
        <w:tc>
          <w:tcPr>
            <w:tcW w:w="1264" w:type="dxa"/>
            <w:vMerge/>
            <w:tcBorders>
              <w:right w:val="single" w:sz="4" w:space="0" w:color="auto"/>
            </w:tcBorders>
            <w:noWrap/>
            <w:hideMark/>
          </w:tcPr>
          <w:p w14:paraId="1E58BFAC" w14:textId="77777777" w:rsidR="00BB3B76" w:rsidRPr="009A2195" w:rsidRDefault="00BB3B76" w:rsidP="009A2195">
            <w:pPr>
              <w:pStyle w:val="afc"/>
            </w:pPr>
          </w:p>
        </w:tc>
        <w:tc>
          <w:tcPr>
            <w:tcW w:w="1571" w:type="dxa"/>
            <w:tcBorders>
              <w:top w:val="single" w:sz="4" w:space="0" w:color="auto"/>
              <w:left w:val="single" w:sz="4" w:space="0" w:color="auto"/>
              <w:bottom w:val="single" w:sz="4" w:space="0" w:color="auto"/>
              <w:right w:val="single" w:sz="4" w:space="0" w:color="auto"/>
            </w:tcBorders>
            <w:noWrap/>
            <w:hideMark/>
          </w:tcPr>
          <w:p w14:paraId="4DBDF9E2" w14:textId="3BD41051" w:rsidR="00BB3B76" w:rsidRPr="009A2195" w:rsidRDefault="00196767" w:rsidP="00D907F9">
            <w:pPr>
              <w:pStyle w:val="afc"/>
              <w:jc w:val="center"/>
            </w:pPr>
            <w:r w:rsidRPr="00196767">
              <w:t>Institutional Investors</w:t>
            </w:r>
          </w:p>
        </w:tc>
        <w:tc>
          <w:tcPr>
            <w:tcW w:w="1753" w:type="dxa"/>
            <w:tcBorders>
              <w:top w:val="single" w:sz="4" w:space="0" w:color="auto"/>
              <w:left w:val="single" w:sz="4" w:space="0" w:color="auto"/>
              <w:bottom w:val="single" w:sz="4" w:space="0" w:color="auto"/>
            </w:tcBorders>
            <w:noWrap/>
            <w:vAlign w:val="center"/>
            <w:hideMark/>
          </w:tcPr>
          <w:p w14:paraId="0C28291F" w14:textId="77777777" w:rsidR="00BB3B76" w:rsidRPr="009A2195" w:rsidRDefault="00BB3B76" w:rsidP="00D907F9">
            <w:pPr>
              <w:pStyle w:val="afc"/>
              <w:jc w:val="center"/>
            </w:pPr>
            <w:r w:rsidRPr="009A2195">
              <w:t>Fund_Shr</w:t>
            </w:r>
          </w:p>
        </w:tc>
        <w:tc>
          <w:tcPr>
            <w:tcW w:w="3916" w:type="dxa"/>
            <w:tcBorders>
              <w:top w:val="single" w:sz="4" w:space="0" w:color="auto"/>
              <w:bottom w:val="single" w:sz="4" w:space="0" w:color="auto"/>
            </w:tcBorders>
            <w:noWrap/>
            <w:vAlign w:val="center"/>
            <w:hideMark/>
          </w:tcPr>
          <w:p w14:paraId="4F55AAAC" w14:textId="38A1627B" w:rsidR="00BB3B76" w:rsidRPr="009A2195" w:rsidRDefault="009C45E8" w:rsidP="00D907F9">
            <w:pPr>
              <w:pStyle w:val="afc"/>
            </w:pPr>
            <w:r>
              <w:rPr>
                <w:rFonts w:hint="eastAsia"/>
              </w:rPr>
              <w:t>F</w:t>
            </w:r>
            <w:r>
              <w:t>und holder share %</w:t>
            </w:r>
          </w:p>
        </w:tc>
      </w:tr>
      <w:tr w:rsidR="00D907F9" w:rsidRPr="009A2195" w14:paraId="15E6226B" w14:textId="77777777" w:rsidTr="00EB0964">
        <w:trPr>
          <w:trHeight w:val="312"/>
          <w:jc w:val="center"/>
        </w:trPr>
        <w:tc>
          <w:tcPr>
            <w:tcW w:w="1264" w:type="dxa"/>
            <w:vMerge/>
            <w:tcBorders>
              <w:right w:val="single" w:sz="4" w:space="0" w:color="auto"/>
            </w:tcBorders>
            <w:noWrap/>
            <w:hideMark/>
          </w:tcPr>
          <w:p w14:paraId="13D0CE61" w14:textId="77777777" w:rsidR="00D907F9" w:rsidRPr="009A2195" w:rsidRDefault="00D907F9" w:rsidP="00D907F9">
            <w:pPr>
              <w:pStyle w:val="afc"/>
            </w:pPr>
          </w:p>
        </w:tc>
        <w:tc>
          <w:tcPr>
            <w:tcW w:w="1571" w:type="dxa"/>
            <w:vMerge w:val="restart"/>
            <w:tcBorders>
              <w:top w:val="single" w:sz="4" w:space="0" w:color="auto"/>
              <w:left w:val="single" w:sz="4" w:space="0" w:color="auto"/>
              <w:right w:val="single" w:sz="4" w:space="0" w:color="auto"/>
            </w:tcBorders>
            <w:noWrap/>
            <w:vAlign w:val="center"/>
            <w:hideMark/>
          </w:tcPr>
          <w:p w14:paraId="4C8A0BAC" w14:textId="3766C265" w:rsidR="00D907F9" w:rsidRPr="009A2195" w:rsidRDefault="00196767" w:rsidP="00D907F9">
            <w:pPr>
              <w:pStyle w:val="afc"/>
              <w:jc w:val="center"/>
            </w:pPr>
            <w:r w:rsidRPr="00196767">
              <w:t>Company Operations</w:t>
            </w:r>
          </w:p>
        </w:tc>
        <w:tc>
          <w:tcPr>
            <w:tcW w:w="1753" w:type="dxa"/>
            <w:tcBorders>
              <w:top w:val="single" w:sz="4" w:space="0" w:color="auto"/>
              <w:left w:val="single" w:sz="4" w:space="0" w:color="auto"/>
              <w:bottom w:val="single" w:sz="4" w:space="0" w:color="auto"/>
            </w:tcBorders>
            <w:noWrap/>
            <w:vAlign w:val="center"/>
            <w:hideMark/>
          </w:tcPr>
          <w:p w14:paraId="66EE944F" w14:textId="77777777" w:rsidR="00D907F9" w:rsidRPr="009A2195" w:rsidRDefault="00D907F9" w:rsidP="00D907F9">
            <w:pPr>
              <w:pStyle w:val="afc"/>
              <w:jc w:val="center"/>
            </w:pPr>
            <w:r w:rsidRPr="009A2195">
              <w:t>LnAsset</w:t>
            </w:r>
          </w:p>
        </w:tc>
        <w:tc>
          <w:tcPr>
            <w:tcW w:w="3916" w:type="dxa"/>
            <w:tcBorders>
              <w:top w:val="single" w:sz="4" w:space="0" w:color="auto"/>
              <w:bottom w:val="single" w:sz="4" w:space="0" w:color="auto"/>
            </w:tcBorders>
            <w:noWrap/>
            <w:hideMark/>
          </w:tcPr>
          <w:p w14:paraId="7E4E1E1C" w14:textId="214F0343" w:rsidR="00D907F9" w:rsidRPr="009A2195" w:rsidRDefault="009C45E8" w:rsidP="00D907F9">
            <w:pPr>
              <w:pStyle w:val="afc"/>
            </w:pPr>
            <w:r>
              <w:rPr>
                <w:rFonts w:hint="eastAsia"/>
              </w:rPr>
              <w:t>N</w:t>
            </w:r>
            <w:r>
              <w:t>atural log of firm assets</w:t>
            </w:r>
          </w:p>
        </w:tc>
      </w:tr>
      <w:tr w:rsidR="00D907F9" w:rsidRPr="009A2195" w14:paraId="223C413A" w14:textId="77777777" w:rsidTr="00EB0964">
        <w:trPr>
          <w:trHeight w:val="312"/>
          <w:jc w:val="center"/>
        </w:trPr>
        <w:tc>
          <w:tcPr>
            <w:tcW w:w="1264" w:type="dxa"/>
            <w:vMerge/>
            <w:tcBorders>
              <w:right w:val="single" w:sz="4" w:space="0" w:color="auto"/>
            </w:tcBorders>
            <w:noWrap/>
            <w:hideMark/>
          </w:tcPr>
          <w:p w14:paraId="38C31B4B" w14:textId="77777777" w:rsidR="00D907F9" w:rsidRPr="009A2195" w:rsidRDefault="00D907F9" w:rsidP="00D907F9">
            <w:pPr>
              <w:pStyle w:val="afc"/>
            </w:pPr>
          </w:p>
        </w:tc>
        <w:tc>
          <w:tcPr>
            <w:tcW w:w="1571" w:type="dxa"/>
            <w:vMerge/>
            <w:tcBorders>
              <w:left w:val="single" w:sz="4" w:space="0" w:color="auto"/>
              <w:right w:val="single" w:sz="4" w:space="0" w:color="auto"/>
            </w:tcBorders>
            <w:noWrap/>
            <w:hideMark/>
          </w:tcPr>
          <w:p w14:paraId="2FFADD78" w14:textId="77777777" w:rsidR="00D907F9" w:rsidRPr="009A2195" w:rsidRDefault="00D907F9" w:rsidP="00D907F9">
            <w:pPr>
              <w:pStyle w:val="afc"/>
            </w:pPr>
          </w:p>
        </w:tc>
        <w:tc>
          <w:tcPr>
            <w:tcW w:w="1753" w:type="dxa"/>
            <w:tcBorders>
              <w:top w:val="single" w:sz="4" w:space="0" w:color="auto"/>
              <w:left w:val="single" w:sz="4" w:space="0" w:color="auto"/>
              <w:bottom w:val="single" w:sz="4" w:space="0" w:color="auto"/>
            </w:tcBorders>
            <w:noWrap/>
            <w:vAlign w:val="center"/>
            <w:hideMark/>
          </w:tcPr>
          <w:p w14:paraId="460F1A89" w14:textId="77777777" w:rsidR="00D907F9" w:rsidRPr="009A2195" w:rsidRDefault="00D907F9" w:rsidP="00D907F9">
            <w:pPr>
              <w:pStyle w:val="afc"/>
              <w:jc w:val="center"/>
            </w:pPr>
            <w:r w:rsidRPr="009A2195">
              <w:t>Leverage</w:t>
            </w:r>
          </w:p>
        </w:tc>
        <w:tc>
          <w:tcPr>
            <w:tcW w:w="3916" w:type="dxa"/>
            <w:tcBorders>
              <w:top w:val="single" w:sz="4" w:space="0" w:color="auto"/>
              <w:bottom w:val="single" w:sz="4" w:space="0" w:color="auto"/>
            </w:tcBorders>
            <w:noWrap/>
            <w:hideMark/>
          </w:tcPr>
          <w:p w14:paraId="7AAEE2B5" w14:textId="1D3D1B9B" w:rsidR="00D907F9" w:rsidRPr="009A2195" w:rsidRDefault="009C45E8" w:rsidP="00D907F9">
            <w:pPr>
              <w:pStyle w:val="afc"/>
            </w:pPr>
            <w:r>
              <w:rPr>
                <w:rFonts w:hint="eastAsia"/>
              </w:rPr>
              <w:t>Asset-Debt ratio</w:t>
            </w:r>
          </w:p>
        </w:tc>
      </w:tr>
      <w:tr w:rsidR="00D907F9" w:rsidRPr="009A2195" w14:paraId="62D09A73" w14:textId="77777777" w:rsidTr="00EB0964">
        <w:trPr>
          <w:trHeight w:val="312"/>
          <w:jc w:val="center"/>
        </w:trPr>
        <w:tc>
          <w:tcPr>
            <w:tcW w:w="1264" w:type="dxa"/>
            <w:vMerge/>
            <w:tcBorders>
              <w:right w:val="single" w:sz="4" w:space="0" w:color="auto"/>
            </w:tcBorders>
            <w:noWrap/>
            <w:hideMark/>
          </w:tcPr>
          <w:p w14:paraId="7C9F1121" w14:textId="77777777" w:rsidR="00D907F9" w:rsidRPr="009A2195" w:rsidRDefault="00D907F9" w:rsidP="00D907F9">
            <w:pPr>
              <w:pStyle w:val="afc"/>
            </w:pPr>
          </w:p>
        </w:tc>
        <w:tc>
          <w:tcPr>
            <w:tcW w:w="1571" w:type="dxa"/>
            <w:vMerge/>
            <w:tcBorders>
              <w:left w:val="single" w:sz="4" w:space="0" w:color="auto"/>
              <w:right w:val="single" w:sz="4" w:space="0" w:color="auto"/>
            </w:tcBorders>
            <w:noWrap/>
            <w:hideMark/>
          </w:tcPr>
          <w:p w14:paraId="7D610EA1" w14:textId="77777777" w:rsidR="00D907F9" w:rsidRPr="009A2195" w:rsidRDefault="00D907F9" w:rsidP="00D907F9">
            <w:pPr>
              <w:pStyle w:val="afc"/>
            </w:pPr>
          </w:p>
        </w:tc>
        <w:tc>
          <w:tcPr>
            <w:tcW w:w="1753" w:type="dxa"/>
            <w:tcBorders>
              <w:top w:val="single" w:sz="4" w:space="0" w:color="auto"/>
              <w:left w:val="single" w:sz="4" w:space="0" w:color="auto"/>
              <w:bottom w:val="single" w:sz="4" w:space="0" w:color="auto"/>
            </w:tcBorders>
            <w:noWrap/>
            <w:vAlign w:val="center"/>
            <w:hideMark/>
          </w:tcPr>
          <w:p w14:paraId="0F7B2935" w14:textId="77777777" w:rsidR="00D907F9" w:rsidRPr="009A2195" w:rsidRDefault="00D907F9" w:rsidP="00D907F9">
            <w:pPr>
              <w:pStyle w:val="afc"/>
              <w:jc w:val="center"/>
            </w:pPr>
            <w:r w:rsidRPr="009A2195">
              <w:t>Growth</w:t>
            </w:r>
          </w:p>
        </w:tc>
        <w:tc>
          <w:tcPr>
            <w:tcW w:w="3916" w:type="dxa"/>
            <w:tcBorders>
              <w:top w:val="single" w:sz="4" w:space="0" w:color="auto"/>
              <w:bottom w:val="single" w:sz="4" w:space="0" w:color="auto"/>
            </w:tcBorders>
            <w:noWrap/>
            <w:hideMark/>
          </w:tcPr>
          <w:p w14:paraId="2E829666" w14:textId="2F49CE51" w:rsidR="00D907F9" w:rsidRPr="009A2195" w:rsidRDefault="009C45E8" w:rsidP="00D907F9">
            <w:pPr>
              <w:pStyle w:val="afc"/>
            </w:pPr>
            <w:r>
              <w:t>O</w:t>
            </w:r>
            <w:r w:rsidRPr="009C45E8">
              <w:t>perating income growth rate</w:t>
            </w:r>
          </w:p>
        </w:tc>
      </w:tr>
      <w:tr w:rsidR="00D907F9" w:rsidRPr="009A2195" w14:paraId="566E880C" w14:textId="77777777" w:rsidTr="00EB0964">
        <w:trPr>
          <w:trHeight w:val="312"/>
          <w:jc w:val="center"/>
        </w:trPr>
        <w:tc>
          <w:tcPr>
            <w:tcW w:w="1264" w:type="dxa"/>
            <w:vMerge/>
            <w:tcBorders>
              <w:right w:val="single" w:sz="4" w:space="0" w:color="auto"/>
            </w:tcBorders>
            <w:noWrap/>
            <w:hideMark/>
          </w:tcPr>
          <w:p w14:paraId="77C224FC" w14:textId="77777777" w:rsidR="00D907F9" w:rsidRPr="009A2195" w:rsidRDefault="00D907F9" w:rsidP="00D907F9">
            <w:pPr>
              <w:pStyle w:val="afc"/>
            </w:pPr>
          </w:p>
        </w:tc>
        <w:tc>
          <w:tcPr>
            <w:tcW w:w="1571" w:type="dxa"/>
            <w:vMerge/>
            <w:tcBorders>
              <w:left w:val="single" w:sz="4" w:space="0" w:color="auto"/>
              <w:bottom w:val="single" w:sz="4" w:space="0" w:color="auto"/>
              <w:right w:val="single" w:sz="4" w:space="0" w:color="auto"/>
            </w:tcBorders>
            <w:noWrap/>
            <w:hideMark/>
          </w:tcPr>
          <w:p w14:paraId="6E11D75F" w14:textId="77777777" w:rsidR="00D907F9" w:rsidRPr="009A2195" w:rsidRDefault="00D907F9" w:rsidP="00D907F9">
            <w:pPr>
              <w:pStyle w:val="afc"/>
            </w:pPr>
          </w:p>
        </w:tc>
        <w:tc>
          <w:tcPr>
            <w:tcW w:w="1753" w:type="dxa"/>
            <w:tcBorders>
              <w:top w:val="single" w:sz="4" w:space="0" w:color="auto"/>
              <w:left w:val="single" w:sz="4" w:space="0" w:color="auto"/>
              <w:bottom w:val="single" w:sz="4" w:space="0" w:color="auto"/>
            </w:tcBorders>
            <w:noWrap/>
            <w:vAlign w:val="center"/>
            <w:hideMark/>
          </w:tcPr>
          <w:p w14:paraId="3D805338" w14:textId="77777777" w:rsidR="00D907F9" w:rsidRPr="009A2195" w:rsidRDefault="00D907F9" w:rsidP="00D907F9">
            <w:pPr>
              <w:pStyle w:val="afc"/>
              <w:jc w:val="center"/>
            </w:pPr>
            <w:r w:rsidRPr="009A2195">
              <w:t>ROE</w:t>
            </w:r>
          </w:p>
        </w:tc>
        <w:tc>
          <w:tcPr>
            <w:tcW w:w="3916" w:type="dxa"/>
            <w:tcBorders>
              <w:top w:val="single" w:sz="4" w:space="0" w:color="auto"/>
              <w:bottom w:val="single" w:sz="4" w:space="0" w:color="auto"/>
            </w:tcBorders>
            <w:noWrap/>
            <w:hideMark/>
          </w:tcPr>
          <w:p w14:paraId="0C6694FE" w14:textId="6AA0E18E" w:rsidR="00D907F9" w:rsidRPr="009A2195" w:rsidRDefault="009C45E8" w:rsidP="00D907F9">
            <w:pPr>
              <w:pStyle w:val="afc"/>
            </w:pPr>
            <w:r>
              <w:rPr>
                <w:rFonts w:hint="eastAsia"/>
              </w:rPr>
              <w:t>R</w:t>
            </w:r>
            <w:r>
              <w:t>eturn on equity</w:t>
            </w:r>
          </w:p>
        </w:tc>
      </w:tr>
      <w:tr w:rsidR="00D907F9" w:rsidRPr="009A2195" w14:paraId="5DFD4A9D" w14:textId="77777777" w:rsidTr="00EB0964">
        <w:trPr>
          <w:trHeight w:val="312"/>
          <w:jc w:val="center"/>
        </w:trPr>
        <w:tc>
          <w:tcPr>
            <w:tcW w:w="1264" w:type="dxa"/>
            <w:vMerge/>
            <w:tcBorders>
              <w:right w:val="single" w:sz="4" w:space="0" w:color="auto"/>
            </w:tcBorders>
            <w:noWrap/>
            <w:vAlign w:val="center"/>
            <w:hideMark/>
          </w:tcPr>
          <w:p w14:paraId="3F0B149C" w14:textId="0C4E2FD4" w:rsidR="00D907F9" w:rsidRPr="009A2195" w:rsidRDefault="00D907F9" w:rsidP="00D907F9">
            <w:pPr>
              <w:pStyle w:val="afc"/>
              <w:jc w:val="center"/>
            </w:pPr>
          </w:p>
        </w:tc>
        <w:tc>
          <w:tcPr>
            <w:tcW w:w="1571" w:type="dxa"/>
            <w:vMerge w:val="restart"/>
            <w:tcBorders>
              <w:top w:val="single" w:sz="4" w:space="0" w:color="auto"/>
              <w:left w:val="single" w:sz="4" w:space="0" w:color="auto"/>
              <w:right w:val="single" w:sz="4" w:space="0" w:color="auto"/>
            </w:tcBorders>
            <w:vAlign w:val="center"/>
          </w:tcPr>
          <w:p w14:paraId="0E2F8A31" w14:textId="36091664" w:rsidR="00D907F9" w:rsidRPr="009A2195" w:rsidRDefault="00196767" w:rsidP="00D907F9">
            <w:pPr>
              <w:pStyle w:val="afc"/>
              <w:jc w:val="center"/>
            </w:pPr>
            <w:r w:rsidRPr="00196767">
              <w:t>Corporate Governance</w:t>
            </w:r>
          </w:p>
        </w:tc>
        <w:tc>
          <w:tcPr>
            <w:tcW w:w="1753" w:type="dxa"/>
            <w:tcBorders>
              <w:top w:val="single" w:sz="4" w:space="0" w:color="auto"/>
              <w:left w:val="single" w:sz="4" w:space="0" w:color="auto"/>
              <w:bottom w:val="single" w:sz="4" w:space="0" w:color="auto"/>
            </w:tcBorders>
            <w:noWrap/>
            <w:vAlign w:val="center"/>
            <w:hideMark/>
          </w:tcPr>
          <w:p w14:paraId="50D52329" w14:textId="77777777" w:rsidR="00D907F9" w:rsidRPr="009A2195" w:rsidRDefault="00D907F9" w:rsidP="00D907F9">
            <w:pPr>
              <w:pStyle w:val="afc"/>
              <w:jc w:val="center"/>
            </w:pPr>
            <w:r w:rsidRPr="009A2195">
              <w:t>StateShr</w:t>
            </w:r>
          </w:p>
        </w:tc>
        <w:tc>
          <w:tcPr>
            <w:tcW w:w="3916" w:type="dxa"/>
            <w:tcBorders>
              <w:top w:val="single" w:sz="4" w:space="0" w:color="auto"/>
              <w:bottom w:val="single" w:sz="4" w:space="0" w:color="auto"/>
            </w:tcBorders>
            <w:noWrap/>
            <w:hideMark/>
          </w:tcPr>
          <w:p w14:paraId="3379AD62" w14:textId="0C7D4100" w:rsidR="00D907F9" w:rsidRPr="009A2195" w:rsidRDefault="009C45E8" w:rsidP="00D907F9">
            <w:pPr>
              <w:pStyle w:val="afc"/>
            </w:pPr>
            <w:r>
              <w:rPr>
                <w:rFonts w:hint="eastAsia"/>
              </w:rPr>
              <w:t>S</w:t>
            </w:r>
            <w:r>
              <w:t>tate-owned share %</w:t>
            </w:r>
          </w:p>
        </w:tc>
      </w:tr>
      <w:tr w:rsidR="00D907F9" w:rsidRPr="009A2195" w14:paraId="067EA40A" w14:textId="77777777" w:rsidTr="00EB0964">
        <w:trPr>
          <w:trHeight w:val="312"/>
          <w:jc w:val="center"/>
        </w:trPr>
        <w:tc>
          <w:tcPr>
            <w:tcW w:w="1264" w:type="dxa"/>
            <w:vMerge/>
            <w:tcBorders>
              <w:right w:val="single" w:sz="4" w:space="0" w:color="auto"/>
            </w:tcBorders>
            <w:noWrap/>
            <w:hideMark/>
          </w:tcPr>
          <w:p w14:paraId="7F54C8A0" w14:textId="77777777" w:rsidR="00D907F9" w:rsidRPr="009A2195" w:rsidRDefault="00D907F9" w:rsidP="00D907F9">
            <w:pPr>
              <w:pStyle w:val="afc"/>
            </w:pPr>
          </w:p>
        </w:tc>
        <w:tc>
          <w:tcPr>
            <w:tcW w:w="1571" w:type="dxa"/>
            <w:vMerge/>
            <w:tcBorders>
              <w:left w:val="single" w:sz="4" w:space="0" w:color="auto"/>
              <w:right w:val="single" w:sz="4" w:space="0" w:color="auto"/>
            </w:tcBorders>
          </w:tcPr>
          <w:p w14:paraId="5F4BBB5D" w14:textId="54955117" w:rsidR="00D907F9" w:rsidRPr="009A2195" w:rsidRDefault="00D907F9" w:rsidP="00D907F9">
            <w:pPr>
              <w:pStyle w:val="afc"/>
            </w:pPr>
          </w:p>
        </w:tc>
        <w:tc>
          <w:tcPr>
            <w:tcW w:w="1753" w:type="dxa"/>
            <w:tcBorders>
              <w:top w:val="single" w:sz="4" w:space="0" w:color="auto"/>
              <w:left w:val="single" w:sz="4" w:space="0" w:color="auto"/>
              <w:bottom w:val="single" w:sz="4" w:space="0" w:color="auto"/>
            </w:tcBorders>
            <w:noWrap/>
            <w:vAlign w:val="center"/>
            <w:hideMark/>
          </w:tcPr>
          <w:p w14:paraId="775FCF53" w14:textId="77777777" w:rsidR="00D907F9" w:rsidRPr="009A2195" w:rsidRDefault="00D907F9" w:rsidP="00D907F9">
            <w:pPr>
              <w:pStyle w:val="afc"/>
              <w:jc w:val="center"/>
            </w:pPr>
            <w:r w:rsidRPr="009A2195">
              <w:t>Own5</w:t>
            </w:r>
          </w:p>
        </w:tc>
        <w:tc>
          <w:tcPr>
            <w:tcW w:w="3916" w:type="dxa"/>
            <w:tcBorders>
              <w:top w:val="single" w:sz="4" w:space="0" w:color="auto"/>
              <w:bottom w:val="single" w:sz="4" w:space="0" w:color="auto"/>
            </w:tcBorders>
            <w:noWrap/>
            <w:hideMark/>
          </w:tcPr>
          <w:p w14:paraId="2001F772" w14:textId="146C6B62" w:rsidR="00D907F9" w:rsidRPr="009A2195" w:rsidRDefault="0022224D" w:rsidP="00D907F9">
            <w:pPr>
              <w:pStyle w:val="afc"/>
            </w:pPr>
            <w:r>
              <w:t>S</w:t>
            </w:r>
            <w:r w:rsidRPr="0022224D">
              <w:t>hareholding</w:t>
            </w:r>
            <w:r>
              <w:t xml:space="preserve"> %</w:t>
            </w:r>
            <w:r w:rsidRPr="0022224D">
              <w:t xml:space="preserve"> of the top five shareholders</w:t>
            </w:r>
          </w:p>
        </w:tc>
      </w:tr>
      <w:tr w:rsidR="00D907F9" w:rsidRPr="009A2195" w14:paraId="7ED795A9" w14:textId="77777777" w:rsidTr="00EB0964">
        <w:trPr>
          <w:trHeight w:val="312"/>
          <w:jc w:val="center"/>
        </w:trPr>
        <w:tc>
          <w:tcPr>
            <w:tcW w:w="1264" w:type="dxa"/>
            <w:vMerge/>
            <w:tcBorders>
              <w:right w:val="single" w:sz="4" w:space="0" w:color="auto"/>
            </w:tcBorders>
            <w:noWrap/>
            <w:hideMark/>
          </w:tcPr>
          <w:p w14:paraId="3267D64F" w14:textId="77777777" w:rsidR="00D907F9" w:rsidRPr="009A2195" w:rsidRDefault="00D907F9" w:rsidP="00D907F9">
            <w:pPr>
              <w:pStyle w:val="afc"/>
            </w:pPr>
          </w:p>
        </w:tc>
        <w:tc>
          <w:tcPr>
            <w:tcW w:w="1571" w:type="dxa"/>
            <w:vMerge/>
            <w:tcBorders>
              <w:left w:val="single" w:sz="4" w:space="0" w:color="auto"/>
              <w:right w:val="single" w:sz="4" w:space="0" w:color="auto"/>
            </w:tcBorders>
          </w:tcPr>
          <w:p w14:paraId="7DA4E1FB" w14:textId="30F7EDBA" w:rsidR="00D907F9" w:rsidRPr="009A2195" w:rsidRDefault="00D907F9" w:rsidP="00D907F9">
            <w:pPr>
              <w:pStyle w:val="afc"/>
            </w:pPr>
          </w:p>
        </w:tc>
        <w:tc>
          <w:tcPr>
            <w:tcW w:w="1753" w:type="dxa"/>
            <w:tcBorders>
              <w:top w:val="single" w:sz="4" w:space="0" w:color="auto"/>
              <w:left w:val="single" w:sz="4" w:space="0" w:color="auto"/>
              <w:bottom w:val="single" w:sz="4" w:space="0" w:color="auto"/>
            </w:tcBorders>
            <w:noWrap/>
            <w:vAlign w:val="center"/>
            <w:hideMark/>
          </w:tcPr>
          <w:p w14:paraId="397E560A" w14:textId="77777777" w:rsidR="00D907F9" w:rsidRPr="009A2195" w:rsidRDefault="00D907F9" w:rsidP="00D907F9">
            <w:pPr>
              <w:pStyle w:val="afc"/>
              <w:jc w:val="center"/>
            </w:pPr>
            <w:r w:rsidRPr="009A2195">
              <w:t>LnBdSize</w:t>
            </w:r>
          </w:p>
        </w:tc>
        <w:tc>
          <w:tcPr>
            <w:tcW w:w="3916" w:type="dxa"/>
            <w:tcBorders>
              <w:top w:val="single" w:sz="4" w:space="0" w:color="auto"/>
              <w:bottom w:val="single" w:sz="4" w:space="0" w:color="auto"/>
            </w:tcBorders>
            <w:noWrap/>
            <w:hideMark/>
          </w:tcPr>
          <w:p w14:paraId="25B07DD2" w14:textId="5DC35B53" w:rsidR="00D907F9" w:rsidRPr="009A2195" w:rsidRDefault="0022224D" w:rsidP="00D907F9">
            <w:pPr>
              <w:pStyle w:val="afc"/>
            </w:pPr>
            <w:r>
              <w:t xml:space="preserve">Natural log of the </w:t>
            </w:r>
            <w:r w:rsidRPr="0022224D">
              <w:t>number of the board of directors</w:t>
            </w:r>
          </w:p>
        </w:tc>
      </w:tr>
      <w:tr w:rsidR="00D907F9" w:rsidRPr="009A2195" w14:paraId="03CE7FFB" w14:textId="77777777" w:rsidTr="00EB0964">
        <w:trPr>
          <w:trHeight w:val="312"/>
          <w:jc w:val="center"/>
        </w:trPr>
        <w:tc>
          <w:tcPr>
            <w:tcW w:w="1264" w:type="dxa"/>
            <w:vMerge/>
            <w:tcBorders>
              <w:right w:val="single" w:sz="4" w:space="0" w:color="auto"/>
            </w:tcBorders>
            <w:noWrap/>
            <w:hideMark/>
          </w:tcPr>
          <w:p w14:paraId="77DE949B" w14:textId="77777777" w:rsidR="00D907F9" w:rsidRPr="009A2195" w:rsidRDefault="00D907F9" w:rsidP="00D907F9">
            <w:pPr>
              <w:pStyle w:val="afc"/>
            </w:pPr>
          </w:p>
        </w:tc>
        <w:tc>
          <w:tcPr>
            <w:tcW w:w="1571" w:type="dxa"/>
            <w:vMerge/>
            <w:tcBorders>
              <w:left w:val="single" w:sz="4" w:space="0" w:color="auto"/>
              <w:bottom w:val="single" w:sz="4" w:space="0" w:color="auto"/>
              <w:right w:val="single" w:sz="4" w:space="0" w:color="auto"/>
            </w:tcBorders>
          </w:tcPr>
          <w:p w14:paraId="1376059B" w14:textId="7A17A33F" w:rsidR="00D907F9" w:rsidRPr="009A2195" w:rsidRDefault="00D907F9" w:rsidP="00D907F9">
            <w:pPr>
              <w:pStyle w:val="afc"/>
            </w:pPr>
          </w:p>
        </w:tc>
        <w:tc>
          <w:tcPr>
            <w:tcW w:w="1753" w:type="dxa"/>
            <w:tcBorders>
              <w:top w:val="single" w:sz="4" w:space="0" w:color="auto"/>
              <w:left w:val="single" w:sz="4" w:space="0" w:color="auto"/>
              <w:bottom w:val="single" w:sz="4" w:space="0" w:color="auto"/>
            </w:tcBorders>
            <w:noWrap/>
            <w:vAlign w:val="center"/>
            <w:hideMark/>
          </w:tcPr>
          <w:p w14:paraId="31C1C59B" w14:textId="77777777" w:rsidR="00D907F9" w:rsidRPr="009A2195" w:rsidRDefault="00D907F9" w:rsidP="00D907F9">
            <w:pPr>
              <w:pStyle w:val="afc"/>
              <w:jc w:val="center"/>
            </w:pPr>
            <w:r w:rsidRPr="009A2195">
              <w:t>Indep%</w:t>
            </w:r>
          </w:p>
        </w:tc>
        <w:tc>
          <w:tcPr>
            <w:tcW w:w="3916" w:type="dxa"/>
            <w:tcBorders>
              <w:top w:val="single" w:sz="4" w:space="0" w:color="auto"/>
              <w:bottom w:val="single" w:sz="4" w:space="0" w:color="auto"/>
            </w:tcBorders>
            <w:noWrap/>
            <w:hideMark/>
          </w:tcPr>
          <w:p w14:paraId="68CC61BD" w14:textId="4896F537" w:rsidR="00D907F9" w:rsidRPr="009A2195" w:rsidRDefault="0022224D" w:rsidP="00D907F9">
            <w:pPr>
              <w:pStyle w:val="afc"/>
            </w:pPr>
            <w:r>
              <w:t>P</w:t>
            </w:r>
            <w:r w:rsidRPr="0022224D">
              <w:t>ercentage of independent directors on the board</w:t>
            </w:r>
          </w:p>
        </w:tc>
      </w:tr>
      <w:tr w:rsidR="00D907F9" w:rsidRPr="009A2195" w14:paraId="4C876407" w14:textId="77777777" w:rsidTr="00EB0964">
        <w:trPr>
          <w:trHeight w:val="312"/>
          <w:jc w:val="center"/>
        </w:trPr>
        <w:tc>
          <w:tcPr>
            <w:tcW w:w="1264" w:type="dxa"/>
            <w:vMerge/>
            <w:tcBorders>
              <w:right w:val="single" w:sz="4" w:space="0" w:color="auto"/>
            </w:tcBorders>
            <w:noWrap/>
            <w:hideMark/>
          </w:tcPr>
          <w:p w14:paraId="24107E60" w14:textId="77777777" w:rsidR="00D907F9" w:rsidRPr="009A2195" w:rsidRDefault="00D907F9" w:rsidP="00D907F9">
            <w:pPr>
              <w:pStyle w:val="afc"/>
            </w:pPr>
          </w:p>
        </w:tc>
        <w:tc>
          <w:tcPr>
            <w:tcW w:w="1571" w:type="dxa"/>
            <w:vMerge w:val="restart"/>
            <w:tcBorders>
              <w:top w:val="single" w:sz="4" w:space="0" w:color="auto"/>
              <w:left w:val="single" w:sz="4" w:space="0" w:color="auto"/>
              <w:right w:val="single" w:sz="4" w:space="0" w:color="auto"/>
            </w:tcBorders>
            <w:noWrap/>
            <w:hideMark/>
          </w:tcPr>
          <w:p w14:paraId="27CCF993" w14:textId="7D065715" w:rsidR="00D907F9" w:rsidRPr="009A2195" w:rsidRDefault="004D4C82" w:rsidP="00D907F9">
            <w:pPr>
              <w:pStyle w:val="afc"/>
              <w:jc w:val="center"/>
            </w:pPr>
            <w:r>
              <w:rPr>
                <w:rFonts w:hint="eastAsia"/>
              </w:rPr>
              <w:t>M</w:t>
            </w:r>
            <w:r>
              <w:t>arket Performance</w:t>
            </w:r>
          </w:p>
        </w:tc>
        <w:tc>
          <w:tcPr>
            <w:tcW w:w="1753" w:type="dxa"/>
            <w:tcBorders>
              <w:top w:val="single" w:sz="4" w:space="0" w:color="auto"/>
              <w:left w:val="single" w:sz="4" w:space="0" w:color="auto"/>
              <w:bottom w:val="single" w:sz="4" w:space="0" w:color="auto"/>
            </w:tcBorders>
            <w:noWrap/>
            <w:vAlign w:val="center"/>
            <w:hideMark/>
          </w:tcPr>
          <w:p w14:paraId="7D8F47ED" w14:textId="77777777" w:rsidR="00D907F9" w:rsidRPr="009A2195" w:rsidRDefault="00D907F9" w:rsidP="00D907F9">
            <w:pPr>
              <w:pStyle w:val="afc"/>
              <w:jc w:val="center"/>
            </w:pPr>
            <w:r w:rsidRPr="009A2195">
              <w:t>StkReturn</w:t>
            </w:r>
          </w:p>
        </w:tc>
        <w:tc>
          <w:tcPr>
            <w:tcW w:w="3916" w:type="dxa"/>
            <w:tcBorders>
              <w:top w:val="single" w:sz="4" w:space="0" w:color="auto"/>
              <w:bottom w:val="single" w:sz="4" w:space="0" w:color="auto"/>
            </w:tcBorders>
            <w:noWrap/>
            <w:hideMark/>
          </w:tcPr>
          <w:p w14:paraId="05C40884" w14:textId="793D9A58" w:rsidR="00D907F9" w:rsidRPr="009A2195" w:rsidRDefault="004D4C82" w:rsidP="00D907F9">
            <w:pPr>
              <w:pStyle w:val="afc"/>
            </w:pPr>
            <w:r w:rsidRPr="004D4C82">
              <w:t xml:space="preserve">Annual stock </w:t>
            </w:r>
            <w:r>
              <w:t xml:space="preserve">holding </w:t>
            </w:r>
            <w:r w:rsidRPr="004D4C82">
              <w:t>return</w:t>
            </w:r>
          </w:p>
        </w:tc>
      </w:tr>
      <w:tr w:rsidR="00D907F9" w:rsidRPr="009A2195" w14:paraId="6DDB0D60" w14:textId="77777777" w:rsidTr="00EB0964">
        <w:trPr>
          <w:trHeight w:val="312"/>
          <w:jc w:val="center"/>
        </w:trPr>
        <w:tc>
          <w:tcPr>
            <w:tcW w:w="1264" w:type="dxa"/>
            <w:vMerge/>
            <w:tcBorders>
              <w:bottom w:val="single" w:sz="4" w:space="0" w:color="auto"/>
              <w:right w:val="single" w:sz="4" w:space="0" w:color="auto"/>
            </w:tcBorders>
            <w:noWrap/>
            <w:hideMark/>
          </w:tcPr>
          <w:p w14:paraId="0115439A" w14:textId="77777777" w:rsidR="00D907F9" w:rsidRPr="009A2195" w:rsidRDefault="00D907F9" w:rsidP="00D907F9">
            <w:pPr>
              <w:pStyle w:val="afc"/>
            </w:pPr>
          </w:p>
        </w:tc>
        <w:tc>
          <w:tcPr>
            <w:tcW w:w="1571" w:type="dxa"/>
            <w:vMerge/>
            <w:tcBorders>
              <w:left w:val="single" w:sz="4" w:space="0" w:color="auto"/>
              <w:bottom w:val="single" w:sz="4" w:space="0" w:color="auto"/>
              <w:right w:val="single" w:sz="4" w:space="0" w:color="auto"/>
            </w:tcBorders>
            <w:noWrap/>
            <w:hideMark/>
          </w:tcPr>
          <w:p w14:paraId="27CF235E" w14:textId="77777777" w:rsidR="00D907F9" w:rsidRPr="009A2195" w:rsidRDefault="00D907F9" w:rsidP="00D907F9">
            <w:pPr>
              <w:pStyle w:val="afc"/>
            </w:pPr>
          </w:p>
        </w:tc>
        <w:tc>
          <w:tcPr>
            <w:tcW w:w="1753" w:type="dxa"/>
            <w:tcBorders>
              <w:top w:val="single" w:sz="4" w:space="0" w:color="auto"/>
              <w:left w:val="single" w:sz="4" w:space="0" w:color="auto"/>
              <w:bottom w:val="single" w:sz="4" w:space="0" w:color="auto"/>
            </w:tcBorders>
            <w:noWrap/>
            <w:vAlign w:val="center"/>
            <w:hideMark/>
          </w:tcPr>
          <w:p w14:paraId="508C9E5F" w14:textId="77777777" w:rsidR="00D907F9" w:rsidRPr="009A2195" w:rsidRDefault="00D907F9" w:rsidP="00D907F9">
            <w:pPr>
              <w:pStyle w:val="afc"/>
              <w:jc w:val="center"/>
            </w:pPr>
            <w:r w:rsidRPr="009A2195">
              <w:t>StkTurn</w:t>
            </w:r>
          </w:p>
        </w:tc>
        <w:tc>
          <w:tcPr>
            <w:tcW w:w="3916" w:type="dxa"/>
            <w:tcBorders>
              <w:top w:val="single" w:sz="4" w:space="0" w:color="auto"/>
              <w:bottom w:val="single" w:sz="4" w:space="0" w:color="auto"/>
            </w:tcBorders>
            <w:noWrap/>
            <w:hideMark/>
          </w:tcPr>
          <w:p w14:paraId="6B671D47" w14:textId="74A9DEAF" w:rsidR="00D907F9" w:rsidRPr="009A2195" w:rsidRDefault="004D4C82" w:rsidP="00D907F9">
            <w:pPr>
              <w:pStyle w:val="afc"/>
            </w:pPr>
            <w:r>
              <w:rPr>
                <w:rFonts w:hint="eastAsia"/>
              </w:rPr>
              <w:t>A</w:t>
            </w:r>
            <w:r>
              <w:t>nnual stock turnover</w:t>
            </w:r>
          </w:p>
        </w:tc>
      </w:tr>
    </w:tbl>
    <w:p w14:paraId="43DE523F" w14:textId="3C934434" w:rsidR="00150158" w:rsidRDefault="00150158" w:rsidP="00695E91">
      <w:pPr>
        <w:ind w:firstLine="0"/>
      </w:pPr>
    </w:p>
    <w:p w14:paraId="497EC879" w14:textId="7770FECA" w:rsidR="00710F3C" w:rsidRDefault="0029791F" w:rsidP="007C7C1D">
      <w:pPr>
        <w:pStyle w:val="TableCaption"/>
      </w:pPr>
      <w:bookmarkStart w:id="23" w:name="_Toc516692850"/>
      <w:r>
        <w:rPr>
          <w:rFonts w:hint="eastAsia"/>
        </w:rPr>
        <w:t xml:space="preserve">Table </w:t>
      </w:r>
      <w:r w:rsidR="00710F3C">
        <w:fldChar w:fldCharType="begin"/>
      </w:r>
      <w:r w:rsidR="00710F3C">
        <w:instrText xml:space="preserve"> </w:instrText>
      </w:r>
      <w:r w:rsidR="00710F3C">
        <w:rPr>
          <w:rFonts w:hint="eastAsia"/>
        </w:rPr>
        <w:instrText xml:space="preserve">SEQ </w:instrText>
      </w:r>
      <w:r w:rsidR="00710F3C">
        <w:rPr>
          <w:rFonts w:hint="eastAsia"/>
        </w:rPr>
        <w:instrText>表格</w:instrText>
      </w:r>
      <w:r w:rsidR="00710F3C">
        <w:rPr>
          <w:rFonts w:hint="eastAsia"/>
        </w:rPr>
        <w:instrText xml:space="preserve"> \* ARABIC</w:instrText>
      </w:r>
      <w:r w:rsidR="00710F3C">
        <w:instrText xml:space="preserve"> </w:instrText>
      </w:r>
      <w:r w:rsidR="00710F3C">
        <w:fldChar w:fldCharType="separate"/>
      </w:r>
      <w:r w:rsidR="00D32931">
        <w:rPr>
          <w:noProof/>
        </w:rPr>
        <w:t>3</w:t>
      </w:r>
      <w:r w:rsidR="00710F3C">
        <w:fldChar w:fldCharType="end"/>
      </w:r>
      <w:r w:rsidR="00710F3C">
        <w:t xml:space="preserve"> </w:t>
      </w:r>
      <w:r>
        <w:rPr>
          <w:rFonts w:hint="eastAsia"/>
        </w:rPr>
        <w:t>Descriptive Statistics</w:t>
      </w:r>
      <w:bookmarkEnd w:id="23"/>
    </w:p>
    <w:tbl>
      <w:tblPr>
        <w:tblStyle w:val="ab"/>
        <w:tblW w:w="893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22"/>
        <w:gridCol w:w="1522"/>
        <w:gridCol w:w="1536"/>
        <w:gridCol w:w="1058"/>
        <w:gridCol w:w="1068"/>
        <w:gridCol w:w="1349"/>
        <w:gridCol w:w="1276"/>
      </w:tblGrid>
      <w:tr w:rsidR="00FC702E" w:rsidRPr="004735E4" w14:paraId="353D8DCD" w14:textId="77777777" w:rsidTr="004A2142">
        <w:trPr>
          <w:trHeight w:val="276"/>
          <w:jc w:val="center"/>
        </w:trPr>
        <w:tc>
          <w:tcPr>
            <w:tcW w:w="8931" w:type="dxa"/>
            <w:gridSpan w:val="7"/>
            <w:tcBorders>
              <w:top w:val="single" w:sz="12" w:space="0" w:color="auto"/>
              <w:bottom w:val="single" w:sz="4" w:space="0" w:color="auto"/>
            </w:tcBorders>
            <w:noWrap/>
            <w:vAlign w:val="center"/>
          </w:tcPr>
          <w:p w14:paraId="07BB3DC6" w14:textId="53D0ACB0" w:rsidR="00FC702E" w:rsidRPr="004735E4" w:rsidRDefault="0011521B" w:rsidP="004735E4">
            <w:pPr>
              <w:pStyle w:val="21"/>
            </w:pPr>
            <w:r>
              <w:rPr>
                <w:rFonts w:hint="eastAsia"/>
              </w:rPr>
              <w:t>O</w:t>
            </w:r>
            <w:r>
              <w:t>verall Sample</w:t>
            </w:r>
          </w:p>
        </w:tc>
      </w:tr>
      <w:tr w:rsidR="00B24FD5" w:rsidRPr="004735E4" w14:paraId="2D7D1867" w14:textId="77777777" w:rsidTr="004A2142">
        <w:trPr>
          <w:trHeight w:val="312"/>
          <w:jc w:val="center"/>
        </w:trPr>
        <w:tc>
          <w:tcPr>
            <w:tcW w:w="2644" w:type="dxa"/>
            <w:gridSpan w:val="2"/>
            <w:tcBorders>
              <w:top w:val="single" w:sz="4" w:space="0" w:color="auto"/>
            </w:tcBorders>
            <w:noWrap/>
            <w:vAlign w:val="center"/>
          </w:tcPr>
          <w:p w14:paraId="1575C625" w14:textId="09366B1F" w:rsidR="00FC702E" w:rsidRPr="0011521B" w:rsidRDefault="0011521B" w:rsidP="004735E4">
            <w:pPr>
              <w:pStyle w:val="21"/>
              <w:rPr>
                <w:b/>
              </w:rPr>
            </w:pPr>
            <w:r w:rsidRPr="0011521B">
              <w:rPr>
                <w:b/>
              </w:rPr>
              <w:t>Variable Category</w:t>
            </w:r>
          </w:p>
        </w:tc>
        <w:tc>
          <w:tcPr>
            <w:tcW w:w="1536" w:type="dxa"/>
            <w:tcBorders>
              <w:top w:val="single" w:sz="4" w:space="0" w:color="auto"/>
            </w:tcBorders>
            <w:vAlign w:val="center"/>
          </w:tcPr>
          <w:p w14:paraId="623F36A8" w14:textId="3BCB67C4" w:rsidR="00FC702E" w:rsidRPr="004735E4" w:rsidRDefault="0011521B" w:rsidP="004735E4">
            <w:pPr>
              <w:pStyle w:val="21"/>
            </w:pPr>
            <w:r>
              <w:rPr>
                <w:rFonts w:hint="eastAsia"/>
                <w:b/>
              </w:rPr>
              <w:t>V</w:t>
            </w:r>
            <w:r>
              <w:rPr>
                <w:b/>
              </w:rPr>
              <w:t>ariable Name</w:t>
            </w:r>
          </w:p>
        </w:tc>
        <w:tc>
          <w:tcPr>
            <w:tcW w:w="1058" w:type="dxa"/>
            <w:tcBorders>
              <w:top w:val="single" w:sz="4" w:space="0" w:color="auto"/>
              <w:bottom w:val="single" w:sz="4" w:space="0" w:color="auto"/>
            </w:tcBorders>
            <w:vAlign w:val="center"/>
          </w:tcPr>
          <w:p w14:paraId="2E20B43B" w14:textId="60230D6E" w:rsidR="00FC702E" w:rsidRPr="0011521B" w:rsidRDefault="0011521B" w:rsidP="004735E4">
            <w:pPr>
              <w:pStyle w:val="21"/>
              <w:rPr>
                <w:b/>
              </w:rPr>
            </w:pPr>
            <w:r w:rsidRPr="0011521B">
              <w:rPr>
                <w:rFonts w:hint="eastAsia"/>
                <w:b/>
              </w:rPr>
              <w:t>M</w:t>
            </w:r>
            <w:r w:rsidRPr="0011521B">
              <w:rPr>
                <w:b/>
              </w:rPr>
              <w:t>ean</w:t>
            </w:r>
          </w:p>
        </w:tc>
        <w:tc>
          <w:tcPr>
            <w:tcW w:w="1068" w:type="dxa"/>
            <w:tcBorders>
              <w:top w:val="single" w:sz="4" w:space="0" w:color="auto"/>
              <w:bottom w:val="single" w:sz="4" w:space="0" w:color="auto"/>
            </w:tcBorders>
            <w:vAlign w:val="center"/>
          </w:tcPr>
          <w:p w14:paraId="37AF162C" w14:textId="1996F08B" w:rsidR="00FC702E" w:rsidRPr="0011521B" w:rsidRDefault="0011521B" w:rsidP="004735E4">
            <w:pPr>
              <w:pStyle w:val="21"/>
              <w:rPr>
                <w:b/>
              </w:rPr>
            </w:pPr>
            <w:r w:rsidRPr="0011521B">
              <w:rPr>
                <w:rFonts w:hint="eastAsia"/>
                <w:b/>
              </w:rPr>
              <w:t>S</w:t>
            </w:r>
            <w:r w:rsidRPr="0011521B">
              <w:rPr>
                <w:b/>
              </w:rPr>
              <w:t>D</w:t>
            </w:r>
          </w:p>
        </w:tc>
        <w:tc>
          <w:tcPr>
            <w:tcW w:w="1349" w:type="dxa"/>
            <w:tcBorders>
              <w:top w:val="single" w:sz="4" w:space="0" w:color="auto"/>
              <w:bottom w:val="single" w:sz="4" w:space="0" w:color="auto"/>
            </w:tcBorders>
            <w:vAlign w:val="center"/>
          </w:tcPr>
          <w:p w14:paraId="52F26E8C" w14:textId="4EF044C9" w:rsidR="00FC702E" w:rsidRPr="0011521B" w:rsidRDefault="0011521B" w:rsidP="004735E4">
            <w:pPr>
              <w:pStyle w:val="21"/>
              <w:rPr>
                <w:b/>
              </w:rPr>
            </w:pPr>
            <w:r w:rsidRPr="0011521B">
              <w:rPr>
                <w:rFonts w:hint="eastAsia"/>
                <w:b/>
              </w:rPr>
              <w:t>M</w:t>
            </w:r>
            <w:r w:rsidRPr="0011521B">
              <w:rPr>
                <w:b/>
              </w:rPr>
              <w:t>in</w:t>
            </w:r>
          </w:p>
        </w:tc>
        <w:tc>
          <w:tcPr>
            <w:tcW w:w="1276" w:type="dxa"/>
            <w:tcBorders>
              <w:top w:val="single" w:sz="4" w:space="0" w:color="auto"/>
              <w:bottom w:val="single" w:sz="4" w:space="0" w:color="auto"/>
            </w:tcBorders>
            <w:vAlign w:val="center"/>
          </w:tcPr>
          <w:p w14:paraId="3987E586" w14:textId="0A435445" w:rsidR="00FC702E" w:rsidRPr="0011521B" w:rsidRDefault="0011521B" w:rsidP="004735E4">
            <w:pPr>
              <w:pStyle w:val="21"/>
              <w:rPr>
                <w:b/>
              </w:rPr>
            </w:pPr>
            <w:r w:rsidRPr="0011521B">
              <w:rPr>
                <w:rFonts w:hint="eastAsia"/>
                <w:b/>
              </w:rPr>
              <w:t>M</w:t>
            </w:r>
            <w:r w:rsidRPr="0011521B">
              <w:rPr>
                <w:b/>
              </w:rPr>
              <w:t>ax</w:t>
            </w:r>
          </w:p>
        </w:tc>
      </w:tr>
      <w:tr w:rsidR="00B24FD5" w:rsidRPr="004735E4" w14:paraId="669CA29F" w14:textId="77777777" w:rsidTr="004A2142">
        <w:trPr>
          <w:trHeight w:val="312"/>
          <w:jc w:val="center"/>
        </w:trPr>
        <w:tc>
          <w:tcPr>
            <w:tcW w:w="2644" w:type="dxa"/>
            <w:gridSpan w:val="2"/>
            <w:tcBorders>
              <w:top w:val="single" w:sz="4" w:space="0" w:color="auto"/>
              <w:right w:val="single" w:sz="4" w:space="0" w:color="auto"/>
            </w:tcBorders>
            <w:noWrap/>
            <w:vAlign w:val="center"/>
            <w:hideMark/>
          </w:tcPr>
          <w:p w14:paraId="331DEF46" w14:textId="4E991913" w:rsidR="00FC702E" w:rsidRPr="004735E4" w:rsidRDefault="0011521B" w:rsidP="004735E4">
            <w:pPr>
              <w:pStyle w:val="21"/>
            </w:pPr>
            <w:r w:rsidRPr="0011521B">
              <w:t>Explained Variables</w:t>
            </w:r>
          </w:p>
        </w:tc>
        <w:tc>
          <w:tcPr>
            <w:tcW w:w="1536" w:type="dxa"/>
            <w:tcBorders>
              <w:top w:val="single" w:sz="4" w:space="0" w:color="auto"/>
              <w:left w:val="single" w:sz="4" w:space="0" w:color="auto"/>
              <w:bottom w:val="single" w:sz="4" w:space="0" w:color="auto"/>
            </w:tcBorders>
            <w:noWrap/>
            <w:vAlign w:val="center"/>
            <w:hideMark/>
          </w:tcPr>
          <w:p w14:paraId="1E7131B0" w14:textId="77777777" w:rsidR="00FC702E" w:rsidRPr="004735E4" w:rsidRDefault="00FC702E" w:rsidP="004735E4">
            <w:pPr>
              <w:pStyle w:val="21"/>
            </w:pPr>
            <w:r w:rsidRPr="004735E4">
              <w:t>Dum_Penalty</w:t>
            </w:r>
          </w:p>
        </w:tc>
        <w:tc>
          <w:tcPr>
            <w:tcW w:w="1058" w:type="dxa"/>
            <w:tcBorders>
              <w:top w:val="single" w:sz="4" w:space="0" w:color="auto"/>
              <w:bottom w:val="single" w:sz="4" w:space="0" w:color="auto"/>
            </w:tcBorders>
            <w:noWrap/>
          </w:tcPr>
          <w:p w14:paraId="778BFDEF" w14:textId="77777777" w:rsidR="00FC702E" w:rsidRPr="004735E4" w:rsidRDefault="00FC702E" w:rsidP="004735E4">
            <w:pPr>
              <w:pStyle w:val="21"/>
            </w:pPr>
            <w:r w:rsidRPr="004735E4">
              <w:t>0.012</w:t>
            </w:r>
          </w:p>
        </w:tc>
        <w:tc>
          <w:tcPr>
            <w:tcW w:w="1068" w:type="dxa"/>
            <w:tcBorders>
              <w:top w:val="single" w:sz="4" w:space="0" w:color="auto"/>
              <w:bottom w:val="single" w:sz="4" w:space="0" w:color="auto"/>
            </w:tcBorders>
          </w:tcPr>
          <w:p w14:paraId="5099A139" w14:textId="77777777" w:rsidR="00FC702E" w:rsidRPr="004735E4" w:rsidRDefault="00FC702E" w:rsidP="004735E4">
            <w:pPr>
              <w:pStyle w:val="21"/>
            </w:pPr>
            <w:r w:rsidRPr="004735E4">
              <w:t>0.110</w:t>
            </w:r>
          </w:p>
        </w:tc>
        <w:tc>
          <w:tcPr>
            <w:tcW w:w="1349" w:type="dxa"/>
            <w:tcBorders>
              <w:top w:val="single" w:sz="4" w:space="0" w:color="auto"/>
              <w:bottom w:val="single" w:sz="4" w:space="0" w:color="auto"/>
            </w:tcBorders>
          </w:tcPr>
          <w:p w14:paraId="30CAFB06" w14:textId="77777777" w:rsidR="00FC702E" w:rsidRPr="004735E4" w:rsidRDefault="00FC702E" w:rsidP="004735E4">
            <w:pPr>
              <w:pStyle w:val="21"/>
            </w:pPr>
            <w:r w:rsidRPr="004735E4">
              <w:t>0.000</w:t>
            </w:r>
          </w:p>
        </w:tc>
        <w:tc>
          <w:tcPr>
            <w:tcW w:w="1276" w:type="dxa"/>
            <w:tcBorders>
              <w:top w:val="single" w:sz="4" w:space="0" w:color="auto"/>
              <w:bottom w:val="single" w:sz="4" w:space="0" w:color="auto"/>
            </w:tcBorders>
          </w:tcPr>
          <w:p w14:paraId="760CDD8F" w14:textId="77777777" w:rsidR="00FC702E" w:rsidRPr="004735E4" w:rsidRDefault="00FC702E" w:rsidP="004735E4">
            <w:pPr>
              <w:pStyle w:val="21"/>
            </w:pPr>
            <w:r w:rsidRPr="004735E4">
              <w:t>1.000</w:t>
            </w:r>
          </w:p>
        </w:tc>
      </w:tr>
      <w:tr w:rsidR="00B24FD5" w:rsidRPr="004735E4" w14:paraId="09B381CC" w14:textId="77777777" w:rsidTr="004A2142">
        <w:trPr>
          <w:trHeight w:val="312"/>
          <w:jc w:val="center"/>
        </w:trPr>
        <w:tc>
          <w:tcPr>
            <w:tcW w:w="2644" w:type="dxa"/>
            <w:gridSpan w:val="2"/>
            <w:vMerge w:val="restart"/>
            <w:tcBorders>
              <w:top w:val="single" w:sz="4" w:space="0" w:color="auto"/>
              <w:right w:val="single" w:sz="4" w:space="0" w:color="auto"/>
            </w:tcBorders>
            <w:noWrap/>
            <w:vAlign w:val="center"/>
            <w:hideMark/>
          </w:tcPr>
          <w:p w14:paraId="2217885A" w14:textId="2EF2F54C" w:rsidR="00FC702E" w:rsidRPr="004735E4" w:rsidRDefault="0011521B" w:rsidP="004735E4">
            <w:pPr>
              <w:pStyle w:val="21"/>
            </w:pPr>
            <w:r w:rsidRPr="0011521B">
              <w:t>Explanatory Variables</w:t>
            </w:r>
          </w:p>
        </w:tc>
        <w:tc>
          <w:tcPr>
            <w:tcW w:w="1536" w:type="dxa"/>
            <w:tcBorders>
              <w:top w:val="single" w:sz="4" w:space="0" w:color="auto"/>
              <w:left w:val="single" w:sz="4" w:space="0" w:color="auto"/>
              <w:bottom w:val="single" w:sz="4" w:space="0" w:color="auto"/>
            </w:tcBorders>
            <w:noWrap/>
            <w:vAlign w:val="center"/>
            <w:hideMark/>
          </w:tcPr>
          <w:p w14:paraId="7BD6AF52" w14:textId="77777777" w:rsidR="00FC702E" w:rsidRPr="004735E4" w:rsidRDefault="00FC702E" w:rsidP="004735E4">
            <w:pPr>
              <w:pStyle w:val="21"/>
            </w:pPr>
            <w:r w:rsidRPr="004735E4">
              <w:t>LnDistance</w:t>
            </w:r>
          </w:p>
        </w:tc>
        <w:tc>
          <w:tcPr>
            <w:tcW w:w="1058" w:type="dxa"/>
            <w:tcBorders>
              <w:top w:val="single" w:sz="4" w:space="0" w:color="auto"/>
              <w:bottom w:val="single" w:sz="4" w:space="0" w:color="auto"/>
            </w:tcBorders>
            <w:noWrap/>
          </w:tcPr>
          <w:p w14:paraId="7610D9B1" w14:textId="77777777" w:rsidR="00FC702E" w:rsidRPr="004735E4" w:rsidRDefault="00FC702E" w:rsidP="004735E4">
            <w:pPr>
              <w:pStyle w:val="21"/>
            </w:pPr>
            <w:r w:rsidRPr="004735E4">
              <w:t>5.046</w:t>
            </w:r>
          </w:p>
        </w:tc>
        <w:tc>
          <w:tcPr>
            <w:tcW w:w="1068" w:type="dxa"/>
            <w:tcBorders>
              <w:top w:val="single" w:sz="4" w:space="0" w:color="auto"/>
              <w:bottom w:val="single" w:sz="4" w:space="0" w:color="auto"/>
            </w:tcBorders>
          </w:tcPr>
          <w:p w14:paraId="7F7C53B5" w14:textId="77777777" w:rsidR="00FC702E" w:rsidRPr="004735E4" w:rsidRDefault="00FC702E" w:rsidP="004735E4">
            <w:pPr>
              <w:pStyle w:val="21"/>
            </w:pPr>
            <w:r w:rsidRPr="004735E4">
              <w:t>0.466</w:t>
            </w:r>
          </w:p>
        </w:tc>
        <w:tc>
          <w:tcPr>
            <w:tcW w:w="1349" w:type="dxa"/>
            <w:tcBorders>
              <w:top w:val="single" w:sz="4" w:space="0" w:color="auto"/>
              <w:bottom w:val="single" w:sz="4" w:space="0" w:color="auto"/>
            </w:tcBorders>
          </w:tcPr>
          <w:p w14:paraId="5FA4430F" w14:textId="77777777" w:rsidR="00FC702E" w:rsidRPr="004735E4" w:rsidRDefault="00FC702E" w:rsidP="004735E4">
            <w:pPr>
              <w:pStyle w:val="21"/>
            </w:pPr>
            <w:r w:rsidRPr="004735E4">
              <w:t>-0.268</w:t>
            </w:r>
          </w:p>
        </w:tc>
        <w:tc>
          <w:tcPr>
            <w:tcW w:w="1276" w:type="dxa"/>
            <w:tcBorders>
              <w:top w:val="single" w:sz="4" w:space="0" w:color="auto"/>
              <w:bottom w:val="single" w:sz="4" w:space="0" w:color="auto"/>
            </w:tcBorders>
          </w:tcPr>
          <w:p w14:paraId="3BAD7D7A" w14:textId="77777777" w:rsidR="00FC702E" w:rsidRPr="004735E4" w:rsidRDefault="00FC702E" w:rsidP="004735E4">
            <w:pPr>
              <w:pStyle w:val="21"/>
            </w:pPr>
            <w:r w:rsidRPr="004735E4">
              <w:t>5.839</w:t>
            </w:r>
          </w:p>
        </w:tc>
      </w:tr>
      <w:tr w:rsidR="00B24FD5" w:rsidRPr="004735E4" w14:paraId="0C74CF62" w14:textId="77777777" w:rsidTr="004A2142">
        <w:trPr>
          <w:trHeight w:val="312"/>
          <w:jc w:val="center"/>
        </w:trPr>
        <w:tc>
          <w:tcPr>
            <w:tcW w:w="2644" w:type="dxa"/>
            <w:gridSpan w:val="2"/>
            <w:vMerge/>
            <w:tcBorders>
              <w:right w:val="single" w:sz="4" w:space="0" w:color="auto"/>
            </w:tcBorders>
            <w:noWrap/>
            <w:vAlign w:val="center"/>
            <w:hideMark/>
          </w:tcPr>
          <w:p w14:paraId="468725BB" w14:textId="77777777" w:rsidR="00FC702E" w:rsidRPr="004735E4" w:rsidRDefault="00FC702E" w:rsidP="004735E4">
            <w:pPr>
              <w:pStyle w:val="21"/>
            </w:pPr>
          </w:p>
        </w:tc>
        <w:tc>
          <w:tcPr>
            <w:tcW w:w="1536" w:type="dxa"/>
            <w:tcBorders>
              <w:top w:val="single" w:sz="4" w:space="0" w:color="auto"/>
              <w:left w:val="single" w:sz="4" w:space="0" w:color="auto"/>
              <w:bottom w:val="single" w:sz="4" w:space="0" w:color="auto"/>
            </w:tcBorders>
            <w:noWrap/>
            <w:vAlign w:val="center"/>
            <w:hideMark/>
          </w:tcPr>
          <w:p w14:paraId="49BF60BB" w14:textId="77777777" w:rsidR="00FC702E" w:rsidRPr="004735E4" w:rsidRDefault="00FC702E" w:rsidP="004735E4">
            <w:pPr>
              <w:pStyle w:val="21"/>
            </w:pPr>
            <w:r w:rsidRPr="004735E4">
              <w:t>Dum_Center</w:t>
            </w:r>
          </w:p>
        </w:tc>
        <w:tc>
          <w:tcPr>
            <w:tcW w:w="1058" w:type="dxa"/>
            <w:tcBorders>
              <w:top w:val="single" w:sz="4" w:space="0" w:color="auto"/>
              <w:bottom w:val="single" w:sz="4" w:space="0" w:color="auto"/>
            </w:tcBorders>
            <w:noWrap/>
          </w:tcPr>
          <w:p w14:paraId="4DEED20E" w14:textId="77777777" w:rsidR="00FC702E" w:rsidRPr="004735E4" w:rsidRDefault="00FC702E" w:rsidP="004735E4">
            <w:pPr>
              <w:pStyle w:val="21"/>
            </w:pPr>
            <w:r w:rsidRPr="004735E4">
              <w:t>0.241</w:t>
            </w:r>
          </w:p>
        </w:tc>
        <w:tc>
          <w:tcPr>
            <w:tcW w:w="1068" w:type="dxa"/>
            <w:tcBorders>
              <w:top w:val="single" w:sz="4" w:space="0" w:color="auto"/>
              <w:bottom w:val="single" w:sz="4" w:space="0" w:color="auto"/>
            </w:tcBorders>
          </w:tcPr>
          <w:p w14:paraId="5DFD410B" w14:textId="77777777" w:rsidR="00FC702E" w:rsidRPr="004735E4" w:rsidRDefault="00FC702E" w:rsidP="004735E4">
            <w:pPr>
              <w:pStyle w:val="21"/>
            </w:pPr>
            <w:r w:rsidRPr="004735E4">
              <w:t>0.427</w:t>
            </w:r>
          </w:p>
        </w:tc>
        <w:tc>
          <w:tcPr>
            <w:tcW w:w="1349" w:type="dxa"/>
            <w:tcBorders>
              <w:top w:val="single" w:sz="4" w:space="0" w:color="auto"/>
              <w:bottom w:val="single" w:sz="4" w:space="0" w:color="auto"/>
            </w:tcBorders>
          </w:tcPr>
          <w:p w14:paraId="57B53AA8" w14:textId="77777777" w:rsidR="00FC702E" w:rsidRPr="004735E4" w:rsidRDefault="00FC702E" w:rsidP="004735E4">
            <w:pPr>
              <w:pStyle w:val="21"/>
            </w:pPr>
            <w:r w:rsidRPr="004735E4">
              <w:t>0.000</w:t>
            </w:r>
          </w:p>
        </w:tc>
        <w:tc>
          <w:tcPr>
            <w:tcW w:w="1276" w:type="dxa"/>
            <w:tcBorders>
              <w:top w:val="single" w:sz="4" w:space="0" w:color="auto"/>
              <w:bottom w:val="single" w:sz="4" w:space="0" w:color="auto"/>
            </w:tcBorders>
          </w:tcPr>
          <w:p w14:paraId="5E981BF1" w14:textId="77777777" w:rsidR="00FC702E" w:rsidRPr="004735E4" w:rsidRDefault="00FC702E" w:rsidP="004735E4">
            <w:pPr>
              <w:pStyle w:val="21"/>
            </w:pPr>
            <w:r w:rsidRPr="004735E4">
              <w:t>1.000</w:t>
            </w:r>
          </w:p>
        </w:tc>
      </w:tr>
      <w:tr w:rsidR="00B24FD5" w:rsidRPr="004735E4" w14:paraId="580385F4" w14:textId="77777777" w:rsidTr="004A2142">
        <w:trPr>
          <w:trHeight w:val="312"/>
          <w:jc w:val="center"/>
        </w:trPr>
        <w:tc>
          <w:tcPr>
            <w:tcW w:w="2644" w:type="dxa"/>
            <w:gridSpan w:val="2"/>
            <w:vMerge/>
            <w:tcBorders>
              <w:bottom w:val="single" w:sz="4" w:space="0" w:color="auto"/>
              <w:right w:val="single" w:sz="4" w:space="0" w:color="auto"/>
            </w:tcBorders>
            <w:noWrap/>
            <w:vAlign w:val="center"/>
            <w:hideMark/>
          </w:tcPr>
          <w:p w14:paraId="7844AC7A" w14:textId="77777777" w:rsidR="00FC702E" w:rsidRPr="004735E4" w:rsidRDefault="00FC702E" w:rsidP="004735E4">
            <w:pPr>
              <w:pStyle w:val="21"/>
            </w:pPr>
          </w:p>
        </w:tc>
        <w:tc>
          <w:tcPr>
            <w:tcW w:w="1536" w:type="dxa"/>
            <w:tcBorders>
              <w:top w:val="single" w:sz="4" w:space="0" w:color="auto"/>
              <w:left w:val="single" w:sz="4" w:space="0" w:color="auto"/>
              <w:bottom w:val="single" w:sz="4" w:space="0" w:color="auto"/>
            </w:tcBorders>
            <w:noWrap/>
            <w:vAlign w:val="center"/>
            <w:hideMark/>
          </w:tcPr>
          <w:p w14:paraId="7D99C844" w14:textId="77777777" w:rsidR="00FC702E" w:rsidRPr="004735E4" w:rsidRDefault="00FC702E" w:rsidP="004735E4">
            <w:pPr>
              <w:pStyle w:val="21"/>
            </w:pPr>
            <w:r w:rsidRPr="004735E4">
              <w:t>Dum_Train</w:t>
            </w:r>
          </w:p>
        </w:tc>
        <w:tc>
          <w:tcPr>
            <w:tcW w:w="1058" w:type="dxa"/>
            <w:tcBorders>
              <w:top w:val="single" w:sz="4" w:space="0" w:color="auto"/>
              <w:bottom w:val="single" w:sz="4" w:space="0" w:color="auto"/>
            </w:tcBorders>
            <w:noWrap/>
          </w:tcPr>
          <w:p w14:paraId="0FA4D3F7" w14:textId="18010D97" w:rsidR="00D232D0" w:rsidRPr="004735E4" w:rsidRDefault="00AB3B61" w:rsidP="00D232D0">
            <w:pPr>
              <w:pStyle w:val="21"/>
            </w:pPr>
            <w:r>
              <w:t>0.526</w:t>
            </w:r>
          </w:p>
        </w:tc>
        <w:tc>
          <w:tcPr>
            <w:tcW w:w="1068" w:type="dxa"/>
            <w:tcBorders>
              <w:top w:val="single" w:sz="4" w:space="0" w:color="auto"/>
              <w:bottom w:val="single" w:sz="4" w:space="0" w:color="auto"/>
            </w:tcBorders>
          </w:tcPr>
          <w:p w14:paraId="41645690" w14:textId="77777777" w:rsidR="00FC702E" w:rsidRPr="004735E4" w:rsidRDefault="00FC702E" w:rsidP="004735E4">
            <w:pPr>
              <w:pStyle w:val="21"/>
            </w:pPr>
            <w:r w:rsidRPr="004735E4">
              <w:t>0.499</w:t>
            </w:r>
          </w:p>
        </w:tc>
        <w:tc>
          <w:tcPr>
            <w:tcW w:w="1349" w:type="dxa"/>
            <w:tcBorders>
              <w:top w:val="single" w:sz="4" w:space="0" w:color="auto"/>
              <w:bottom w:val="single" w:sz="4" w:space="0" w:color="auto"/>
            </w:tcBorders>
          </w:tcPr>
          <w:p w14:paraId="4159B61E" w14:textId="77777777" w:rsidR="00FC702E" w:rsidRPr="004735E4" w:rsidRDefault="00FC702E" w:rsidP="004735E4">
            <w:pPr>
              <w:pStyle w:val="21"/>
            </w:pPr>
            <w:r w:rsidRPr="004735E4">
              <w:t>0.000</w:t>
            </w:r>
          </w:p>
        </w:tc>
        <w:tc>
          <w:tcPr>
            <w:tcW w:w="1276" w:type="dxa"/>
            <w:tcBorders>
              <w:top w:val="single" w:sz="4" w:space="0" w:color="auto"/>
              <w:bottom w:val="single" w:sz="4" w:space="0" w:color="auto"/>
            </w:tcBorders>
          </w:tcPr>
          <w:p w14:paraId="29AC74A4" w14:textId="77777777" w:rsidR="00FC702E" w:rsidRPr="004735E4" w:rsidRDefault="00FC702E" w:rsidP="004735E4">
            <w:pPr>
              <w:pStyle w:val="21"/>
            </w:pPr>
            <w:r w:rsidRPr="004735E4">
              <w:t>1.000</w:t>
            </w:r>
          </w:p>
        </w:tc>
      </w:tr>
      <w:tr w:rsidR="00B24FD5" w:rsidRPr="004735E4" w14:paraId="2E40B8AD" w14:textId="77777777" w:rsidTr="004A2142">
        <w:trPr>
          <w:trHeight w:val="312"/>
          <w:jc w:val="center"/>
        </w:trPr>
        <w:tc>
          <w:tcPr>
            <w:tcW w:w="1122" w:type="dxa"/>
            <w:vMerge w:val="restart"/>
            <w:tcBorders>
              <w:top w:val="single" w:sz="4" w:space="0" w:color="auto"/>
              <w:right w:val="single" w:sz="4" w:space="0" w:color="auto"/>
            </w:tcBorders>
            <w:noWrap/>
            <w:vAlign w:val="center"/>
            <w:hideMark/>
          </w:tcPr>
          <w:p w14:paraId="40BD6F9D" w14:textId="338167E2" w:rsidR="00FC702E" w:rsidRPr="004735E4" w:rsidRDefault="0011521B" w:rsidP="004735E4">
            <w:pPr>
              <w:pStyle w:val="21"/>
            </w:pPr>
            <w:r w:rsidRPr="0011521B">
              <w:t>Control variables</w:t>
            </w:r>
          </w:p>
        </w:tc>
        <w:tc>
          <w:tcPr>
            <w:tcW w:w="1522" w:type="dxa"/>
            <w:tcBorders>
              <w:top w:val="single" w:sz="4" w:space="0" w:color="auto"/>
              <w:left w:val="single" w:sz="4" w:space="0" w:color="auto"/>
              <w:bottom w:val="single" w:sz="4" w:space="0" w:color="auto"/>
              <w:right w:val="single" w:sz="4" w:space="0" w:color="auto"/>
            </w:tcBorders>
            <w:noWrap/>
            <w:vAlign w:val="center"/>
          </w:tcPr>
          <w:p w14:paraId="5F7F5C98" w14:textId="4EDBD284" w:rsidR="00FC702E" w:rsidRPr="004735E4" w:rsidRDefault="00EB0964" w:rsidP="004735E4">
            <w:pPr>
              <w:pStyle w:val="21"/>
            </w:pPr>
            <w:r w:rsidRPr="00EB0964">
              <w:t>External Environment</w:t>
            </w:r>
          </w:p>
        </w:tc>
        <w:tc>
          <w:tcPr>
            <w:tcW w:w="1536" w:type="dxa"/>
            <w:tcBorders>
              <w:top w:val="single" w:sz="4" w:space="0" w:color="auto"/>
              <w:left w:val="single" w:sz="4" w:space="0" w:color="auto"/>
              <w:bottom w:val="single" w:sz="4" w:space="0" w:color="auto"/>
            </w:tcBorders>
            <w:noWrap/>
            <w:vAlign w:val="center"/>
            <w:hideMark/>
          </w:tcPr>
          <w:p w14:paraId="34102C61" w14:textId="77777777" w:rsidR="00FC702E" w:rsidRPr="004735E4" w:rsidRDefault="00FC702E" w:rsidP="004735E4">
            <w:pPr>
              <w:pStyle w:val="21"/>
            </w:pPr>
            <w:r w:rsidRPr="004735E4">
              <w:t>Prov_Index</w:t>
            </w:r>
          </w:p>
        </w:tc>
        <w:tc>
          <w:tcPr>
            <w:tcW w:w="1058" w:type="dxa"/>
            <w:tcBorders>
              <w:top w:val="single" w:sz="4" w:space="0" w:color="auto"/>
              <w:bottom w:val="single" w:sz="4" w:space="0" w:color="auto"/>
            </w:tcBorders>
            <w:noWrap/>
            <w:vAlign w:val="center"/>
          </w:tcPr>
          <w:p w14:paraId="6B83540F" w14:textId="77777777" w:rsidR="00FC702E" w:rsidRPr="004735E4" w:rsidRDefault="00FC702E" w:rsidP="00ED0862">
            <w:pPr>
              <w:pStyle w:val="21"/>
            </w:pPr>
            <w:r w:rsidRPr="004735E4">
              <w:t>9.256</w:t>
            </w:r>
          </w:p>
        </w:tc>
        <w:tc>
          <w:tcPr>
            <w:tcW w:w="1068" w:type="dxa"/>
            <w:tcBorders>
              <w:top w:val="single" w:sz="4" w:space="0" w:color="auto"/>
              <w:bottom w:val="single" w:sz="4" w:space="0" w:color="auto"/>
            </w:tcBorders>
            <w:vAlign w:val="center"/>
          </w:tcPr>
          <w:p w14:paraId="283CC6F3" w14:textId="77777777" w:rsidR="00FC702E" w:rsidRPr="004735E4" w:rsidRDefault="00FC702E" w:rsidP="00ED0862">
            <w:pPr>
              <w:pStyle w:val="21"/>
            </w:pPr>
            <w:r w:rsidRPr="004735E4">
              <w:t>2.037</w:t>
            </w:r>
          </w:p>
        </w:tc>
        <w:tc>
          <w:tcPr>
            <w:tcW w:w="1349" w:type="dxa"/>
            <w:tcBorders>
              <w:top w:val="single" w:sz="4" w:space="0" w:color="auto"/>
              <w:bottom w:val="single" w:sz="4" w:space="0" w:color="auto"/>
            </w:tcBorders>
            <w:vAlign w:val="center"/>
          </w:tcPr>
          <w:p w14:paraId="3EA929BA" w14:textId="77777777" w:rsidR="00FC702E" w:rsidRPr="004735E4" w:rsidRDefault="00FC702E" w:rsidP="00ED0862">
            <w:pPr>
              <w:pStyle w:val="21"/>
            </w:pPr>
            <w:r w:rsidRPr="004735E4">
              <w:t>0.380</w:t>
            </w:r>
          </w:p>
        </w:tc>
        <w:tc>
          <w:tcPr>
            <w:tcW w:w="1276" w:type="dxa"/>
            <w:tcBorders>
              <w:top w:val="single" w:sz="4" w:space="0" w:color="auto"/>
              <w:bottom w:val="single" w:sz="4" w:space="0" w:color="auto"/>
            </w:tcBorders>
            <w:vAlign w:val="center"/>
          </w:tcPr>
          <w:p w14:paraId="7AB2890D" w14:textId="77777777" w:rsidR="00FC702E" w:rsidRPr="004735E4" w:rsidRDefault="00FC702E" w:rsidP="00ED0862">
            <w:pPr>
              <w:pStyle w:val="21"/>
            </w:pPr>
            <w:r w:rsidRPr="004735E4">
              <w:t>11.800</w:t>
            </w:r>
          </w:p>
        </w:tc>
      </w:tr>
      <w:tr w:rsidR="00B24FD5" w:rsidRPr="004735E4" w14:paraId="4DCEBE1A" w14:textId="77777777" w:rsidTr="004A2142">
        <w:trPr>
          <w:trHeight w:val="312"/>
          <w:jc w:val="center"/>
        </w:trPr>
        <w:tc>
          <w:tcPr>
            <w:tcW w:w="1122" w:type="dxa"/>
            <w:vMerge/>
            <w:tcBorders>
              <w:right w:val="single" w:sz="4" w:space="0" w:color="auto"/>
            </w:tcBorders>
            <w:noWrap/>
            <w:vAlign w:val="center"/>
            <w:hideMark/>
          </w:tcPr>
          <w:p w14:paraId="03F98F8E" w14:textId="77777777" w:rsidR="00FC702E" w:rsidRPr="004735E4" w:rsidRDefault="00FC702E" w:rsidP="004735E4">
            <w:pPr>
              <w:pStyle w:val="21"/>
            </w:pPr>
          </w:p>
        </w:tc>
        <w:tc>
          <w:tcPr>
            <w:tcW w:w="1522" w:type="dxa"/>
            <w:tcBorders>
              <w:top w:val="single" w:sz="4" w:space="0" w:color="auto"/>
              <w:left w:val="single" w:sz="4" w:space="0" w:color="auto"/>
              <w:bottom w:val="single" w:sz="4" w:space="0" w:color="auto"/>
              <w:right w:val="single" w:sz="4" w:space="0" w:color="auto"/>
            </w:tcBorders>
            <w:noWrap/>
            <w:vAlign w:val="center"/>
            <w:hideMark/>
          </w:tcPr>
          <w:p w14:paraId="10BA8727" w14:textId="210351CB" w:rsidR="00FC702E" w:rsidRPr="004735E4" w:rsidRDefault="00EB0964" w:rsidP="004735E4">
            <w:pPr>
              <w:pStyle w:val="21"/>
            </w:pPr>
            <w:r w:rsidRPr="00EB0964">
              <w:t>Institutional Investors</w:t>
            </w:r>
          </w:p>
        </w:tc>
        <w:tc>
          <w:tcPr>
            <w:tcW w:w="1536" w:type="dxa"/>
            <w:tcBorders>
              <w:top w:val="single" w:sz="4" w:space="0" w:color="auto"/>
              <w:left w:val="single" w:sz="4" w:space="0" w:color="auto"/>
              <w:bottom w:val="single" w:sz="4" w:space="0" w:color="auto"/>
            </w:tcBorders>
            <w:noWrap/>
            <w:vAlign w:val="center"/>
            <w:hideMark/>
          </w:tcPr>
          <w:p w14:paraId="5EDF8C14" w14:textId="77777777" w:rsidR="00FC702E" w:rsidRPr="004735E4" w:rsidRDefault="00FC702E" w:rsidP="004735E4">
            <w:pPr>
              <w:pStyle w:val="21"/>
            </w:pPr>
            <w:r w:rsidRPr="004735E4">
              <w:t>Fund_Shr</w:t>
            </w:r>
          </w:p>
        </w:tc>
        <w:tc>
          <w:tcPr>
            <w:tcW w:w="1058" w:type="dxa"/>
            <w:tcBorders>
              <w:top w:val="single" w:sz="4" w:space="0" w:color="auto"/>
              <w:bottom w:val="single" w:sz="4" w:space="0" w:color="auto"/>
            </w:tcBorders>
            <w:noWrap/>
            <w:vAlign w:val="center"/>
          </w:tcPr>
          <w:p w14:paraId="410DBBD9" w14:textId="77777777" w:rsidR="00FC702E" w:rsidRPr="004735E4" w:rsidRDefault="00FC702E" w:rsidP="00ED0862">
            <w:pPr>
              <w:pStyle w:val="21"/>
            </w:pPr>
            <w:r w:rsidRPr="004735E4">
              <w:t>0.042</w:t>
            </w:r>
          </w:p>
        </w:tc>
        <w:tc>
          <w:tcPr>
            <w:tcW w:w="1068" w:type="dxa"/>
            <w:tcBorders>
              <w:top w:val="single" w:sz="4" w:space="0" w:color="auto"/>
              <w:bottom w:val="single" w:sz="4" w:space="0" w:color="auto"/>
            </w:tcBorders>
            <w:vAlign w:val="center"/>
          </w:tcPr>
          <w:p w14:paraId="46EC52D7" w14:textId="77777777" w:rsidR="00FC702E" w:rsidRPr="004735E4" w:rsidRDefault="00FC702E" w:rsidP="00ED0862">
            <w:pPr>
              <w:pStyle w:val="21"/>
            </w:pPr>
            <w:r w:rsidRPr="004735E4">
              <w:t>0.061</w:t>
            </w:r>
          </w:p>
        </w:tc>
        <w:tc>
          <w:tcPr>
            <w:tcW w:w="1349" w:type="dxa"/>
            <w:tcBorders>
              <w:top w:val="single" w:sz="4" w:space="0" w:color="auto"/>
              <w:bottom w:val="single" w:sz="4" w:space="0" w:color="auto"/>
            </w:tcBorders>
            <w:vAlign w:val="center"/>
          </w:tcPr>
          <w:p w14:paraId="7332E83B" w14:textId="77777777" w:rsidR="00FC702E" w:rsidRPr="004735E4" w:rsidRDefault="00FC702E" w:rsidP="00ED0862">
            <w:pPr>
              <w:pStyle w:val="21"/>
            </w:pPr>
            <w:r w:rsidRPr="004735E4">
              <w:t>0.000</w:t>
            </w:r>
          </w:p>
        </w:tc>
        <w:tc>
          <w:tcPr>
            <w:tcW w:w="1276" w:type="dxa"/>
            <w:tcBorders>
              <w:top w:val="single" w:sz="4" w:space="0" w:color="auto"/>
              <w:bottom w:val="single" w:sz="4" w:space="0" w:color="auto"/>
            </w:tcBorders>
            <w:vAlign w:val="center"/>
          </w:tcPr>
          <w:p w14:paraId="03040F61" w14:textId="77777777" w:rsidR="00FC702E" w:rsidRPr="004735E4" w:rsidRDefault="00FC702E" w:rsidP="00ED0862">
            <w:pPr>
              <w:pStyle w:val="21"/>
            </w:pPr>
            <w:r w:rsidRPr="004735E4">
              <w:t>0.519</w:t>
            </w:r>
          </w:p>
        </w:tc>
      </w:tr>
      <w:tr w:rsidR="00B24FD5" w:rsidRPr="004735E4" w14:paraId="16F0EEB7" w14:textId="77777777" w:rsidTr="004A2142">
        <w:trPr>
          <w:trHeight w:val="312"/>
          <w:jc w:val="center"/>
        </w:trPr>
        <w:tc>
          <w:tcPr>
            <w:tcW w:w="1122" w:type="dxa"/>
            <w:vMerge/>
            <w:tcBorders>
              <w:right w:val="single" w:sz="4" w:space="0" w:color="auto"/>
            </w:tcBorders>
            <w:noWrap/>
            <w:vAlign w:val="center"/>
            <w:hideMark/>
          </w:tcPr>
          <w:p w14:paraId="0F5FB854" w14:textId="77777777" w:rsidR="00FC702E" w:rsidRPr="004735E4" w:rsidRDefault="00FC702E" w:rsidP="004735E4">
            <w:pPr>
              <w:pStyle w:val="21"/>
            </w:pPr>
          </w:p>
        </w:tc>
        <w:tc>
          <w:tcPr>
            <w:tcW w:w="1522" w:type="dxa"/>
            <w:vMerge w:val="restart"/>
            <w:tcBorders>
              <w:top w:val="single" w:sz="4" w:space="0" w:color="auto"/>
              <w:left w:val="single" w:sz="4" w:space="0" w:color="auto"/>
              <w:right w:val="single" w:sz="4" w:space="0" w:color="auto"/>
            </w:tcBorders>
            <w:noWrap/>
            <w:vAlign w:val="center"/>
            <w:hideMark/>
          </w:tcPr>
          <w:p w14:paraId="39014167" w14:textId="294C2E20" w:rsidR="00FC702E" w:rsidRPr="004735E4" w:rsidRDefault="00EB0964" w:rsidP="004735E4">
            <w:pPr>
              <w:pStyle w:val="21"/>
            </w:pPr>
            <w:r w:rsidRPr="00EB0964">
              <w:t>Company Operations</w:t>
            </w:r>
          </w:p>
        </w:tc>
        <w:tc>
          <w:tcPr>
            <w:tcW w:w="1536" w:type="dxa"/>
            <w:tcBorders>
              <w:top w:val="single" w:sz="4" w:space="0" w:color="auto"/>
              <w:left w:val="single" w:sz="4" w:space="0" w:color="auto"/>
              <w:bottom w:val="single" w:sz="4" w:space="0" w:color="auto"/>
            </w:tcBorders>
            <w:noWrap/>
            <w:vAlign w:val="center"/>
            <w:hideMark/>
          </w:tcPr>
          <w:p w14:paraId="0036E763" w14:textId="77777777" w:rsidR="00FC702E" w:rsidRPr="004735E4" w:rsidRDefault="00FC702E" w:rsidP="004735E4">
            <w:pPr>
              <w:pStyle w:val="21"/>
            </w:pPr>
            <w:r w:rsidRPr="004735E4">
              <w:t>LnAsset</w:t>
            </w:r>
          </w:p>
        </w:tc>
        <w:tc>
          <w:tcPr>
            <w:tcW w:w="1058" w:type="dxa"/>
            <w:tcBorders>
              <w:top w:val="single" w:sz="4" w:space="0" w:color="auto"/>
              <w:bottom w:val="single" w:sz="4" w:space="0" w:color="auto"/>
            </w:tcBorders>
            <w:noWrap/>
          </w:tcPr>
          <w:p w14:paraId="555761B5" w14:textId="77777777" w:rsidR="00FC702E" w:rsidRPr="004735E4" w:rsidRDefault="00FC702E" w:rsidP="004735E4">
            <w:pPr>
              <w:pStyle w:val="21"/>
            </w:pPr>
            <w:r w:rsidRPr="004735E4">
              <w:t>8.199</w:t>
            </w:r>
          </w:p>
        </w:tc>
        <w:tc>
          <w:tcPr>
            <w:tcW w:w="1068" w:type="dxa"/>
            <w:tcBorders>
              <w:top w:val="single" w:sz="4" w:space="0" w:color="auto"/>
              <w:bottom w:val="single" w:sz="4" w:space="0" w:color="auto"/>
            </w:tcBorders>
          </w:tcPr>
          <w:p w14:paraId="144C450F" w14:textId="77777777" w:rsidR="00FC702E" w:rsidRPr="004735E4" w:rsidRDefault="00FC702E" w:rsidP="004735E4">
            <w:pPr>
              <w:pStyle w:val="21"/>
            </w:pPr>
            <w:r w:rsidRPr="004735E4">
              <w:t>1.323</w:t>
            </w:r>
          </w:p>
        </w:tc>
        <w:tc>
          <w:tcPr>
            <w:tcW w:w="1349" w:type="dxa"/>
            <w:tcBorders>
              <w:top w:val="single" w:sz="4" w:space="0" w:color="auto"/>
              <w:bottom w:val="single" w:sz="4" w:space="0" w:color="auto"/>
            </w:tcBorders>
          </w:tcPr>
          <w:p w14:paraId="4D020C51" w14:textId="77777777" w:rsidR="00FC702E" w:rsidRPr="004735E4" w:rsidRDefault="00FC702E" w:rsidP="004735E4">
            <w:pPr>
              <w:pStyle w:val="21"/>
            </w:pPr>
            <w:r w:rsidRPr="004735E4">
              <w:t>2.164</w:t>
            </w:r>
          </w:p>
        </w:tc>
        <w:tc>
          <w:tcPr>
            <w:tcW w:w="1276" w:type="dxa"/>
            <w:tcBorders>
              <w:top w:val="single" w:sz="4" w:space="0" w:color="auto"/>
              <w:bottom w:val="single" w:sz="4" w:space="0" w:color="auto"/>
            </w:tcBorders>
          </w:tcPr>
          <w:p w14:paraId="629F5E49" w14:textId="77777777" w:rsidR="00FC702E" w:rsidRPr="004735E4" w:rsidRDefault="00FC702E" w:rsidP="004735E4">
            <w:pPr>
              <w:pStyle w:val="21"/>
            </w:pPr>
            <w:r w:rsidRPr="004735E4">
              <w:t>14.693</w:t>
            </w:r>
          </w:p>
        </w:tc>
      </w:tr>
      <w:tr w:rsidR="00B24FD5" w:rsidRPr="004735E4" w14:paraId="425FCEBB" w14:textId="77777777" w:rsidTr="004A2142">
        <w:trPr>
          <w:trHeight w:val="312"/>
          <w:jc w:val="center"/>
        </w:trPr>
        <w:tc>
          <w:tcPr>
            <w:tcW w:w="1122" w:type="dxa"/>
            <w:vMerge/>
            <w:tcBorders>
              <w:right w:val="single" w:sz="4" w:space="0" w:color="auto"/>
            </w:tcBorders>
            <w:noWrap/>
            <w:vAlign w:val="center"/>
            <w:hideMark/>
          </w:tcPr>
          <w:p w14:paraId="34028DF1" w14:textId="77777777" w:rsidR="00FC702E" w:rsidRPr="004735E4" w:rsidRDefault="00FC702E" w:rsidP="004735E4">
            <w:pPr>
              <w:pStyle w:val="21"/>
            </w:pPr>
          </w:p>
        </w:tc>
        <w:tc>
          <w:tcPr>
            <w:tcW w:w="1522" w:type="dxa"/>
            <w:vMerge/>
            <w:tcBorders>
              <w:left w:val="single" w:sz="4" w:space="0" w:color="auto"/>
              <w:right w:val="single" w:sz="4" w:space="0" w:color="auto"/>
            </w:tcBorders>
            <w:noWrap/>
            <w:vAlign w:val="center"/>
            <w:hideMark/>
          </w:tcPr>
          <w:p w14:paraId="610C1783" w14:textId="77777777" w:rsidR="00FC702E" w:rsidRPr="004735E4" w:rsidRDefault="00FC702E" w:rsidP="004735E4">
            <w:pPr>
              <w:pStyle w:val="21"/>
            </w:pPr>
          </w:p>
        </w:tc>
        <w:tc>
          <w:tcPr>
            <w:tcW w:w="1536" w:type="dxa"/>
            <w:tcBorders>
              <w:top w:val="single" w:sz="4" w:space="0" w:color="auto"/>
              <w:left w:val="single" w:sz="4" w:space="0" w:color="auto"/>
              <w:bottom w:val="single" w:sz="4" w:space="0" w:color="auto"/>
            </w:tcBorders>
            <w:noWrap/>
            <w:vAlign w:val="center"/>
            <w:hideMark/>
          </w:tcPr>
          <w:p w14:paraId="27EEE8F0" w14:textId="77777777" w:rsidR="00FC702E" w:rsidRPr="004735E4" w:rsidRDefault="00FC702E" w:rsidP="004735E4">
            <w:pPr>
              <w:pStyle w:val="21"/>
            </w:pPr>
            <w:r w:rsidRPr="004735E4">
              <w:t>Leverage</w:t>
            </w:r>
          </w:p>
        </w:tc>
        <w:tc>
          <w:tcPr>
            <w:tcW w:w="1058" w:type="dxa"/>
            <w:tcBorders>
              <w:top w:val="single" w:sz="4" w:space="0" w:color="auto"/>
              <w:bottom w:val="single" w:sz="4" w:space="0" w:color="auto"/>
            </w:tcBorders>
            <w:noWrap/>
          </w:tcPr>
          <w:p w14:paraId="136B0BB1" w14:textId="77777777" w:rsidR="00FC702E" w:rsidRPr="004735E4" w:rsidRDefault="00FC702E" w:rsidP="004735E4">
            <w:pPr>
              <w:pStyle w:val="21"/>
            </w:pPr>
            <w:r w:rsidRPr="004735E4">
              <w:t>43.064</w:t>
            </w:r>
          </w:p>
        </w:tc>
        <w:tc>
          <w:tcPr>
            <w:tcW w:w="1068" w:type="dxa"/>
            <w:tcBorders>
              <w:top w:val="single" w:sz="4" w:space="0" w:color="auto"/>
              <w:bottom w:val="single" w:sz="4" w:space="0" w:color="auto"/>
            </w:tcBorders>
          </w:tcPr>
          <w:p w14:paraId="0CAC4A3D" w14:textId="77777777" w:rsidR="00FC702E" w:rsidRPr="004735E4" w:rsidRDefault="00FC702E" w:rsidP="004735E4">
            <w:pPr>
              <w:pStyle w:val="21"/>
            </w:pPr>
            <w:r w:rsidRPr="004735E4">
              <w:t>24.694</w:t>
            </w:r>
          </w:p>
        </w:tc>
        <w:tc>
          <w:tcPr>
            <w:tcW w:w="1349" w:type="dxa"/>
            <w:tcBorders>
              <w:top w:val="single" w:sz="4" w:space="0" w:color="auto"/>
              <w:bottom w:val="single" w:sz="4" w:space="0" w:color="auto"/>
            </w:tcBorders>
          </w:tcPr>
          <w:p w14:paraId="48A8BDD5" w14:textId="77777777" w:rsidR="00FC702E" w:rsidRPr="004735E4" w:rsidRDefault="00FC702E" w:rsidP="004735E4">
            <w:pPr>
              <w:pStyle w:val="21"/>
            </w:pPr>
            <w:r w:rsidRPr="004735E4">
              <w:t>0.708</w:t>
            </w:r>
          </w:p>
        </w:tc>
        <w:tc>
          <w:tcPr>
            <w:tcW w:w="1276" w:type="dxa"/>
            <w:tcBorders>
              <w:top w:val="single" w:sz="4" w:space="0" w:color="auto"/>
              <w:bottom w:val="single" w:sz="4" w:space="0" w:color="auto"/>
            </w:tcBorders>
          </w:tcPr>
          <w:p w14:paraId="0C876CA6" w14:textId="77777777" w:rsidR="00FC702E" w:rsidRPr="004735E4" w:rsidRDefault="00FC702E" w:rsidP="004735E4">
            <w:pPr>
              <w:pStyle w:val="21"/>
            </w:pPr>
            <w:r w:rsidRPr="004735E4">
              <w:t>984.109</w:t>
            </w:r>
          </w:p>
        </w:tc>
      </w:tr>
      <w:tr w:rsidR="00B24FD5" w:rsidRPr="004735E4" w14:paraId="720F8358" w14:textId="77777777" w:rsidTr="004A2142">
        <w:trPr>
          <w:trHeight w:val="312"/>
          <w:jc w:val="center"/>
        </w:trPr>
        <w:tc>
          <w:tcPr>
            <w:tcW w:w="1122" w:type="dxa"/>
            <w:vMerge/>
            <w:tcBorders>
              <w:right w:val="single" w:sz="4" w:space="0" w:color="auto"/>
            </w:tcBorders>
            <w:noWrap/>
            <w:vAlign w:val="center"/>
            <w:hideMark/>
          </w:tcPr>
          <w:p w14:paraId="708ABF23" w14:textId="77777777" w:rsidR="00FC702E" w:rsidRPr="004735E4" w:rsidRDefault="00FC702E" w:rsidP="004735E4">
            <w:pPr>
              <w:pStyle w:val="21"/>
            </w:pPr>
          </w:p>
        </w:tc>
        <w:tc>
          <w:tcPr>
            <w:tcW w:w="1522" w:type="dxa"/>
            <w:vMerge/>
            <w:tcBorders>
              <w:left w:val="single" w:sz="4" w:space="0" w:color="auto"/>
              <w:right w:val="single" w:sz="4" w:space="0" w:color="auto"/>
            </w:tcBorders>
            <w:noWrap/>
            <w:vAlign w:val="center"/>
            <w:hideMark/>
          </w:tcPr>
          <w:p w14:paraId="15D38E70" w14:textId="77777777" w:rsidR="00FC702E" w:rsidRPr="004735E4" w:rsidRDefault="00FC702E" w:rsidP="004735E4">
            <w:pPr>
              <w:pStyle w:val="21"/>
            </w:pPr>
          </w:p>
        </w:tc>
        <w:tc>
          <w:tcPr>
            <w:tcW w:w="1536" w:type="dxa"/>
            <w:tcBorders>
              <w:top w:val="single" w:sz="4" w:space="0" w:color="auto"/>
              <w:left w:val="single" w:sz="4" w:space="0" w:color="auto"/>
              <w:bottom w:val="single" w:sz="4" w:space="0" w:color="auto"/>
            </w:tcBorders>
            <w:noWrap/>
            <w:vAlign w:val="center"/>
            <w:hideMark/>
          </w:tcPr>
          <w:p w14:paraId="700C27BD" w14:textId="77777777" w:rsidR="00FC702E" w:rsidRPr="004735E4" w:rsidRDefault="00FC702E" w:rsidP="004735E4">
            <w:pPr>
              <w:pStyle w:val="21"/>
            </w:pPr>
            <w:r w:rsidRPr="004735E4">
              <w:t>Growth</w:t>
            </w:r>
          </w:p>
        </w:tc>
        <w:tc>
          <w:tcPr>
            <w:tcW w:w="1058" w:type="dxa"/>
            <w:tcBorders>
              <w:top w:val="single" w:sz="4" w:space="0" w:color="auto"/>
              <w:bottom w:val="single" w:sz="4" w:space="0" w:color="auto"/>
            </w:tcBorders>
            <w:noWrap/>
          </w:tcPr>
          <w:p w14:paraId="1D5D81B0" w14:textId="77777777" w:rsidR="00FC702E" w:rsidRPr="004735E4" w:rsidRDefault="00FC702E" w:rsidP="004735E4">
            <w:pPr>
              <w:pStyle w:val="21"/>
            </w:pPr>
            <w:r w:rsidRPr="004735E4">
              <w:t>15.517</w:t>
            </w:r>
          </w:p>
        </w:tc>
        <w:tc>
          <w:tcPr>
            <w:tcW w:w="1068" w:type="dxa"/>
            <w:tcBorders>
              <w:top w:val="single" w:sz="4" w:space="0" w:color="auto"/>
              <w:bottom w:val="single" w:sz="4" w:space="0" w:color="auto"/>
            </w:tcBorders>
          </w:tcPr>
          <w:p w14:paraId="2744F283" w14:textId="77777777" w:rsidR="00FC702E" w:rsidRPr="004735E4" w:rsidRDefault="00FC702E" w:rsidP="004735E4">
            <w:pPr>
              <w:pStyle w:val="21"/>
            </w:pPr>
            <w:r w:rsidRPr="004735E4">
              <w:t>94.434</w:t>
            </w:r>
          </w:p>
        </w:tc>
        <w:tc>
          <w:tcPr>
            <w:tcW w:w="1349" w:type="dxa"/>
            <w:tcBorders>
              <w:top w:val="single" w:sz="4" w:space="0" w:color="auto"/>
              <w:bottom w:val="single" w:sz="4" w:space="0" w:color="auto"/>
            </w:tcBorders>
          </w:tcPr>
          <w:p w14:paraId="1B186090" w14:textId="77777777" w:rsidR="00FC702E" w:rsidRPr="004735E4" w:rsidRDefault="00FC702E" w:rsidP="004735E4">
            <w:pPr>
              <w:pStyle w:val="21"/>
            </w:pPr>
            <w:r w:rsidRPr="004735E4">
              <w:t>-99.971</w:t>
            </w:r>
          </w:p>
        </w:tc>
        <w:tc>
          <w:tcPr>
            <w:tcW w:w="1276" w:type="dxa"/>
            <w:tcBorders>
              <w:top w:val="single" w:sz="4" w:space="0" w:color="auto"/>
              <w:bottom w:val="single" w:sz="4" w:space="0" w:color="auto"/>
            </w:tcBorders>
          </w:tcPr>
          <w:p w14:paraId="113D270B" w14:textId="77777777" w:rsidR="00FC702E" w:rsidRPr="004735E4" w:rsidRDefault="00FC702E" w:rsidP="004735E4">
            <w:pPr>
              <w:pStyle w:val="21"/>
            </w:pPr>
            <w:r w:rsidRPr="004735E4">
              <w:t>7,123.445</w:t>
            </w:r>
          </w:p>
        </w:tc>
      </w:tr>
      <w:tr w:rsidR="00B24FD5" w:rsidRPr="004735E4" w14:paraId="044775DD" w14:textId="77777777" w:rsidTr="004A2142">
        <w:trPr>
          <w:trHeight w:val="312"/>
          <w:jc w:val="center"/>
        </w:trPr>
        <w:tc>
          <w:tcPr>
            <w:tcW w:w="1122" w:type="dxa"/>
            <w:vMerge/>
            <w:tcBorders>
              <w:right w:val="single" w:sz="4" w:space="0" w:color="auto"/>
            </w:tcBorders>
            <w:noWrap/>
            <w:vAlign w:val="center"/>
            <w:hideMark/>
          </w:tcPr>
          <w:p w14:paraId="582EC991" w14:textId="77777777" w:rsidR="00FC702E" w:rsidRPr="004735E4" w:rsidRDefault="00FC702E" w:rsidP="004735E4">
            <w:pPr>
              <w:pStyle w:val="21"/>
            </w:pPr>
          </w:p>
        </w:tc>
        <w:tc>
          <w:tcPr>
            <w:tcW w:w="1522" w:type="dxa"/>
            <w:vMerge/>
            <w:tcBorders>
              <w:left w:val="single" w:sz="4" w:space="0" w:color="auto"/>
              <w:bottom w:val="single" w:sz="4" w:space="0" w:color="auto"/>
              <w:right w:val="single" w:sz="4" w:space="0" w:color="auto"/>
            </w:tcBorders>
            <w:noWrap/>
            <w:vAlign w:val="center"/>
            <w:hideMark/>
          </w:tcPr>
          <w:p w14:paraId="15F7B098" w14:textId="77777777" w:rsidR="00FC702E" w:rsidRPr="004735E4" w:rsidRDefault="00FC702E" w:rsidP="004735E4">
            <w:pPr>
              <w:pStyle w:val="21"/>
            </w:pPr>
          </w:p>
        </w:tc>
        <w:tc>
          <w:tcPr>
            <w:tcW w:w="1536" w:type="dxa"/>
            <w:tcBorders>
              <w:top w:val="single" w:sz="4" w:space="0" w:color="auto"/>
              <w:left w:val="single" w:sz="4" w:space="0" w:color="auto"/>
              <w:bottom w:val="single" w:sz="4" w:space="0" w:color="auto"/>
            </w:tcBorders>
            <w:noWrap/>
            <w:vAlign w:val="center"/>
            <w:hideMark/>
          </w:tcPr>
          <w:p w14:paraId="5A3E86CB" w14:textId="77777777" w:rsidR="00FC702E" w:rsidRPr="004735E4" w:rsidRDefault="00FC702E" w:rsidP="004735E4">
            <w:pPr>
              <w:pStyle w:val="21"/>
            </w:pPr>
            <w:r w:rsidRPr="004735E4">
              <w:t>ROE</w:t>
            </w:r>
          </w:p>
        </w:tc>
        <w:tc>
          <w:tcPr>
            <w:tcW w:w="1058" w:type="dxa"/>
            <w:tcBorders>
              <w:top w:val="single" w:sz="4" w:space="0" w:color="auto"/>
              <w:bottom w:val="single" w:sz="4" w:space="0" w:color="auto"/>
            </w:tcBorders>
            <w:noWrap/>
          </w:tcPr>
          <w:p w14:paraId="2BC5EFD7" w14:textId="77777777" w:rsidR="00FC702E" w:rsidRPr="004735E4" w:rsidRDefault="00FC702E" w:rsidP="004735E4">
            <w:pPr>
              <w:pStyle w:val="21"/>
            </w:pPr>
            <w:r w:rsidRPr="004735E4">
              <w:t>4.483</w:t>
            </w:r>
          </w:p>
        </w:tc>
        <w:tc>
          <w:tcPr>
            <w:tcW w:w="1068" w:type="dxa"/>
            <w:tcBorders>
              <w:top w:val="single" w:sz="4" w:space="0" w:color="auto"/>
              <w:bottom w:val="single" w:sz="4" w:space="0" w:color="auto"/>
            </w:tcBorders>
          </w:tcPr>
          <w:p w14:paraId="638ED9A1" w14:textId="77777777" w:rsidR="00FC702E" w:rsidRPr="004735E4" w:rsidRDefault="00FC702E" w:rsidP="004735E4">
            <w:pPr>
              <w:pStyle w:val="21"/>
            </w:pPr>
            <w:r w:rsidRPr="004735E4">
              <w:t>89.768</w:t>
            </w:r>
          </w:p>
        </w:tc>
        <w:tc>
          <w:tcPr>
            <w:tcW w:w="1349" w:type="dxa"/>
            <w:tcBorders>
              <w:top w:val="single" w:sz="4" w:space="0" w:color="auto"/>
              <w:bottom w:val="single" w:sz="4" w:space="0" w:color="auto"/>
            </w:tcBorders>
          </w:tcPr>
          <w:p w14:paraId="7A3FDD1C" w14:textId="77777777" w:rsidR="00FC702E" w:rsidRPr="004735E4" w:rsidRDefault="00FC702E" w:rsidP="004735E4">
            <w:pPr>
              <w:pStyle w:val="21"/>
            </w:pPr>
            <w:r w:rsidRPr="004735E4">
              <w:t>-8,257.396</w:t>
            </w:r>
          </w:p>
        </w:tc>
        <w:tc>
          <w:tcPr>
            <w:tcW w:w="1276" w:type="dxa"/>
            <w:tcBorders>
              <w:top w:val="single" w:sz="4" w:space="0" w:color="auto"/>
              <w:bottom w:val="single" w:sz="4" w:space="0" w:color="auto"/>
            </w:tcBorders>
          </w:tcPr>
          <w:p w14:paraId="7F128363" w14:textId="77777777" w:rsidR="00FC702E" w:rsidRPr="004735E4" w:rsidRDefault="00FC702E" w:rsidP="004735E4">
            <w:pPr>
              <w:pStyle w:val="21"/>
            </w:pPr>
            <w:r w:rsidRPr="004735E4">
              <w:t>1,676.454</w:t>
            </w:r>
          </w:p>
        </w:tc>
      </w:tr>
      <w:tr w:rsidR="00B24FD5" w:rsidRPr="004735E4" w14:paraId="29DEB79E" w14:textId="77777777" w:rsidTr="004A2142">
        <w:trPr>
          <w:trHeight w:val="312"/>
          <w:jc w:val="center"/>
        </w:trPr>
        <w:tc>
          <w:tcPr>
            <w:tcW w:w="1122" w:type="dxa"/>
            <w:vMerge/>
            <w:tcBorders>
              <w:right w:val="single" w:sz="4" w:space="0" w:color="auto"/>
            </w:tcBorders>
            <w:noWrap/>
            <w:vAlign w:val="center"/>
            <w:hideMark/>
          </w:tcPr>
          <w:p w14:paraId="44814D5E" w14:textId="77777777" w:rsidR="00860A71" w:rsidRPr="004735E4" w:rsidRDefault="00860A71" w:rsidP="00860A71">
            <w:pPr>
              <w:pStyle w:val="21"/>
            </w:pPr>
          </w:p>
        </w:tc>
        <w:tc>
          <w:tcPr>
            <w:tcW w:w="1522" w:type="dxa"/>
            <w:vMerge w:val="restart"/>
            <w:tcBorders>
              <w:top w:val="single" w:sz="4" w:space="0" w:color="auto"/>
              <w:left w:val="single" w:sz="4" w:space="0" w:color="auto"/>
              <w:right w:val="single" w:sz="4" w:space="0" w:color="auto"/>
            </w:tcBorders>
            <w:vAlign w:val="center"/>
          </w:tcPr>
          <w:p w14:paraId="2427B6DB" w14:textId="187F62BE" w:rsidR="00860A71" w:rsidRPr="004735E4" w:rsidRDefault="00EB0964" w:rsidP="00860A71">
            <w:pPr>
              <w:pStyle w:val="21"/>
            </w:pPr>
            <w:r w:rsidRPr="00EB0964">
              <w:t>Corporate Governance</w:t>
            </w:r>
          </w:p>
        </w:tc>
        <w:tc>
          <w:tcPr>
            <w:tcW w:w="1536" w:type="dxa"/>
            <w:tcBorders>
              <w:top w:val="single" w:sz="4" w:space="0" w:color="auto"/>
              <w:left w:val="single" w:sz="4" w:space="0" w:color="auto"/>
              <w:bottom w:val="single" w:sz="4" w:space="0" w:color="auto"/>
            </w:tcBorders>
            <w:noWrap/>
            <w:vAlign w:val="center"/>
            <w:hideMark/>
          </w:tcPr>
          <w:p w14:paraId="229EA2D0" w14:textId="77777777" w:rsidR="00860A71" w:rsidRPr="004735E4" w:rsidRDefault="00860A71" w:rsidP="00860A71">
            <w:pPr>
              <w:pStyle w:val="21"/>
            </w:pPr>
            <w:r w:rsidRPr="004735E4">
              <w:t>StateShr</w:t>
            </w:r>
          </w:p>
        </w:tc>
        <w:tc>
          <w:tcPr>
            <w:tcW w:w="1058" w:type="dxa"/>
            <w:tcBorders>
              <w:top w:val="single" w:sz="4" w:space="0" w:color="auto"/>
              <w:bottom w:val="single" w:sz="4" w:space="0" w:color="auto"/>
            </w:tcBorders>
            <w:noWrap/>
            <w:vAlign w:val="center"/>
          </w:tcPr>
          <w:p w14:paraId="3AD8C254" w14:textId="5C640305" w:rsidR="00860A71" w:rsidRPr="004735E4" w:rsidRDefault="009D59E1" w:rsidP="00860A71">
            <w:pPr>
              <w:pStyle w:val="21"/>
            </w:pPr>
            <w:r>
              <w:t>0.02</w:t>
            </w:r>
            <w:r w:rsidR="00153D6A">
              <w:t>0</w:t>
            </w:r>
          </w:p>
        </w:tc>
        <w:tc>
          <w:tcPr>
            <w:tcW w:w="1068" w:type="dxa"/>
            <w:tcBorders>
              <w:top w:val="single" w:sz="4" w:space="0" w:color="auto"/>
              <w:bottom w:val="single" w:sz="4" w:space="0" w:color="auto"/>
            </w:tcBorders>
            <w:vAlign w:val="center"/>
          </w:tcPr>
          <w:p w14:paraId="28A3F645" w14:textId="31852D48" w:rsidR="00860A71" w:rsidRPr="004735E4" w:rsidRDefault="009D59E1" w:rsidP="00860A71">
            <w:pPr>
              <w:pStyle w:val="21"/>
            </w:pPr>
            <w:r>
              <w:t>0.004</w:t>
            </w:r>
          </w:p>
        </w:tc>
        <w:tc>
          <w:tcPr>
            <w:tcW w:w="1349" w:type="dxa"/>
            <w:tcBorders>
              <w:top w:val="single" w:sz="4" w:space="0" w:color="auto"/>
              <w:bottom w:val="single" w:sz="4" w:space="0" w:color="auto"/>
            </w:tcBorders>
            <w:vAlign w:val="center"/>
          </w:tcPr>
          <w:p w14:paraId="352B822B" w14:textId="0D35AC8B" w:rsidR="00860A71" w:rsidRPr="004735E4" w:rsidRDefault="00860A71" w:rsidP="00860A71">
            <w:pPr>
              <w:pStyle w:val="21"/>
            </w:pPr>
            <w:r w:rsidRPr="004735E4">
              <w:t>0.000</w:t>
            </w:r>
          </w:p>
        </w:tc>
        <w:tc>
          <w:tcPr>
            <w:tcW w:w="1276" w:type="dxa"/>
            <w:tcBorders>
              <w:top w:val="single" w:sz="4" w:space="0" w:color="auto"/>
              <w:bottom w:val="single" w:sz="4" w:space="0" w:color="auto"/>
            </w:tcBorders>
            <w:vAlign w:val="center"/>
          </w:tcPr>
          <w:p w14:paraId="612D81F0" w14:textId="2C0F92FD" w:rsidR="00860A71" w:rsidRPr="004735E4" w:rsidRDefault="009D59E1" w:rsidP="00860A71">
            <w:pPr>
              <w:pStyle w:val="21"/>
            </w:pPr>
            <w:r>
              <w:t>1.000</w:t>
            </w:r>
          </w:p>
        </w:tc>
      </w:tr>
      <w:tr w:rsidR="00B24FD5" w:rsidRPr="004735E4" w14:paraId="2DD0E4D2" w14:textId="77777777" w:rsidTr="004A2142">
        <w:trPr>
          <w:trHeight w:val="312"/>
          <w:jc w:val="center"/>
        </w:trPr>
        <w:tc>
          <w:tcPr>
            <w:tcW w:w="1122" w:type="dxa"/>
            <w:vMerge/>
            <w:tcBorders>
              <w:right w:val="single" w:sz="4" w:space="0" w:color="auto"/>
            </w:tcBorders>
            <w:noWrap/>
            <w:vAlign w:val="center"/>
            <w:hideMark/>
          </w:tcPr>
          <w:p w14:paraId="603703A9" w14:textId="77777777" w:rsidR="00860A71" w:rsidRPr="004735E4" w:rsidRDefault="00860A71" w:rsidP="00860A71">
            <w:pPr>
              <w:pStyle w:val="21"/>
            </w:pPr>
          </w:p>
        </w:tc>
        <w:tc>
          <w:tcPr>
            <w:tcW w:w="1522" w:type="dxa"/>
            <w:vMerge/>
            <w:tcBorders>
              <w:left w:val="single" w:sz="4" w:space="0" w:color="auto"/>
              <w:right w:val="single" w:sz="4" w:space="0" w:color="auto"/>
            </w:tcBorders>
            <w:vAlign w:val="center"/>
          </w:tcPr>
          <w:p w14:paraId="39944D60" w14:textId="77777777" w:rsidR="00860A71" w:rsidRPr="004735E4" w:rsidRDefault="00860A71" w:rsidP="00860A71">
            <w:pPr>
              <w:pStyle w:val="21"/>
            </w:pPr>
          </w:p>
        </w:tc>
        <w:tc>
          <w:tcPr>
            <w:tcW w:w="1536" w:type="dxa"/>
            <w:tcBorders>
              <w:top w:val="single" w:sz="4" w:space="0" w:color="auto"/>
              <w:left w:val="single" w:sz="4" w:space="0" w:color="auto"/>
              <w:bottom w:val="single" w:sz="4" w:space="0" w:color="auto"/>
            </w:tcBorders>
            <w:noWrap/>
            <w:vAlign w:val="center"/>
            <w:hideMark/>
          </w:tcPr>
          <w:p w14:paraId="096933B2" w14:textId="77777777" w:rsidR="00860A71" w:rsidRPr="004735E4" w:rsidRDefault="00860A71" w:rsidP="00860A71">
            <w:pPr>
              <w:pStyle w:val="21"/>
            </w:pPr>
            <w:r w:rsidRPr="004735E4">
              <w:t>Own5</w:t>
            </w:r>
          </w:p>
        </w:tc>
        <w:tc>
          <w:tcPr>
            <w:tcW w:w="1058" w:type="dxa"/>
            <w:tcBorders>
              <w:top w:val="single" w:sz="4" w:space="0" w:color="auto"/>
              <w:bottom w:val="single" w:sz="4" w:space="0" w:color="auto"/>
            </w:tcBorders>
            <w:noWrap/>
          </w:tcPr>
          <w:p w14:paraId="23F0E2A5" w14:textId="77777777" w:rsidR="00860A71" w:rsidRPr="004735E4" w:rsidRDefault="00860A71" w:rsidP="00860A71">
            <w:pPr>
              <w:pStyle w:val="21"/>
            </w:pPr>
            <w:r w:rsidRPr="004735E4">
              <w:t>0.535</w:t>
            </w:r>
          </w:p>
        </w:tc>
        <w:tc>
          <w:tcPr>
            <w:tcW w:w="1068" w:type="dxa"/>
            <w:tcBorders>
              <w:top w:val="single" w:sz="4" w:space="0" w:color="auto"/>
              <w:bottom w:val="single" w:sz="4" w:space="0" w:color="auto"/>
            </w:tcBorders>
          </w:tcPr>
          <w:p w14:paraId="6B33A982" w14:textId="77777777" w:rsidR="00860A71" w:rsidRPr="004735E4" w:rsidRDefault="00860A71" w:rsidP="00860A71">
            <w:pPr>
              <w:pStyle w:val="21"/>
            </w:pPr>
            <w:r w:rsidRPr="004735E4">
              <w:t>0.165</w:t>
            </w:r>
          </w:p>
        </w:tc>
        <w:tc>
          <w:tcPr>
            <w:tcW w:w="1349" w:type="dxa"/>
            <w:tcBorders>
              <w:top w:val="single" w:sz="4" w:space="0" w:color="auto"/>
              <w:bottom w:val="single" w:sz="4" w:space="0" w:color="auto"/>
            </w:tcBorders>
          </w:tcPr>
          <w:p w14:paraId="37FACAB3" w14:textId="77777777" w:rsidR="00860A71" w:rsidRPr="004735E4" w:rsidRDefault="00860A71" w:rsidP="00860A71">
            <w:pPr>
              <w:pStyle w:val="21"/>
            </w:pPr>
            <w:r w:rsidRPr="004735E4">
              <w:t>0.008</w:t>
            </w:r>
          </w:p>
        </w:tc>
        <w:tc>
          <w:tcPr>
            <w:tcW w:w="1276" w:type="dxa"/>
            <w:tcBorders>
              <w:top w:val="single" w:sz="4" w:space="0" w:color="auto"/>
              <w:bottom w:val="single" w:sz="4" w:space="0" w:color="auto"/>
            </w:tcBorders>
          </w:tcPr>
          <w:p w14:paraId="2B3F1337" w14:textId="77777777" w:rsidR="00860A71" w:rsidRPr="004735E4" w:rsidRDefault="00860A71" w:rsidP="00860A71">
            <w:pPr>
              <w:pStyle w:val="21"/>
            </w:pPr>
            <w:r w:rsidRPr="004735E4">
              <w:t>1.312</w:t>
            </w:r>
          </w:p>
        </w:tc>
      </w:tr>
      <w:tr w:rsidR="00B24FD5" w:rsidRPr="004735E4" w14:paraId="1492BAA7" w14:textId="77777777" w:rsidTr="004A2142">
        <w:trPr>
          <w:trHeight w:val="312"/>
          <w:jc w:val="center"/>
        </w:trPr>
        <w:tc>
          <w:tcPr>
            <w:tcW w:w="1122" w:type="dxa"/>
            <w:vMerge/>
            <w:tcBorders>
              <w:right w:val="single" w:sz="4" w:space="0" w:color="auto"/>
            </w:tcBorders>
            <w:noWrap/>
            <w:vAlign w:val="center"/>
            <w:hideMark/>
          </w:tcPr>
          <w:p w14:paraId="41E71CD6" w14:textId="77777777" w:rsidR="00860A71" w:rsidRPr="004735E4" w:rsidRDefault="00860A71" w:rsidP="00860A71">
            <w:pPr>
              <w:pStyle w:val="21"/>
            </w:pPr>
          </w:p>
        </w:tc>
        <w:tc>
          <w:tcPr>
            <w:tcW w:w="1522" w:type="dxa"/>
            <w:vMerge/>
            <w:tcBorders>
              <w:left w:val="single" w:sz="4" w:space="0" w:color="auto"/>
              <w:right w:val="single" w:sz="4" w:space="0" w:color="auto"/>
            </w:tcBorders>
            <w:vAlign w:val="center"/>
          </w:tcPr>
          <w:p w14:paraId="5A4A21B2" w14:textId="77777777" w:rsidR="00860A71" w:rsidRPr="004735E4" w:rsidRDefault="00860A71" w:rsidP="00860A71">
            <w:pPr>
              <w:pStyle w:val="21"/>
            </w:pPr>
          </w:p>
        </w:tc>
        <w:tc>
          <w:tcPr>
            <w:tcW w:w="1536" w:type="dxa"/>
            <w:tcBorders>
              <w:top w:val="single" w:sz="4" w:space="0" w:color="auto"/>
              <w:left w:val="single" w:sz="4" w:space="0" w:color="auto"/>
              <w:bottom w:val="single" w:sz="4" w:space="0" w:color="auto"/>
            </w:tcBorders>
            <w:noWrap/>
            <w:vAlign w:val="center"/>
            <w:hideMark/>
          </w:tcPr>
          <w:p w14:paraId="68FB8F57" w14:textId="77777777" w:rsidR="00860A71" w:rsidRPr="004735E4" w:rsidRDefault="00860A71" w:rsidP="00860A71">
            <w:pPr>
              <w:pStyle w:val="21"/>
            </w:pPr>
            <w:r w:rsidRPr="004735E4">
              <w:t>LnBdSize</w:t>
            </w:r>
          </w:p>
        </w:tc>
        <w:tc>
          <w:tcPr>
            <w:tcW w:w="1058" w:type="dxa"/>
            <w:tcBorders>
              <w:top w:val="single" w:sz="4" w:space="0" w:color="auto"/>
              <w:bottom w:val="single" w:sz="4" w:space="0" w:color="auto"/>
            </w:tcBorders>
            <w:noWrap/>
          </w:tcPr>
          <w:p w14:paraId="15B6E91B" w14:textId="77777777" w:rsidR="00860A71" w:rsidRPr="004735E4" w:rsidRDefault="00860A71" w:rsidP="00860A71">
            <w:pPr>
              <w:pStyle w:val="21"/>
            </w:pPr>
            <w:r w:rsidRPr="004735E4">
              <w:t>2.382</w:t>
            </w:r>
          </w:p>
        </w:tc>
        <w:tc>
          <w:tcPr>
            <w:tcW w:w="1068" w:type="dxa"/>
            <w:tcBorders>
              <w:top w:val="single" w:sz="4" w:space="0" w:color="auto"/>
              <w:bottom w:val="single" w:sz="4" w:space="0" w:color="auto"/>
            </w:tcBorders>
          </w:tcPr>
          <w:p w14:paraId="251964E3" w14:textId="77777777" w:rsidR="00860A71" w:rsidRPr="004735E4" w:rsidRDefault="00860A71" w:rsidP="00860A71">
            <w:pPr>
              <w:pStyle w:val="21"/>
            </w:pPr>
            <w:r w:rsidRPr="004735E4">
              <w:t>0.310</w:t>
            </w:r>
          </w:p>
        </w:tc>
        <w:tc>
          <w:tcPr>
            <w:tcW w:w="1349" w:type="dxa"/>
            <w:tcBorders>
              <w:top w:val="single" w:sz="4" w:space="0" w:color="auto"/>
              <w:bottom w:val="single" w:sz="4" w:space="0" w:color="auto"/>
            </w:tcBorders>
          </w:tcPr>
          <w:p w14:paraId="5A401528" w14:textId="77777777" w:rsidR="00860A71" w:rsidRPr="004735E4" w:rsidRDefault="00860A71" w:rsidP="00860A71">
            <w:pPr>
              <w:pStyle w:val="21"/>
            </w:pPr>
            <w:r w:rsidRPr="004735E4">
              <w:t>1.386</w:t>
            </w:r>
          </w:p>
        </w:tc>
        <w:tc>
          <w:tcPr>
            <w:tcW w:w="1276" w:type="dxa"/>
            <w:tcBorders>
              <w:top w:val="single" w:sz="4" w:space="0" w:color="auto"/>
              <w:bottom w:val="single" w:sz="4" w:space="0" w:color="auto"/>
            </w:tcBorders>
          </w:tcPr>
          <w:p w14:paraId="67787E50" w14:textId="77777777" w:rsidR="00860A71" w:rsidRPr="004735E4" w:rsidRDefault="00860A71" w:rsidP="00860A71">
            <w:pPr>
              <w:pStyle w:val="21"/>
            </w:pPr>
            <w:r w:rsidRPr="004735E4">
              <w:t>3.738</w:t>
            </w:r>
          </w:p>
        </w:tc>
      </w:tr>
      <w:tr w:rsidR="00B24FD5" w:rsidRPr="004735E4" w14:paraId="6001B770" w14:textId="77777777" w:rsidTr="004A2142">
        <w:trPr>
          <w:trHeight w:val="312"/>
          <w:jc w:val="center"/>
        </w:trPr>
        <w:tc>
          <w:tcPr>
            <w:tcW w:w="1122" w:type="dxa"/>
            <w:vMerge/>
            <w:tcBorders>
              <w:right w:val="single" w:sz="4" w:space="0" w:color="auto"/>
            </w:tcBorders>
            <w:noWrap/>
            <w:vAlign w:val="center"/>
            <w:hideMark/>
          </w:tcPr>
          <w:p w14:paraId="5C0F483F" w14:textId="77777777" w:rsidR="00860A71" w:rsidRPr="004735E4" w:rsidRDefault="00860A71" w:rsidP="00860A71">
            <w:pPr>
              <w:pStyle w:val="21"/>
            </w:pPr>
          </w:p>
        </w:tc>
        <w:tc>
          <w:tcPr>
            <w:tcW w:w="1522" w:type="dxa"/>
            <w:vMerge/>
            <w:tcBorders>
              <w:left w:val="single" w:sz="4" w:space="0" w:color="auto"/>
              <w:bottom w:val="single" w:sz="4" w:space="0" w:color="auto"/>
              <w:right w:val="single" w:sz="4" w:space="0" w:color="auto"/>
            </w:tcBorders>
            <w:vAlign w:val="center"/>
          </w:tcPr>
          <w:p w14:paraId="51537FD6" w14:textId="77777777" w:rsidR="00860A71" w:rsidRPr="004735E4" w:rsidRDefault="00860A71" w:rsidP="00860A71">
            <w:pPr>
              <w:pStyle w:val="21"/>
            </w:pPr>
          </w:p>
        </w:tc>
        <w:tc>
          <w:tcPr>
            <w:tcW w:w="1536" w:type="dxa"/>
            <w:tcBorders>
              <w:top w:val="single" w:sz="4" w:space="0" w:color="auto"/>
              <w:left w:val="single" w:sz="4" w:space="0" w:color="auto"/>
              <w:bottom w:val="single" w:sz="4" w:space="0" w:color="auto"/>
            </w:tcBorders>
            <w:noWrap/>
            <w:vAlign w:val="center"/>
            <w:hideMark/>
          </w:tcPr>
          <w:p w14:paraId="0B5C249D" w14:textId="77777777" w:rsidR="00860A71" w:rsidRPr="004735E4" w:rsidRDefault="00860A71" w:rsidP="00860A71">
            <w:pPr>
              <w:pStyle w:val="21"/>
            </w:pPr>
            <w:r w:rsidRPr="004735E4">
              <w:t>Indep%</w:t>
            </w:r>
          </w:p>
        </w:tc>
        <w:tc>
          <w:tcPr>
            <w:tcW w:w="1058" w:type="dxa"/>
            <w:tcBorders>
              <w:top w:val="single" w:sz="4" w:space="0" w:color="auto"/>
              <w:bottom w:val="single" w:sz="4" w:space="0" w:color="auto"/>
            </w:tcBorders>
            <w:noWrap/>
          </w:tcPr>
          <w:p w14:paraId="68F555C7" w14:textId="77777777" w:rsidR="00860A71" w:rsidRPr="004735E4" w:rsidRDefault="00860A71" w:rsidP="00860A71">
            <w:pPr>
              <w:pStyle w:val="21"/>
            </w:pPr>
            <w:r w:rsidRPr="004735E4">
              <w:t>36.659</w:t>
            </w:r>
          </w:p>
        </w:tc>
        <w:tc>
          <w:tcPr>
            <w:tcW w:w="1068" w:type="dxa"/>
            <w:tcBorders>
              <w:top w:val="single" w:sz="4" w:space="0" w:color="auto"/>
              <w:bottom w:val="single" w:sz="4" w:space="0" w:color="auto"/>
            </w:tcBorders>
          </w:tcPr>
          <w:p w14:paraId="26E89CB8" w14:textId="77777777" w:rsidR="00860A71" w:rsidRPr="004735E4" w:rsidRDefault="00860A71" w:rsidP="00860A71">
            <w:pPr>
              <w:pStyle w:val="21"/>
            </w:pPr>
            <w:r w:rsidRPr="004735E4">
              <w:t>9.890</w:t>
            </w:r>
          </w:p>
        </w:tc>
        <w:tc>
          <w:tcPr>
            <w:tcW w:w="1349" w:type="dxa"/>
            <w:tcBorders>
              <w:top w:val="single" w:sz="4" w:space="0" w:color="auto"/>
              <w:bottom w:val="single" w:sz="4" w:space="0" w:color="auto"/>
            </w:tcBorders>
          </w:tcPr>
          <w:p w14:paraId="44D10820" w14:textId="77777777" w:rsidR="00860A71" w:rsidRPr="004735E4" w:rsidRDefault="00860A71" w:rsidP="00860A71">
            <w:pPr>
              <w:pStyle w:val="21"/>
            </w:pPr>
            <w:r w:rsidRPr="004735E4">
              <w:t>0.000</w:t>
            </w:r>
          </w:p>
        </w:tc>
        <w:tc>
          <w:tcPr>
            <w:tcW w:w="1276" w:type="dxa"/>
            <w:tcBorders>
              <w:top w:val="single" w:sz="4" w:space="0" w:color="auto"/>
              <w:bottom w:val="single" w:sz="4" w:space="0" w:color="auto"/>
            </w:tcBorders>
          </w:tcPr>
          <w:p w14:paraId="22317FD4" w14:textId="77777777" w:rsidR="00860A71" w:rsidRPr="004735E4" w:rsidRDefault="00860A71" w:rsidP="00860A71">
            <w:pPr>
              <w:pStyle w:val="21"/>
            </w:pPr>
            <w:r w:rsidRPr="004735E4">
              <w:t>85.710</w:t>
            </w:r>
          </w:p>
        </w:tc>
      </w:tr>
      <w:tr w:rsidR="00B24FD5" w:rsidRPr="004735E4" w14:paraId="1D64FE88" w14:textId="77777777" w:rsidTr="004A2142">
        <w:trPr>
          <w:trHeight w:val="312"/>
          <w:jc w:val="center"/>
        </w:trPr>
        <w:tc>
          <w:tcPr>
            <w:tcW w:w="1122" w:type="dxa"/>
            <w:vMerge/>
            <w:tcBorders>
              <w:right w:val="single" w:sz="4" w:space="0" w:color="auto"/>
            </w:tcBorders>
            <w:noWrap/>
            <w:vAlign w:val="center"/>
            <w:hideMark/>
          </w:tcPr>
          <w:p w14:paraId="3CE73235" w14:textId="77777777" w:rsidR="00860A71" w:rsidRPr="004735E4" w:rsidRDefault="00860A71" w:rsidP="00860A71">
            <w:pPr>
              <w:pStyle w:val="21"/>
            </w:pPr>
          </w:p>
        </w:tc>
        <w:tc>
          <w:tcPr>
            <w:tcW w:w="1522" w:type="dxa"/>
            <w:vMerge w:val="restart"/>
            <w:tcBorders>
              <w:top w:val="single" w:sz="4" w:space="0" w:color="auto"/>
              <w:left w:val="single" w:sz="4" w:space="0" w:color="auto"/>
              <w:right w:val="single" w:sz="4" w:space="0" w:color="auto"/>
            </w:tcBorders>
            <w:noWrap/>
            <w:vAlign w:val="center"/>
            <w:hideMark/>
          </w:tcPr>
          <w:p w14:paraId="56BA90B1" w14:textId="1C98A014" w:rsidR="00860A71" w:rsidRPr="004735E4" w:rsidRDefault="00EB0964" w:rsidP="00860A71">
            <w:pPr>
              <w:pStyle w:val="21"/>
            </w:pPr>
            <w:r w:rsidRPr="00EB0964">
              <w:t>Market Performance</w:t>
            </w:r>
          </w:p>
        </w:tc>
        <w:tc>
          <w:tcPr>
            <w:tcW w:w="1536" w:type="dxa"/>
            <w:tcBorders>
              <w:top w:val="single" w:sz="4" w:space="0" w:color="auto"/>
              <w:left w:val="single" w:sz="4" w:space="0" w:color="auto"/>
              <w:bottom w:val="single" w:sz="4" w:space="0" w:color="auto"/>
            </w:tcBorders>
            <w:noWrap/>
            <w:vAlign w:val="center"/>
            <w:hideMark/>
          </w:tcPr>
          <w:p w14:paraId="4E4DBF33" w14:textId="77777777" w:rsidR="00860A71" w:rsidRPr="004735E4" w:rsidRDefault="00860A71" w:rsidP="00860A71">
            <w:pPr>
              <w:pStyle w:val="21"/>
            </w:pPr>
            <w:r w:rsidRPr="004735E4">
              <w:t>StkReturn</w:t>
            </w:r>
          </w:p>
        </w:tc>
        <w:tc>
          <w:tcPr>
            <w:tcW w:w="1058" w:type="dxa"/>
            <w:tcBorders>
              <w:top w:val="single" w:sz="4" w:space="0" w:color="auto"/>
              <w:bottom w:val="single" w:sz="4" w:space="0" w:color="auto"/>
            </w:tcBorders>
            <w:noWrap/>
          </w:tcPr>
          <w:p w14:paraId="17ACECC2" w14:textId="77777777" w:rsidR="00860A71" w:rsidRPr="004735E4" w:rsidRDefault="00860A71" w:rsidP="00860A71">
            <w:pPr>
              <w:pStyle w:val="21"/>
            </w:pPr>
            <w:r w:rsidRPr="004735E4">
              <w:t>0.276</w:t>
            </w:r>
          </w:p>
        </w:tc>
        <w:tc>
          <w:tcPr>
            <w:tcW w:w="1068" w:type="dxa"/>
            <w:tcBorders>
              <w:top w:val="single" w:sz="4" w:space="0" w:color="auto"/>
              <w:bottom w:val="single" w:sz="4" w:space="0" w:color="auto"/>
            </w:tcBorders>
          </w:tcPr>
          <w:p w14:paraId="60039129" w14:textId="77777777" w:rsidR="00860A71" w:rsidRPr="004735E4" w:rsidRDefault="00860A71" w:rsidP="00860A71">
            <w:pPr>
              <w:pStyle w:val="21"/>
            </w:pPr>
            <w:r w:rsidRPr="004735E4">
              <w:t>0.650</w:t>
            </w:r>
          </w:p>
        </w:tc>
        <w:tc>
          <w:tcPr>
            <w:tcW w:w="1349" w:type="dxa"/>
            <w:tcBorders>
              <w:top w:val="single" w:sz="4" w:space="0" w:color="auto"/>
              <w:bottom w:val="single" w:sz="4" w:space="0" w:color="auto"/>
            </w:tcBorders>
          </w:tcPr>
          <w:p w14:paraId="03E4C510" w14:textId="77777777" w:rsidR="00860A71" w:rsidRPr="004735E4" w:rsidRDefault="00860A71" w:rsidP="00860A71">
            <w:pPr>
              <w:pStyle w:val="21"/>
            </w:pPr>
            <w:r w:rsidRPr="004735E4">
              <w:t>-0.732</w:t>
            </w:r>
          </w:p>
        </w:tc>
        <w:tc>
          <w:tcPr>
            <w:tcW w:w="1276" w:type="dxa"/>
            <w:tcBorders>
              <w:top w:val="single" w:sz="4" w:space="0" w:color="auto"/>
              <w:bottom w:val="single" w:sz="4" w:space="0" w:color="auto"/>
            </w:tcBorders>
          </w:tcPr>
          <w:p w14:paraId="7A68B141" w14:textId="77777777" w:rsidR="00860A71" w:rsidRPr="004735E4" w:rsidRDefault="00860A71" w:rsidP="00860A71">
            <w:pPr>
              <w:pStyle w:val="21"/>
            </w:pPr>
            <w:r w:rsidRPr="004735E4">
              <w:t>15.211</w:t>
            </w:r>
          </w:p>
        </w:tc>
      </w:tr>
      <w:tr w:rsidR="00B24FD5" w:rsidRPr="004735E4" w14:paraId="6CEC5FF1" w14:textId="77777777" w:rsidTr="004A2142">
        <w:trPr>
          <w:trHeight w:val="312"/>
          <w:jc w:val="center"/>
        </w:trPr>
        <w:tc>
          <w:tcPr>
            <w:tcW w:w="1122" w:type="dxa"/>
            <w:vMerge/>
            <w:tcBorders>
              <w:bottom w:val="single" w:sz="4" w:space="0" w:color="auto"/>
              <w:right w:val="single" w:sz="4" w:space="0" w:color="auto"/>
            </w:tcBorders>
            <w:noWrap/>
            <w:vAlign w:val="center"/>
            <w:hideMark/>
          </w:tcPr>
          <w:p w14:paraId="46855AE2" w14:textId="77777777" w:rsidR="00860A71" w:rsidRPr="004735E4" w:rsidRDefault="00860A71" w:rsidP="00860A71">
            <w:pPr>
              <w:pStyle w:val="21"/>
            </w:pPr>
          </w:p>
        </w:tc>
        <w:tc>
          <w:tcPr>
            <w:tcW w:w="1522" w:type="dxa"/>
            <w:vMerge/>
            <w:tcBorders>
              <w:left w:val="single" w:sz="4" w:space="0" w:color="auto"/>
              <w:bottom w:val="single" w:sz="4" w:space="0" w:color="auto"/>
              <w:right w:val="single" w:sz="4" w:space="0" w:color="auto"/>
            </w:tcBorders>
            <w:noWrap/>
            <w:vAlign w:val="center"/>
            <w:hideMark/>
          </w:tcPr>
          <w:p w14:paraId="04FC61C7" w14:textId="77777777" w:rsidR="00860A71" w:rsidRPr="004735E4" w:rsidRDefault="00860A71" w:rsidP="00860A71">
            <w:pPr>
              <w:pStyle w:val="21"/>
            </w:pPr>
          </w:p>
        </w:tc>
        <w:tc>
          <w:tcPr>
            <w:tcW w:w="1536" w:type="dxa"/>
            <w:tcBorders>
              <w:top w:val="single" w:sz="4" w:space="0" w:color="auto"/>
              <w:left w:val="single" w:sz="4" w:space="0" w:color="auto"/>
              <w:bottom w:val="single" w:sz="4" w:space="0" w:color="auto"/>
            </w:tcBorders>
            <w:noWrap/>
            <w:vAlign w:val="center"/>
            <w:hideMark/>
          </w:tcPr>
          <w:p w14:paraId="613FC251" w14:textId="77777777" w:rsidR="00860A71" w:rsidRPr="004735E4" w:rsidRDefault="00860A71" w:rsidP="00860A71">
            <w:pPr>
              <w:pStyle w:val="21"/>
            </w:pPr>
            <w:r w:rsidRPr="004735E4">
              <w:t>StkTurn</w:t>
            </w:r>
          </w:p>
        </w:tc>
        <w:tc>
          <w:tcPr>
            <w:tcW w:w="1058" w:type="dxa"/>
            <w:tcBorders>
              <w:top w:val="single" w:sz="4" w:space="0" w:color="auto"/>
              <w:bottom w:val="single" w:sz="4" w:space="0" w:color="auto"/>
            </w:tcBorders>
            <w:noWrap/>
          </w:tcPr>
          <w:p w14:paraId="660E9203" w14:textId="77777777" w:rsidR="00860A71" w:rsidRPr="004735E4" w:rsidRDefault="00860A71" w:rsidP="00860A71">
            <w:pPr>
              <w:pStyle w:val="21"/>
            </w:pPr>
            <w:r w:rsidRPr="004735E4">
              <w:t>6.247</w:t>
            </w:r>
          </w:p>
        </w:tc>
        <w:tc>
          <w:tcPr>
            <w:tcW w:w="1068" w:type="dxa"/>
            <w:tcBorders>
              <w:top w:val="single" w:sz="4" w:space="0" w:color="auto"/>
              <w:bottom w:val="single" w:sz="4" w:space="0" w:color="auto"/>
            </w:tcBorders>
          </w:tcPr>
          <w:p w14:paraId="58046F34" w14:textId="77777777" w:rsidR="00860A71" w:rsidRPr="004735E4" w:rsidRDefault="00860A71" w:rsidP="00860A71">
            <w:pPr>
              <w:pStyle w:val="21"/>
            </w:pPr>
            <w:r w:rsidRPr="004735E4">
              <w:t>4.810</w:t>
            </w:r>
          </w:p>
        </w:tc>
        <w:tc>
          <w:tcPr>
            <w:tcW w:w="1349" w:type="dxa"/>
            <w:tcBorders>
              <w:top w:val="single" w:sz="4" w:space="0" w:color="auto"/>
              <w:bottom w:val="single" w:sz="4" w:space="0" w:color="auto"/>
            </w:tcBorders>
          </w:tcPr>
          <w:p w14:paraId="3D2B103B" w14:textId="77777777" w:rsidR="00860A71" w:rsidRPr="004735E4" w:rsidRDefault="00860A71" w:rsidP="00860A71">
            <w:pPr>
              <w:pStyle w:val="21"/>
            </w:pPr>
            <w:r w:rsidRPr="004735E4">
              <w:t>0.000</w:t>
            </w:r>
          </w:p>
        </w:tc>
        <w:tc>
          <w:tcPr>
            <w:tcW w:w="1276" w:type="dxa"/>
            <w:tcBorders>
              <w:top w:val="single" w:sz="4" w:space="0" w:color="auto"/>
              <w:bottom w:val="single" w:sz="4" w:space="0" w:color="auto"/>
            </w:tcBorders>
          </w:tcPr>
          <w:p w14:paraId="381A8851" w14:textId="77777777" w:rsidR="00860A71" w:rsidRPr="004735E4" w:rsidRDefault="00860A71" w:rsidP="00860A71">
            <w:pPr>
              <w:pStyle w:val="21"/>
            </w:pPr>
            <w:r w:rsidRPr="004735E4">
              <w:t>47.946</w:t>
            </w:r>
          </w:p>
        </w:tc>
      </w:tr>
      <w:tr w:rsidR="00860A71" w:rsidRPr="004735E4" w14:paraId="32B333CD" w14:textId="77777777" w:rsidTr="004A2142">
        <w:trPr>
          <w:trHeight w:val="276"/>
          <w:jc w:val="center"/>
        </w:trPr>
        <w:tc>
          <w:tcPr>
            <w:tcW w:w="8931" w:type="dxa"/>
            <w:gridSpan w:val="7"/>
            <w:tcBorders>
              <w:top w:val="single" w:sz="12" w:space="0" w:color="auto"/>
              <w:bottom w:val="single" w:sz="4" w:space="0" w:color="auto"/>
            </w:tcBorders>
            <w:noWrap/>
            <w:vAlign w:val="center"/>
          </w:tcPr>
          <w:p w14:paraId="1DA3DF1E" w14:textId="4EB91DA5" w:rsidR="00860A71" w:rsidRPr="004735E4" w:rsidRDefault="00B24FD5" w:rsidP="00860A71">
            <w:pPr>
              <w:pStyle w:val="21"/>
            </w:pPr>
            <w:r>
              <w:rPr>
                <w:rFonts w:hint="eastAsia"/>
              </w:rPr>
              <w:lastRenderedPageBreak/>
              <w:t>Violation Sample</w:t>
            </w:r>
          </w:p>
        </w:tc>
      </w:tr>
      <w:tr w:rsidR="00B24FD5" w:rsidRPr="004735E4" w14:paraId="44814491" w14:textId="77777777" w:rsidTr="004A2142">
        <w:trPr>
          <w:trHeight w:val="312"/>
          <w:jc w:val="center"/>
        </w:trPr>
        <w:tc>
          <w:tcPr>
            <w:tcW w:w="2644" w:type="dxa"/>
            <w:gridSpan w:val="2"/>
            <w:tcBorders>
              <w:top w:val="single" w:sz="4" w:space="0" w:color="auto"/>
            </w:tcBorders>
            <w:noWrap/>
            <w:vAlign w:val="center"/>
          </w:tcPr>
          <w:p w14:paraId="18C91532" w14:textId="512F7B86" w:rsidR="00B24FD5" w:rsidRPr="004735E4" w:rsidRDefault="00B24FD5" w:rsidP="00B24FD5">
            <w:pPr>
              <w:pStyle w:val="21"/>
            </w:pPr>
            <w:r w:rsidRPr="0011521B">
              <w:rPr>
                <w:b/>
              </w:rPr>
              <w:t>Variable Category</w:t>
            </w:r>
          </w:p>
        </w:tc>
        <w:tc>
          <w:tcPr>
            <w:tcW w:w="1536" w:type="dxa"/>
            <w:tcBorders>
              <w:top w:val="single" w:sz="4" w:space="0" w:color="auto"/>
            </w:tcBorders>
            <w:vAlign w:val="center"/>
          </w:tcPr>
          <w:p w14:paraId="753ED15D" w14:textId="6B4AFFEF" w:rsidR="00B24FD5" w:rsidRPr="004735E4" w:rsidRDefault="00B24FD5" w:rsidP="00B24FD5">
            <w:pPr>
              <w:pStyle w:val="21"/>
            </w:pPr>
            <w:r>
              <w:rPr>
                <w:rFonts w:hint="eastAsia"/>
                <w:b/>
              </w:rPr>
              <w:t>V</w:t>
            </w:r>
            <w:r>
              <w:rPr>
                <w:b/>
              </w:rPr>
              <w:t>ariable Name</w:t>
            </w:r>
          </w:p>
        </w:tc>
        <w:tc>
          <w:tcPr>
            <w:tcW w:w="1058" w:type="dxa"/>
            <w:tcBorders>
              <w:top w:val="single" w:sz="4" w:space="0" w:color="auto"/>
              <w:bottom w:val="single" w:sz="4" w:space="0" w:color="auto"/>
            </w:tcBorders>
            <w:vAlign w:val="center"/>
          </w:tcPr>
          <w:p w14:paraId="368BF28E" w14:textId="14E72578" w:rsidR="00B24FD5" w:rsidRPr="004735E4" w:rsidRDefault="00B24FD5" w:rsidP="00B24FD5">
            <w:pPr>
              <w:pStyle w:val="21"/>
            </w:pPr>
            <w:r w:rsidRPr="0011521B">
              <w:rPr>
                <w:rFonts w:hint="eastAsia"/>
                <w:b/>
              </w:rPr>
              <w:t>M</w:t>
            </w:r>
            <w:r w:rsidRPr="0011521B">
              <w:rPr>
                <w:b/>
              </w:rPr>
              <w:t>ean</w:t>
            </w:r>
          </w:p>
        </w:tc>
        <w:tc>
          <w:tcPr>
            <w:tcW w:w="1068" w:type="dxa"/>
            <w:tcBorders>
              <w:top w:val="single" w:sz="4" w:space="0" w:color="auto"/>
              <w:bottom w:val="single" w:sz="4" w:space="0" w:color="auto"/>
            </w:tcBorders>
            <w:vAlign w:val="center"/>
          </w:tcPr>
          <w:p w14:paraId="31E4FA0B" w14:textId="30382A7A" w:rsidR="00B24FD5" w:rsidRPr="004735E4" w:rsidRDefault="00B24FD5" w:rsidP="00B24FD5">
            <w:pPr>
              <w:pStyle w:val="21"/>
            </w:pPr>
            <w:r w:rsidRPr="0011521B">
              <w:rPr>
                <w:rFonts w:hint="eastAsia"/>
                <w:b/>
              </w:rPr>
              <w:t>S</w:t>
            </w:r>
            <w:r w:rsidRPr="0011521B">
              <w:rPr>
                <w:b/>
              </w:rPr>
              <w:t>D</w:t>
            </w:r>
          </w:p>
        </w:tc>
        <w:tc>
          <w:tcPr>
            <w:tcW w:w="1349" w:type="dxa"/>
            <w:tcBorders>
              <w:top w:val="single" w:sz="4" w:space="0" w:color="auto"/>
              <w:bottom w:val="single" w:sz="4" w:space="0" w:color="auto"/>
            </w:tcBorders>
            <w:vAlign w:val="center"/>
          </w:tcPr>
          <w:p w14:paraId="38594446" w14:textId="3B4D5B4E" w:rsidR="00B24FD5" w:rsidRPr="004735E4" w:rsidRDefault="00B24FD5" w:rsidP="00B24FD5">
            <w:pPr>
              <w:pStyle w:val="21"/>
            </w:pPr>
            <w:r w:rsidRPr="0011521B">
              <w:rPr>
                <w:rFonts w:hint="eastAsia"/>
                <w:b/>
              </w:rPr>
              <w:t>M</w:t>
            </w:r>
            <w:r w:rsidRPr="0011521B">
              <w:rPr>
                <w:b/>
              </w:rPr>
              <w:t>in</w:t>
            </w:r>
          </w:p>
        </w:tc>
        <w:tc>
          <w:tcPr>
            <w:tcW w:w="1276" w:type="dxa"/>
            <w:tcBorders>
              <w:top w:val="single" w:sz="4" w:space="0" w:color="auto"/>
              <w:bottom w:val="single" w:sz="4" w:space="0" w:color="auto"/>
            </w:tcBorders>
            <w:vAlign w:val="center"/>
          </w:tcPr>
          <w:p w14:paraId="4D72B471" w14:textId="29289C3A" w:rsidR="00B24FD5" w:rsidRPr="004735E4" w:rsidRDefault="00B24FD5" w:rsidP="00B24FD5">
            <w:pPr>
              <w:pStyle w:val="21"/>
            </w:pPr>
            <w:r w:rsidRPr="0011521B">
              <w:rPr>
                <w:rFonts w:hint="eastAsia"/>
                <w:b/>
              </w:rPr>
              <w:t>M</w:t>
            </w:r>
            <w:r w:rsidRPr="0011521B">
              <w:rPr>
                <w:b/>
              </w:rPr>
              <w:t>ax</w:t>
            </w:r>
          </w:p>
        </w:tc>
      </w:tr>
      <w:tr w:rsidR="00B24FD5" w:rsidRPr="004735E4" w14:paraId="6FEAD752" w14:textId="77777777" w:rsidTr="004A2142">
        <w:trPr>
          <w:trHeight w:val="312"/>
          <w:jc w:val="center"/>
        </w:trPr>
        <w:tc>
          <w:tcPr>
            <w:tcW w:w="2644" w:type="dxa"/>
            <w:gridSpan w:val="2"/>
            <w:tcBorders>
              <w:top w:val="single" w:sz="4" w:space="0" w:color="auto"/>
              <w:right w:val="single" w:sz="4" w:space="0" w:color="auto"/>
            </w:tcBorders>
            <w:noWrap/>
            <w:vAlign w:val="center"/>
            <w:hideMark/>
          </w:tcPr>
          <w:p w14:paraId="1FD71844" w14:textId="2B5952AA" w:rsidR="00B24FD5" w:rsidRPr="004735E4" w:rsidRDefault="00B24FD5" w:rsidP="00B24FD5">
            <w:pPr>
              <w:pStyle w:val="21"/>
            </w:pPr>
            <w:r w:rsidRPr="0011521B">
              <w:t>Explained Variables</w:t>
            </w:r>
          </w:p>
        </w:tc>
        <w:tc>
          <w:tcPr>
            <w:tcW w:w="1536" w:type="dxa"/>
            <w:tcBorders>
              <w:top w:val="single" w:sz="4" w:space="0" w:color="auto"/>
              <w:left w:val="single" w:sz="4" w:space="0" w:color="auto"/>
              <w:bottom w:val="single" w:sz="4" w:space="0" w:color="auto"/>
            </w:tcBorders>
            <w:noWrap/>
            <w:vAlign w:val="center"/>
            <w:hideMark/>
          </w:tcPr>
          <w:p w14:paraId="19CAA58C" w14:textId="77777777" w:rsidR="00B24FD5" w:rsidRPr="004735E4" w:rsidRDefault="00B24FD5" w:rsidP="00B24FD5">
            <w:pPr>
              <w:pStyle w:val="21"/>
            </w:pPr>
            <w:r w:rsidRPr="004735E4">
              <w:t>Dum_Penalty</w:t>
            </w:r>
          </w:p>
        </w:tc>
        <w:tc>
          <w:tcPr>
            <w:tcW w:w="1058" w:type="dxa"/>
            <w:tcBorders>
              <w:top w:val="single" w:sz="4" w:space="0" w:color="auto"/>
              <w:bottom w:val="single" w:sz="4" w:space="0" w:color="auto"/>
            </w:tcBorders>
            <w:noWrap/>
          </w:tcPr>
          <w:p w14:paraId="2CAFBBBA" w14:textId="24545C69" w:rsidR="00B24FD5" w:rsidRPr="004735E4" w:rsidRDefault="00B24FD5" w:rsidP="00B24FD5">
            <w:pPr>
              <w:pStyle w:val="21"/>
            </w:pPr>
            <w:r w:rsidRPr="004735E4">
              <w:t>1.000</w:t>
            </w:r>
          </w:p>
        </w:tc>
        <w:tc>
          <w:tcPr>
            <w:tcW w:w="1068" w:type="dxa"/>
            <w:tcBorders>
              <w:top w:val="single" w:sz="4" w:space="0" w:color="auto"/>
              <w:bottom w:val="single" w:sz="4" w:space="0" w:color="auto"/>
            </w:tcBorders>
          </w:tcPr>
          <w:p w14:paraId="6CC186D7" w14:textId="21265CE6" w:rsidR="00B24FD5" w:rsidRPr="004735E4" w:rsidRDefault="00B24FD5" w:rsidP="00B24FD5">
            <w:pPr>
              <w:pStyle w:val="21"/>
            </w:pPr>
            <w:r w:rsidRPr="004735E4">
              <w:t>0.000</w:t>
            </w:r>
          </w:p>
        </w:tc>
        <w:tc>
          <w:tcPr>
            <w:tcW w:w="1349" w:type="dxa"/>
            <w:tcBorders>
              <w:top w:val="single" w:sz="4" w:space="0" w:color="auto"/>
              <w:bottom w:val="single" w:sz="4" w:space="0" w:color="auto"/>
            </w:tcBorders>
          </w:tcPr>
          <w:p w14:paraId="575ECFC1" w14:textId="7B20C29B" w:rsidR="00B24FD5" w:rsidRPr="004735E4" w:rsidRDefault="00B24FD5" w:rsidP="00B24FD5">
            <w:pPr>
              <w:pStyle w:val="21"/>
            </w:pPr>
            <w:r w:rsidRPr="004735E4">
              <w:t>1.000</w:t>
            </w:r>
          </w:p>
        </w:tc>
        <w:tc>
          <w:tcPr>
            <w:tcW w:w="1276" w:type="dxa"/>
            <w:tcBorders>
              <w:top w:val="single" w:sz="4" w:space="0" w:color="auto"/>
              <w:bottom w:val="single" w:sz="4" w:space="0" w:color="auto"/>
            </w:tcBorders>
          </w:tcPr>
          <w:p w14:paraId="0E3DB238" w14:textId="716A9C40" w:rsidR="00B24FD5" w:rsidRPr="004735E4" w:rsidRDefault="00B24FD5" w:rsidP="00B24FD5">
            <w:pPr>
              <w:pStyle w:val="21"/>
            </w:pPr>
            <w:r w:rsidRPr="004735E4">
              <w:t>1.000</w:t>
            </w:r>
          </w:p>
        </w:tc>
      </w:tr>
      <w:tr w:rsidR="00B24FD5" w:rsidRPr="004735E4" w14:paraId="033DBDE8" w14:textId="77777777" w:rsidTr="004A2142">
        <w:trPr>
          <w:trHeight w:val="312"/>
          <w:jc w:val="center"/>
        </w:trPr>
        <w:tc>
          <w:tcPr>
            <w:tcW w:w="2644" w:type="dxa"/>
            <w:gridSpan w:val="2"/>
            <w:vMerge w:val="restart"/>
            <w:tcBorders>
              <w:top w:val="single" w:sz="4" w:space="0" w:color="auto"/>
              <w:right w:val="single" w:sz="4" w:space="0" w:color="auto"/>
            </w:tcBorders>
            <w:noWrap/>
            <w:vAlign w:val="center"/>
            <w:hideMark/>
          </w:tcPr>
          <w:p w14:paraId="57B0685B" w14:textId="4C83FC80" w:rsidR="00B24FD5" w:rsidRPr="004735E4" w:rsidRDefault="00B24FD5" w:rsidP="00B24FD5">
            <w:pPr>
              <w:pStyle w:val="21"/>
            </w:pPr>
            <w:r w:rsidRPr="0011521B">
              <w:t>Explanatory Variables</w:t>
            </w:r>
          </w:p>
        </w:tc>
        <w:tc>
          <w:tcPr>
            <w:tcW w:w="1536" w:type="dxa"/>
            <w:tcBorders>
              <w:top w:val="single" w:sz="4" w:space="0" w:color="auto"/>
              <w:left w:val="single" w:sz="4" w:space="0" w:color="auto"/>
              <w:bottom w:val="single" w:sz="4" w:space="0" w:color="auto"/>
            </w:tcBorders>
            <w:noWrap/>
            <w:vAlign w:val="center"/>
            <w:hideMark/>
          </w:tcPr>
          <w:p w14:paraId="25A04E31" w14:textId="77777777" w:rsidR="00B24FD5" w:rsidRPr="004735E4" w:rsidRDefault="00B24FD5" w:rsidP="00B24FD5">
            <w:pPr>
              <w:pStyle w:val="21"/>
            </w:pPr>
            <w:r w:rsidRPr="004735E4">
              <w:t>LnDistance</w:t>
            </w:r>
          </w:p>
        </w:tc>
        <w:tc>
          <w:tcPr>
            <w:tcW w:w="1058" w:type="dxa"/>
            <w:tcBorders>
              <w:top w:val="single" w:sz="4" w:space="0" w:color="auto"/>
              <w:bottom w:val="single" w:sz="4" w:space="0" w:color="auto"/>
            </w:tcBorders>
            <w:noWrap/>
          </w:tcPr>
          <w:p w14:paraId="0AEBCD06" w14:textId="63ACF7EF" w:rsidR="00B24FD5" w:rsidRPr="004735E4" w:rsidRDefault="00B24FD5" w:rsidP="00B24FD5">
            <w:pPr>
              <w:pStyle w:val="21"/>
            </w:pPr>
            <w:r w:rsidRPr="004735E4">
              <w:t>5.159</w:t>
            </w:r>
          </w:p>
        </w:tc>
        <w:tc>
          <w:tcPr>
            <w:tcW w:w="1068" w:type="dxa"/>
            <w:tcBorders>
              <w:top w:val="single" w:sz="4" w:space="0" w:color="auto"/>
              <w:bottom w:val="single" w:sz="4" w:space="0" w:color="auto"/>
            </w:tcBorders>
          </w:tcPr>
          <w:p w14:paraId="13251FFF" w14:textId="768BD625" w:rsidR="00B24FD5" w:rsidRPr="004735E4" w:rsidRDefault="00B24FD5" w:rsidP="00B24FD5">
            <w:pPr>
              <w:pStyle w:val="21"/>
            </w:pPr>
            <w:r w:rsidRPr="004735E4">
              <w:t>0.198</w:t>
            </w:r>
          </w:p>
        </w:tc>
        <w:tc>
          <w:tcPr>
            <w:tcW w:w="1349" w:type="dxa"/>
            <w:tcBorders>
              <w:top w:val="single" w:sz="4" w:space="0" w:color="auto"/>
              <w:bottom w:val="single" w:sz="4" w:space="0" w:color="auto"/>
            </w:tcBorders>
          </w:tcPr>
          <w:p w14:paraId="124931B0" w14:textId="2D6C83C2" w:rsidR="00B24FD5" w:rsidRPr="004735E4" w:rsidRDefault="00B24FD5" w:rsidP="00B24FD5">
            <w:pPr>
              <w:pStyle w:val="21"/>
            </w:pPr>
            <w:r w:rsidRPr="004735E4">
              <w:t>4.666</w:t>
            </w:r>
          </w:p>
        </w:tc>
        <w:tc>
          <w:tcPr>
            <w:tcW w:w="1276" w:type="dxa"/>
            <w:tcBorders>
              <w:top w:val="single" w:sz="4" w:space="0" w:color="auto"/>
              <w:bottom w:val="single" w:sz="4" w:space="0" w:color="auto"/>
            </w:tcBorders>
          </w:tcPr>
          <w:p w14:paraId="11E46D31" w14:textId="32FE31DD" w:rsidR="00B24FD5" w:rsidRPr="004735E4" w:rsidRDefault="00B24FD5" w:rsidP="00B24FD5">
            <w:pPr>
              <w:pStyle w:val="21"/>
            </w:pPr>
            <w:r w:rsidRPr="004735E4">
              <w:t>5.639</w:t>
            </w:r>
          </w:p>
        </w:tc>
      </w:tr>
      <w:tr w:rsidR="00B24FD5" w:rsidRPr="004735E4" w14:paraId="45722E28" w14:textId="77777777" w:rsidTr="004A2142">
        <w:trPr>
          <w:trHeight w:val="312"/>
          <w:jc w:val="center"/>
        </w:trPr>
        <w:tc>
          <w:tcPr>
            <w:tcW w:w="2644" w:type="dxa"/>
            <w:gridSpan w:val="2"/>
            <w:vMerge/>
            <w:tcBorders>
              <w:right w:val="single" w:sz="4" w:space="0" w:color="auto"/>
            </w:tcBorders>
            <w:noWrap/>
            <w:vAlign w:val="center"/>
            <w:hideMark/>
          </w:tcPr>
          <w:p w14:paraId="72AB1D3C" w14:textId="77777777" w:rsidR="00B24FD5" w:rsidRPr="004735E4" w:rsidRDefault="00B24FD5" w:rsidP="00B24FD5">
            <w:pPr>
              <w:pStyle w:val="21"/>
            </w:pPr>
          </w:p>
        </w:tc>
        <w:tc>
          <w:tcPr>
            <w:tcW w:w="1536" w:type="dxa"/>
            <w:tcBorders>
              <w:top w:val="single" w:sz="4" w:space="0" w:color="auto"/>
              <w:left w:val="single" w:sz="4" w:space="0" w:color="auto"/>
              <w:bottom w:val="single" w:sz="4" w:space="0" w:color="auto"/>
            </w:tcBorders>
            <w:noWrap/>
            <w:vAlign w:val="center"/>
            <w:hideMark/>
          </w:tcPr>
          <w:p w14:paraId="298D6A3B" w14:textId="77777777" w:rsidR="00B24FD5" w:rsidRPr="004735E4" w:rsidRDefault="00B24FD5" w:rsidP="00B24FD5">
            <w:pPr>
              <w:pStyle w:val="21"/>
            </w:pPr>
            <w:r w:rsidRPr="004735E4">
              <w:t>Dum_Center</w:t>
            </w:r>
          </w:p>
        </w:tc>
        <w:tc>
          <w:tcPr>
            <w:tcW w:w="1058" w:type="dxa"/>
            <w:tcBorders>
              <w:top w:val="single" w:sz="4" w:space="0" w:color="auto"/>
              <w:bottom w:val="single" w:sz="4" w:space="0" w:color="auto"/>
            </w:tcBorders>
            <w:noWrap/>
          </w:tcPr>
          <w:p w14:paraId="64C16C4B" w14:textId="796EEB26" w:rsidR="00B24FD5" w:rsidRPr="004735E4" w:rsidRDefault="00B24FD5" w:rsidP="00B24FD5">
            <w:pPr>
              <w:pStyle w:val="21"/>
            </w:pPr>
            <w:r w:rsidRPr="004735E4">
              <w:t>0.272</w:t>
            </w:r>
          </w:p>
        </w:tc>
        <w:tc>
          <w:tcPr>
            <w:tcW w:w="1068" w:type="dxa"/>
            <w:tcBorders>
              <w:top w:val="single" w:sz="4" w:space="0" w:color="auto"/>
              <w:bottom w:val="single" w:sz="4" w:space="0" w:color="auto"/>
            </w:tcBorders>
          </w:tcPr>
          <w:p w14:paraId="6B64716E" w14:textId="45442938" w:rsidR="00B24FD5" w:rsidRPr="004735E4" w:rsidRDefault="00B24FD5" w:rsidP="00B24FD5">
            <w:pPr>
              <w:pStyle w:val="21"/>
            </w:pPr>
            <w:r w:rsidRPr="004735E4">
              <w:t>0.447</w:t>
            </w:r>
          </w:p>
        </w:tc>
        <w:tc>
          <w:tcPr>
            <w:tcW w:w="1349" w:type="dxa"/>
            <w:tcBorders>
              <w:top w:val="single" w:sz="4" w:space="0" w:color="auto"/>
              <w:bottom w:val="single" w:sz="4" w:space="0" w:color="auto"/>
            </w:tcBorders>
          </w:tcPr>
          <w:p w14:paraId="0760704A" w14:textId="64137BE4" w:rsidR="00B24FD5" w:rsidRPr="004735E4" w:rsidRDefault="00B24FD5" w:rsidP="00B24FD5">
            <w:pPr>
              <w:pStyle w:val="21"/>
            </w:pPr>
            <w:r w:rsidRPr="004735E4">
              <w:t>0.000</w:t>
            </w:r>
          </w:p>
        </w:tc>
        <w:tc>
          <w:tcPr>
            <w:tcW w:w="1276" w:type="dxa"/>
            <w:tcBorders>
              <w:top w:val="single" w:sz="4" w:space="0" w:color="auto"/>
              <w:bottom w:val="single" w:sz="4" w:space="0" w:color="auto"/>
            </w:tcBorders>
          </w:tcPr>
          <w:p w14:paraId="31312556" w14:textId="3445E6BF" w:rsidR="00B24FD5" w:rsidRPr="004735E4" w:rsidRDefault="00B24FD5" w:rsidP="00B24FD5">
            <w:pPr>
              <w:pStyle w:val="21"/>
            </w:pPr>
            <w:r w:rsidRPr="004735E4">
              <w:t>1.000</w:t>
            </w:r>
          </w:p>
        </w:tc>
      </w:tr>
      <w:tr w:rsidR="00B24FD5" w:rsidRPr="004735E4" w14:paraId="0ED73837" w14:textId="77777777" w:rsidTr="004A2142">
        <w:trPr>
          <w:trHeight w:val="312"/>
          <w:jc w:val="center"/>
        </w:trPr>
        <w:tc>
          <w:tcPr>
            <w:tcW w:w="2644" w:type="dxa"/>
            <w:gridSpan w:val="2"/>
            <w:vMerge/>
            <w:tcBorders>
              <w:bottom w:val="single" w:sz="4" w:space="0" w:color="auto"/>
              <w:right w:val="single" w:sz="4" w:space="0" w:color="auto"/>
            </w:tcBorders>
            <w:noWrap/>
            <w:vAlign w:val="center"/>
            <w:hideMark/>
          </w:tcPr>
          <w:p w14:paraId="48618D2C" w14:textId="77777777" w:rsidR="00B24FD5" w:rsidRPr="004735E4" w:rsidRDefault="00B24FD5" w:rsidP="00B24FD5">
            <w:pPr>
              <w:pStyle w:val="21"/>
            </w:pPr>
          </w:p>
        </w:tc>
        <w:tc>
          <w:tcPr>
            <w:tcW w:w="1536" w:type="dxa"/>
            <w:tcBorders>
              <w:top w:val="single" w:sz="4" w:space="0" w:color="auto"/>
              <w:left w:val="single" w:sz="4" w:space="0" w:color="auto"/>
              <w:bottom w:val="single" w:sz="4" w:space="0" w:color="auto"/>
            </w:tcBorders>
            <w:noWrap/>
            <w:vAlign w:val="center"/>
            <w:hideMark/>
          </w:tcPr>
          <w:p w14:paraId="6171A640" w14:textId="77777777" w:rsidR="00B24FD5" w:rsidRPr="004735E4" w:rsidRDefault="00B24FD5" w:rsidP="00B24FD5">
            <w:pPr>
              <w:pStyle w:val="21"/>
            </w:pPr>
            <w:r w:rsidRPr="004735E4">
              <w:t>Dum_Train</w:t>
            </w:r>
          </w:p>
        </w:tc>
        <w:tc>
          <w:tcPr>
            <w:tcW w:w="1058" w:type="dxa"/>
            <w:tcBorders>
              <w:top w:val="single" w:sz="4" w:space="0" w:color="auto"/>
              <w:bottom w:val="single" w:sz="4" w:space="0" w:color="auto"/>
            </w:tcBorders>
            <w:noWrap/>
          </w:tcPr>
          <w:p w14:paraId="7D08A3B7" w14:textId="01FCC304" w:rsidR="00B24FD5" w:rsidRPr="004735E4" w:rsidRDefault="00B24FD5" w:rsidP="00B24FD5">
            <w:pPr>
              <w:pStyle w:val="21"/>
            </w:pPr>
            <w:r>
              <w:t>0.279</w:t>
            </w:r>
          </w:p>
        </w:tc>
        <w:tc>
          <w:tcPr>
            <w:tcW w:w="1068" w:type="dxa"/>
            <w:tcBorders>
              <w:top w:val="single" w:sz="4" w:space="0" w:color="auto"/>
              <w:bottom w:val="single" w:sz="4" w:space="0" w:color="auto"/>
            </w:tcBorders>
          </w:tcPr>
          <w:p w14:paraId="4F7DAE2C" w14:textId="62F33499" w:rsidR="00B24FD5" w:rsidRPr="004735E4" w:rsidRDefault="00B24FD5" w:rsidP="00B24FD5">
            <w:pPr>
              <w:pStyle w:val="21"/>
            </w:pPr>
            <w:r w:rsidRPr="004735E4">
              <w:t>0.450</w:t>
            </w:r>
          </w:p>
        </w:tc>
        <w:tc>
          <w:tcPr>
            <w:tcW w:w="1349" w:type="dxa"/>
            <w:tcBorders>
              <w:top w:val="single" w:sz="4" w:space="0" w:color="auto"/>
              <w:bottom w:val="single" w:sz="4" w:space="0" w:color="auto"/>
            </w:tcBorders>
          </w:tcPr>
          <w:p w14:paraId="238FB038" w14:textId="50E44112" w:rsidR="00B24FD5" w:rsidRPr="004735E4" w:rsidRDefault="00B24FD5" w:rsidP="00B24FD5">
            <w:pPr>
              <w:pStyle w:val="21"/>
            </w:pPr>
            <w:r w:rsidRPr="004735E4">
              <w:t>0.000</w:t>
            </w:r>
          </w:p>
        </w:tc>
        <w:tc>
          <w:tcPr>
            <w:tcW w:w="1276" w:type="dxa"/>
            <w:tcBorders>
              <w:top w:val="single" w:sz="4" w:space="0" w:color="auto"/>
              <w:bottom w:val="single" w:sz="4" w:space="0" w:color="auto"/>
            </w:tcBorders>
          </w:tcPr>
          <w:p w14:paraId="6003DA36" w14:textId="447B22E2" w:rsidR="00B24FD5" w:rsidRPr="004735E4" w:rsidRDefault="00B24FD5" w:rsidP="00B24FD5">
            <w:pPr>
              <w:pStyle w:val="21"/>
            </w:pPr>
            <w:r w:rsidRPr="004735E4">
              <w:t>1.000</w:t>
            </w:r>
          </w:p>
        </w:tc>
      </w:tr>
      <w:tr w:rsidR="00B24FD5" w:rsidRPr="004735E4" w14:paraId="0ECBCF3A" w14:textId="77777777" w:rsidTr="004A2142">
        <w:trPr>
          <w:trHeight w:val="312"/>
          <w:jc w:val="center"/>
        </w:trPr>
        <w:tc>
          <w:tcPr>
            <w:tcW w:w="1122" w:type="dxa"/>
            <w:vMerge w:val="restart"/>
            <w:tcBorders>
              <w:top w:val="single" w:sz="4" w:space="0" w:color="auto"/>
              <w:right w:val="single" w:sz="4" w:space="0" w:color="auto"/>
            </w:tcBorders>
            <w:noWrap/>
            <w:vAlign w:val="center"/>
            <w:hideMark/>
          </w:tcPr>
          <w:p w14:paraId="61685873" w14:textId="7190CB1E" w:rsidR="00B24FD5" w:rsidRPr="004735E4" w:rsidRDefault="00B24FD5" w:rsidP="00B24FD5">
            <w:pPr>
              <w:pStyle w:val="21"/>
            </w:pPr>
            <w:r w:rsidRPr="0011521B">
              <w:t>Control variables</w:t>
            </w:r>
          </w:p>
        </w:tc>
        <w:tc>
          <w:tcPr>
            <w:tcW w:w="1522" w:type="dxa"/>
            <w:tcBorders>
              <w:top w:val="single" w:sz="4" w:space="0" w:color="auto"/>
              <w:left w:val="single" w:sz="4" w:space="0" w:color="auto"/>
              <w:bottom w:val="single" w:sz="4" w:space="0" w:color="auto"/>
              <w:right w:val="single" w:sz="4" w:space="0" w:color="auto"/>
            </w:tcBorders>
            <w:noWrap/>
            <w:vAlign w:val="center"/>
          </w:tcPr>
          <w:p w14:paraId="1A6B1D2C" w14:textId="7E94901F" w:rsidR="00B24FD5" w:rsidRPr="004735E4" w:rsidRDefault="00B24FD5" w:rsidP="00B24FD5">
            <w:pPr>
              <w:pStyle w:val="21"/>
            </w:pPr>
            <w:r w:rsidRPr="00EB0964">
              <w:t>External Environment</w:t>
            </w:r>
          </w:p>
        </w:tc>
        <w:tc>
          <w:tcPr>
            <w:tcW w:w="1536" w:type="dxa"/>
            <w:tcBorders>
              <w:top w:val="single" w:sz="4" w:space="0" w:color="auto"/>
              <w:left w:val="single" w:sz="4" w:space="0" w:color="auto"/>
              <w:bottom w:val="single" w:sz="4" w:space="0" w:color="auto"/>
            </w:tcBorders>
            <w:noWrap/>
            <w:vAlign w:val="center"/>
            <w:hideMark/>
          </w:tcPr>
          <w:p w14:paraId="1A4AED57" w14:textId="77777777" w:rsidR="00B24FD5" w:rsidRPr="004735E4" w:rsidRDefault="00B24FD5" w:rsidP="00B24FD5">
            <w:pPr>
              <w:pStyle w:val="21"/>
            </w:pPr>
            <w:r w:rsidRPr="004735E4">
              <w:t>Prov_Index</w:t>
            </w:r>
          </w:p>
        </w:tc>
        <w:tc>
          <w:tcPr>
            <w:tcW w:w="1058" w:type="dxa"/>
            <w:tcBorders>
              <w:top w:val="single" w:sz="4" w:space="0" w:color="auto"/>
              <w:bottom w:val="single" w:sz="4" w:space="0" w:color="auto"/>
            </w:tcBorders>
            <w:noWrap/>
            <w:vAlign w:val="center"/>
          </w:tcPr>
          <w:p w14:paraId="109E75FF" w14:textId="0CE98E05" w:rsidR="00B24FD5" w:rsidRPr="004735E4" w:rsidRDefault="00B24FD5" w:rsidP="00B2659D">
            <w:pPr>
              <w:pStyle w:val="21"/>
            </w:pPr>
            <w:r w:rsidRPr="004735E4">
              <w:t>9.243</w:t>
            </w:r>
          </w:p>
        </w:tc>
        <w:tc>
          <w:tcPr>
            <w:tcW w:w="1068" w:type="dxa"/>
            <w:tcBorders>
              <w:top w:val="single" w:sz="4" w:space="0" w:color="auto"/>
              <w:bottom w:val="single" w:sz="4" w:space="0" w:color="auto"/>
            </w:tcBorders>
            <w:vAlign w:val="center"/>
          </w:tcPr>
          <w:p w14:paraId="2A217A1A" w14:textId="6F9FA6CC" w:rsidR="00B24FD5" w:rsidRPr="004735E4" w:rsidRDefault="00B24FD5" w:rsidP="00B2659D">
            <w:pPr>
              <w:pStyle w:val="21"/>
            </w:pPr>
            <w:r w:rsidRPr="004735E4">
              <w:t>1.897</w:t>
            </w:r>
          </w:p>
        </w:tc>
        <w:tc>
          <w:tcPr>
            <w:tcW w:w="1349" w:type="dxa"/>
            <w:tcBorders>
              <w:top w:val="single" w:sz="4" w:space="0" w:color="auto"/>
              <w:bottom w:val="single" w:sz="4" w:space="0" w:color="auto"/>
            </w:tcBorders>
            <w:vAlign w:val="center"/>
          </w:tcPr>
          <w:p w14:paraId="6155EF57" w14:textId="4B9D4489" w:rsidR="00B24FD5" w:rsidRPr="004735E4" w:rsidRDefault="00B24FD5" w:rsidP="00B2659D">
            <w:pPr>
              <w:pStyle w:val="21"/>
            </w:pPr>
            <w:r w:rsidRPr="004735E4">
              <w:t>4.980</w:t>
            </w:r>
          </w:p>
        </w:tc>
        <w:tc>
          <w:tcPr>
            <w:tcW w:w="1276" w:type="dxa"/>
            <w:tcBorders>
              <w:top w:val="single" w:sz="4" w:space="0" w:color="auto"/>
              <w:bottom w:val="single" w:sz="4" w:space="0" w:color="auto"/>
            </w:tcBorders>
            <w:vAlign w:val="center"/>
          </w:tcPr>
          <w:p w14:paraId="477FD99A" w14:textId="2197E4FE" w:rsidR="00B24FD5" w:rsidRPr="004735E4" w:rsidRDefault="00B24FD5" w:rsidP="00B2659D">
            <w:pPr>
              <w:pStyle w:val="21"/>
            </w:pPr>
            <w:r w:rsidRPr="004735E4">
              <w:t>11.800</w:t>
            </w:r>
          </w:p>
        </w:tc>
      </w:tr>
      <w:tr w:rsidR="00B24FD5" w:rsidRPr="004735E4" w14:paraId="59E0D762" w14:textId="77777777" w:rsidTr="004A2142">
        <w:trPr>
          <w:trHeight w:val="312"/>
          <w:jc w:val="center"/>
        </w:trPr>
        <w:tc>
          <w:tcPr>
            <w:tcW w:w="1122" w:type="dxa"/>
            <w:vMerge/>
            <w:tcBorders>
              <w:right w:val="single" w:sz="4" w:space="0" w:color="auto"/>
            </w:tcBorders>
            <w:noWrap/>
            <w:vAlign w:val="center"/>
            <w:hideMark/>
          </w:tcPr>
          <w:p w14:paraId="3BD99539" w14:textId="77777777" w:rsidR="00B24FD5" w:rsidRPr="004735E4" w:rsidRDefault="00B24FD5" w:rsidP="00B24FD5">
            <w:pPr>
              <w:pStyle w:val="21"/>
            </w:pPr>
          </w:p>
        </w:tc>
        <w:tc>
          <w:tcPr>
            <w:tcW w:w="1522" w:type="dxa"/>
            <w:tcBorders>
              <w:top w:val="single" w:sz="4" w:space="0" w:color="auto"/>
              <w:left w:val="single" w:sz="4" w:space="0" w:color="auto"/>
              <w:bottom w:val="single" w:sz="4" w:space="0" w:color="auto"/>
              <w:right w:val="single" w:sz="4" w:space="0" w:color="auto"/>
            </w:tcBorders>
            <w:noWrap/>
            <w:vAlign w:val="center"/>
            <w:hideMark/>
          </w:tcPr>
          <w:p w14:paraId="6B7C132F" w14:textId="12170FAB" w:rsidR="00B24FD5" w:rsidRPr="004735E4" w:rsidRDefault="00B24FD5" w:rsidP="00B24FD5">
            <w:pPr>
              <w:pStyle w:val="21"/>
            </w:pPr>
            <w:r w:rsidRPr="00EB0964">
              <w:t>Institutional Investors</w:t>
            </w:r>
          </w:p>
        </w:tc>
        <w:tc>
          <w:tcPr>
            <w:tcW w:w="1536" w:type="dxa"/>
            <w:tcBorders>
              <w:top w:val="single" w:sz="4" w:space="0" w:color="auto"/>
              <w:left w:val="single" w:sz="4" w:space="0" w:color="auto"/>
              <w:bottom w:val="single" w:sz="4" w:space="0" w:color="auto"/>
            </w:tcBorders>
            <w:noWrap/>
            <w:vAlign w:val="center"/>
            <w:hideMark/>
          </w:tcPr>
          <w:p w14:paraId="11F8DB0D" w14:textId="77777777" w:rsidR="00B24FD5" w:rsidRPr="004735E4" w:rsidRDefault="00B24FD5" w:rsidP="00B24FD5">
            <w:pPr>
              <w:pStyle w:val="21"/>
            </w:pPr>
            <w:r w:rsidRPr="004735E4">
              <w:t>Fund_Shr</w:t>
            </w:r>
          </w:p>
        </w:tc>
        <w:tc>
          <w:tcPr>
            <w:tcW w:w="1058" w:type="dxa"/>
            <w:tcBorders>
              <w:top w:val="single" w:sz="4" w:space="0" w:color="auto"/>
              <w:bottom w:val="single" w:sz="4" w:space="0" w:color="auto"/>
            </w:tcBorders>
            <w:noWrap/>
            <w:vAlign w:val="center"/>
          </w:tcPr>
          <w:p w14:paraId="4A60B172" w14:textId="08A570F9" w:rsidR="00B24FD5" w:rsidRPr="004735E4" w:rsidRDefault="00B24FD5" w:rsidP="00B2659D">
            <w:pPr>
              <w:pStyle w:val="21"/>
            </w:pPr>
            <w:r w:rsidRPr="004735E4">
              <w:t>0.030</w:t>
            </w:r>
          </w:p>
        </w:tc>
        <w:tc>
          <w:tcPr>
            <w:tcW w:w="1068" w:type="dxa"/>
            <w:tcBorders>
              <w:top w:val="single" w:sz="4" w:space="0" w:color="auto"/>
              <w:bottom w:val="single" w:sz="4" w:space="0" w:color="auto"/>
            </w:tcBorders>
            <w:vAlign w:val="center"/>
          </w:tcPr>
          <w:p w14:paraId="7A843847" w14:textId="63ED25D1" w:rsidR="00B24FD5" w:rsidRPr="004735E4" w:rsidRDefault="00B24FD5" w:rsidP="00B2659D">
            <w:pPr>
              <w:pStyle w:val="21"/>
            </w:pPr>
            <w:r w:rsidRPr="004735E4">
              <w:t>0.046</w:t>
            </w:r>
          </w:p>
        </w:tc>
        <w:tc>
          <w:tcPr>
            <w:tcW w:w="1349" w:type="dxa"/>
            <w:tcBorders>
              <w:top w:val="single" w:sz="4" w:space="0" w:color="auto"/>
              <w:bottom w:val="single" w:sz="4" w:space="0" w:color="auto"/>
            </w:tcBorders>
            <w:vAlign w:val="center"/>
          </w:tcPr>
          <w:p w14:paraId="3D700224" w14:textId="300EDADD" w:rsidR="00B24FD5" w:rsidRPr="004735E4" w:rsidRDefault="00B24FD5" w:rsidP="00B2659D">
            <w:pPr>
              <w:pStyle w:val="21"/>
            </w:pPr>
            <w:r w:rsidRPr="004735E4">
              <w:t>0.000</w:t>
            </w:r>
          </w:p>
        </w:tc>
        <w:tc>
          <w:tcPr>
            <w:tcW w:w="1276" w:type="dxa"/>
            <w:tcBorders>
              <w:top w:val="single" w:sz="4" w:space="0" w:color="auto"/>
              <w:bottom w:val="single" w:sz="4" w:space="0" w:color="auto"/>
            </w:tcBorders>
            <w:vAlign w:val="center"/>
          </w:tcPr>
          <w:p w14:paraId="12F847A2" w14:textId="24ABD0C2" w:rsidR="00B24FD5" w:rsidRPr="004735E4" w:rsidRDefault="00B24FD5" w:rsidP="00B2659D">
            <w:pPr>
              <w:pStyle w:val="21"/>
            </w:pPr>
            <w:r w:rsidRPr="004735E4">
              <w:t>0.226</w:t>
            </w:r>
          </w:p>
        </w:tc>
      </w:tr>
      <w:tr w:rsidR="00B24FD5" w:rsidRPr="004735E4" w14:paraId="664772AC" w14:textId="77777777" w:rsidTr="004A2142">
        <w:trPr>
          <w:trHeight w:val="312"/>
          <w:jc w:val="center"/>
        </w:trPr>
        <w:tc>
          <w:tcPr>
            <w:tcW w:w="1122" w:type="dxa"/>
            <w:vMerge/>
            <w:tcBorders>
              <w:right w:val="single" w:sz="4" w:space="0" w:color="auto"/>
            </w:tcBorders>
            <w:noWrap/>
            <w:vAlign w:val="center"/>
            <w:hideMark/>
          </w:tcPr>
          <w:p w14:paraId="21B3BA06" w14:textId="77777777" w:rsidR="00B24FD5" w:rsidRPr="004735E4" w:rsidRDefault="00B24FD5" w:rsidP="00B24FD5">
            <w:pPr>
              <w:pStyle w:val="21"/>
            </w:pPr>
          </w:p>
        </w:tc>
        <w:tc>
          <w:tcPr>
            <w:tcW w:w="1522" w:type="dxa"/>
            <w:vMerge w:val="restart"/>
            <w:tcBorders>
              <w:top w:val="single" w:sz="4" w:space="0" w:color="auto"/>
              <w:left w:val="single" w:sz="4" w:space="0" w:color="auto"/>
              <w:right w:val="single" w:sz="4" w:space="0" w:color="auto"/>
            </w:tcBorders>
            <w:noWrap/>
            <w:vAlign w:val="center"/>
            <w:hideMark/>
          </w:tcPr>
          <w:p w14:paraId="60CE371B" w14:textId="136A4EF0" w:rsidR="00B24FD5" w:rsidRPr="004735E4" w:rsidRDefault="00B24FD5" w:rsidP="00B24FD5">
            <w:pPr>
              <w:pStyle w:val="21"/>
            </w:pPr>
            <w:r w:rsidRPr="00EB0964">
              <w:t>Company Operations</w:t>
            </w:r>
          </w:p>
        </w:tc>
        <w:tc>
          <w:tcPr>
            <w:tcW w:w="1536" w:type="dxa"/>
            <w:tcBorders>
              <w:top w:val="single" w:sz="4" w:space="0" w:color="auto"/>
              <w:left w:val="single" w:sz="4" w:space="0" w:color="auto"/>
              <w:bottom w:val="single" w:sz="4" w:space="0" w:color="auto"/>
            </w:tcBorders>
            <w:noWrap/>
            <w:vAlign w:val="center"/>
            <w:hideMark/>
          </w:tcPr>
          <w:p w14:paraId="6224F434" w14:textId="77777777" w:rsidR="00B24FD5" w:rsidRPr="004735E4" w:rsidRDefault="00B24FD5" w:rsidP="00B24FD5">
            <w:pPr>
              <w:pStyle w:val="21"/>
            </w:pPr>
            <w:r w:rsidRPr="004735E4">
              <w:t>LnAsset</w:t>
            </w:r>
          </w:p>
        </w:tc>
        <w:tc>
          <w:tcPr>
            <w:tcW w:w="1058" w:type="dxa"/>
            <w:tcBorders>
              <w:top w:val="single" w:sz="4" w:space="0" w:color="auto"/>
              <w:bottom w:val="single" w:sz="4" w:space="0" w:color="auto"/>
            </w:tcBorders>
            <w:noWrap/>
          </w:tcPr>
          <w:p w14:paraId="511D307D" w14:textId="2BBB415D" w:rsidR="00B24FD5" w:rsidRPr="004735E4" w:rsidRDefault="00B24FD5" w:rsidP="00B24FD5">
            <w:pPr>
              <w:pStyle w:val="21"/>
            </w:pPr>
            <w:r w:rsidRPr="004735E4">
              <w:t>7.801</w:t>
            </w:r>
          </w:p>
        </w:tc>
        <w:tc>
          <w:tcPr>
            <w:tcW w:w="1068" w:type="dxa"/>
            <w:tcBorders>
              <w:top w:val="single" w:sz="4" w:space="0" w:color="auto"/>
              <w:bottom w:val="single" w:sz="4" w:space="0" w:color="auto"/>
            </w:tcBorders>
          </w:tcPr>
          <w:p w14:paraId="67DA155B" w14:textId="00D5C405" w:rsidR="00B24FD5" w:rsidRPr="004735E4" w:rsidRDefault="00B24FD5" w:rsidP="00B24FD5">
            <w:pPr>
              <w:pStyle w:val="21"/>
            </w:pPr>
            <w:r w:rsidRPr="004735E4">
              <w:t>1.015</w:t>
            </w:r>
          </w:p>
        </w:tc>
        <w:tc>
          <w:tcPr>
            <w:tcW w:w="1349" w:type="dxa"/>
            <w:tcBorders>
              <w:top w:val="single" w:sz="4" w:space="0" w:color="auto"/>
              <w:bottom w:val="single" w:sz="4" w:space="0" w:color="auto"/>
            </w:tcBorders>
          </w:tcPr>
          <w:p w14:paraId="34723E1E" w14:textId="20927CB6" w:rsidR="00B24FD5" w:rsidRPr="004735E4" w:rsidRDefault="00B24FD5" w:rsidP="00B24FD5">
            <w:pPr>
              <w:pStyle w:val="21"/>
            </w:pPr>
            <w:r w:rsidRPr="004735E4">
              <w:t>4.825</w:t>
            </w:r>
          </w:p>
        </w:tc>
        <w:tc>
          <w:tcPr>
            <w:tcW w:w="1276" w:type="dxa"/>
            <w:tcBorders>
              <w:top w:val="single" w:sz="4" w:space="0" w:color="auto"/>
              <w:bottom w:val="single" w:sz="4" w:space="0" w:color="auto"/>
            </w:tcBorders>
          </w:tcPr>
          <w:p w14:paraId="3EB95039" w14:textId="253E0DAC" w:rsidR="00B24FD5" w:rsidRPr="004735E4" w:rsidRDefault="00B24FD5" w:rsidP="00B24FD5">
            <w:pPr>
              <w:pStyle w:val="21"/>
            </w:pPr>
            <w:r w:rsidRPr="004735E4">
              <w:t>10.097</w:t>
            </w:r>
          </w:p>
        </w:tc>
      </w:tr>
      <w:tr w:rsidR="00B24FD5" w:rsidRPr="004735E4" w14:paraId="3845221B" w14:textId="77777777" w:rsidTr="004A2142">
        <w:trPr>
          <w:trHeight w:val="312"/>
          <w:jc w:val="center"/>
        </w:trPr>
        <w:tc>
          <w:tcPr>
            <w:tcW w:w="1122" w:type="dxa"/>
            <w:vMerge/>
            <w:tcBorders>
              <w:right w:val="single" w:sz="4" w:space="0" w:color="auto"/>
            </w:tcBorders>
            <w:noWrap/>
            <w:vAlign w:val="center"/>
            <w:hideMark/>
          </w:tcPr>
          <w:p w14:paraId="5E0713C3" w14:textId="77777777" w:rsidR="00B24FD5" w:rsidRPr="004735E4" w:rsidRDefault="00B24FD5" w:rsidP="00B24FD5">
            <w:pPr>
              <w:pStyle w:val="21"/>
            </w:pPr>
          </w:p>
        </w:tc>
        <w:tc>
          <w:tcPr>
            <w:tcW w:w="1522" w:type="dxa"/>
            <w:vMerge/>
            <w:tcBorders>
              <w:left w:val="single" w:sz="4" w:space="0" w:color="auto"/>
              <w:right w:val="single" w:sz="4" w:space="0" w:color="auto"/>
            </w:tcBorders>
            <w:noWrap/>
            <w:vAlign w:val="center"/>
            <w:hideMark/>
          </w:tcPr>
          <w:p w14:paraId="508E1387" w14:textId="77777777" w:rsidR="00B24FD5" w:rsidRPr="004735E4" w:rsidRDefault="00B24FD5" w:rsidP="00B24FD5">
            <w:pPr>
              <w:pStyle w:val="21"/>
            </w:pPr>
          </w:p>
        </w:tc>
        <w:tc>
          <w:tcPr>
            <w:tcW w:w="1536" w:type="dxa"/>
            <w:tcBorders>
              <w:top w:val="single" w:sz="4" w:space="0" w:color="auto"/>
              <w:left w:val="single" w:sz="4" w:space="0" w:color="auto"/>
              <w:bottom w:val="single" w:sz="4" w:space="0" w:color="auto"/>
            </w:tcBorders>
            <w:noWrap/>
            <w:vAlign w:val="center"/>
            <w:hideMark/>
          </w:tcPr>
          <w:p w14:paraId="75900D43" w14:textId="77777777" w:rsidR="00B24FD5" w:rsidRPr="004735E4" w:rsidRDefault="00B24FD5" w:rsidP="00B24FD5">
            <w:pPr>
              <w:pStyle w:val="21"/>
            </w:pPr>
            <w:r w:rsidRPr="004735E4">
              <w:t>Leverage</w:t>
            </w:r>
          </w:p>
        </w:tc>
        <w:tc>
          <w:tcPr>
            <w:tcW w:w="1058" w:type="dxa"/>
            <w:tcBorders>
              <w:top w:val="single" w:sz="4" w:space="0" w:color="auto"/>
              <w:bottom w:val="single" w:sz="4" w:space="0" w:color="auto"/>
            </w:tcBorders>
            <w:noWrap/>
          </w:tcPr>
          <w:p w14:paraId="5E0CB918" w14:textId="11A1554F" w:rsidR="00B24FD5" w:rsidRPr="004735E4" w:rsidRDefault="00B24FD5" w:rsidP="00B24FD5">
            <w:pPr>
              <w:pStyle w:val="21"/>
            </w:pPr>
            <w:r w:rsidRPr="004735E4">
              <w:t>46.982</w:t>
            </w:r>
          </w:p>
        </w:tc>
        <w:tc>
          <w:tcPr>
            <w:tcW w:w="1068" w:type="dxa"/>
            <w:tcBorders>
              <w:top w:val="single" w:sz="4" w:space="0" w:color="auto"/>
              <w:bottom w:val="single" w:sz="4" w:space="0" w:color="auto"/>
            </w:tcBorders>
          </w:tcPr>
          <w:p w14:paraId="2925AA2F" w14:textId="749EBDC2" w:rsidR="00B24FD5" w:rsidRPr="004735E4" w:rsidRDefault="00B24FD5" w:rsidP="00B24FD5">
            <w:pPr>
              <w:pStyle w:val="21"/>
            </w:pPr>
            <w:r w:rsidRPr="004735E4">
              <w:t>24.280</w:t>
            </w:r>
          </w:p>
        </w:tc>
        <w:tc>
          <w:tcPr>
            <w:tcW w:w="1349" w:type="dxa"/>
            <w:tcBorders>
              <w:top w:val="single" w:sz="4" w:space="0" w:color="auto"/>
              <w:bottom w:val="single" w:sz="4" w:space="0" w:color="auto"/>
            </w:tcBorders>
          </w:tcPr>
          <w:p w14:paraId="24FE8619" w14:textId="7E9FC46F" w:rsidR="00B24FD5" w:rsidRPr="004735E4" w:rsidRDefault="00B24FD5" w:rsidP="00B24FD5">
            <w:pPr>
              <w:pStyle w:val="21"/>
            </w:pPr>
            <w:r w:rsidRPr="004735E4">
              <w:t>2.710</w:t>
            </w:r>
          </w:p>
        </w:tc>
        <w:tc>
          <w:tcPr>
            <w:tcW w:w="1276" w:type="dxa"/>
            <w:tcBorders>
              <w:top w:val="single" w:sz="4" w:space="0" w:color="auto"/>
              <w:bottom w:val="single" w:sz="4" w:space="0" w:color="auto"/>
            </w:tcBorders>
          </w:tcPr>
          <w:p w14:paraId="3259C0C5" w14:textId="77B0D85E" w:rsidR="00B24FD5" w:rsidRPr="004735E4" w:rsidRDefault="00B24FD5" w:rsidP="00B24FD5">
            <w:pPr>
              <w:pStyle w:val="21"/>
            </w:pPr>
            <w:r w:rsidRPr="004735E4">
              <w:t>113.642</w:t>
            </w:r>
          </w:p>
        </w:tc>
      </w:tr>
      <w:tr w:rsidR="00B24FD5" w:rsidRPr="004735E4" w14:paraId="277BD0EB" w14:textId="77777777" w:rsidTr="004A2142">
        <w:trPr>
          <w:trHeight w:val="312"/>
          <w:jc w:val="center"/>
        </w:trPr>
        <w:tc>
          <w:tcPr>
            <w:tcW w:w="1122" w:type="dxa"/>
            <w:vMerge/>
            <w:tcBorders>
              <w:right w:val="single" w:sz="4" w:space="0" w:color="auto"/>
            </w:tcBorders>
            <w:noWrap/>
            <w:vAlign w:val="center"/>
            <w:hideMark/>
          </w:tcPr>
          <w:p w14:paraId="4F3A25CC" w14:textId="77777777" w:rsidR="00B24FD5" w:rsidRPr="004735E4" w:rsidRDefault="00B24FD5" w:rsidP="00B24FD5">
            <w:pPr>
              <w:pStyle w:val="21"/>
            </w:pPr>
          </w:p>
        </w:tc>
        <w:tc>
          <w:tcPr>
            <w:tcW w:w="1522" w:type="dxa"/>
            <w:vMerge/>
            <w:tcBorders>
              <w:left w:val="single" w:sz="4" w:space="0" w:color="auto"/>
              <w:right w:val="single" w:sz="4" w:space="0" w:color="auto"/>
            </w:tcBorders>
            <w:noWrap/>
            <w:vAlign w:val="center"/>
            <w:hideMark/>
          </w:tcPr>
          <w:p w14:paraId="04C8E199" w14:textId="77777777" w:rsidR="00B24FD5" w:rsidRPr="004735E4" w:rsidRDefault="00B24FD5" w:rsidP="00B24FD5">
            <w:pPr>
              <w:pStyle w:val="21"/>
            </w:pPr>
          </w:p>
        </w:tc>
        <w:tc>
          <w:tcPr>
            <w:tcW w:w="1536" w:type="dxa"/>
            <w:tcBorders>
              <w:top w:val="single" w:sz="4" w:space="0" w:color="auto"/>
              <w:left w:val="single" w:sz="4" w:space="0" w:color="auto"/>
              <w:bottom w:val="single" w:sz="4" w:space="0" w:color="auto"/>
            </w:tcBorders>
            <w:noWrap/>
            <w:vAlign w:val="center"/>
            <w:hideMark/>
          </w:tcPr>
          <w:p w14:paraId="29835FEF" w14:textId="77777777" w:rsidR="00B24FD5" w:rsidRPr="004735E4" w:rsidRDefault="00B24FD5" w:rsidP="00B24FD5">
            <w:pPr>
              <w:pStyle w:val="21"/>
            </w:pPr>
            <w:r w:rsidRPr="004735E4">
              <w:t>Growth</w:t>
            </w:r>
          </w:p>
        </w:tc>
        <w:tc>
          <w:tcPr>
            <w:tcW w:w="1058" w:type="dxa"/>
            <w:tcBorders>
              <w:top w:val="single" w:sz="4" w:space="0" w:color="auto"/>
              <w:bottom w:val="single" w:sz="4" w:space="0" w:color="auto"/>
            </w:tcBorders>
            <w:noWrap/>
          </w:tcPr>
          <w:p w14:paraId="0C94BF39" w14:textId="31CDC659" w:rsidR="00B24FD5" w:rsidRPr="004735E4" w:rsidRDefault="00B24FD5" w:rsidP="00B24FD5">
            <w:pPr>
              <w:pStyle w:val="21"/>
            </w:pPr>
            <w:r w:rsidRPr="004735E4">
              <w:t>38.313</w:t>
            </w:r>
          </w:p>
        </w:tc>
        <w:tc>
          <w:tcPr>
            <w:tcW w:w="1068" w:type="dxa"/>
            <w:tcBorders>
              <w:top w:val="single" w:sz="4" w:space="0" w:color="auto"/>
              <w:bottom w:val="single" w:sz="4" w:space="0" w:color="auto"/>
            </w:tcBorders>
          </w:tcPr>
          <w:p w14:paraId="41789B1D" w14:textId="1752A5B3" w:rsidR="00B24FD5" w:rsidRPr="004735E4" w:rsidRDefault="00B24FD5" w:rsidP="00B24FD5">
            <w:pPr>
              <w:pStyle w:val="21"/>
            </w:pPr>
            <w:r w:rsidRPr="004735E4">
              <w:t>257.811</w:t>
            </w:r>
          </w:p>
        </w:tc>
        <w:tc>
          <w:tcPr>
            <w:tcW w:w="1349" w:type="dxa"/>
            <w:tcBorders>
              <w:top w:val="single" w:sz="4" w:space="0" w:color="auto"/>
              <w:bottom w:val="single" w:sz="4" w:space="0" w:color="auto"/>
            </w:tcBorders>
          </w:tcPr>
          <w:p w14:paraId="4AE38439" w14:textId="49335213" w:rsidR="00B24FD5" w:rsidRPr="004735E4" w:rsidRDefault="00B24FD5" w:rsidP="00B24FD5">
            <w:pPr>
              <w:pStyle w:val="21"/>
            </w:pPr>
            <w:r w:rsidRPr="004735E4">
              <w:t>-72.548</w:t>
            </w:r>
          </w:p>
        </w:tc>
        <w:tc>
          <w:tcPr>
            <w:tcW w:w="1276" w:type="dxa"/>
            <w:tcBorders>
              <w:top w:val="single" w:sz="4" w:space="0" w:color="auto"/>
              <w:bottom w:val="single" w:sz="4" w:space="0" w:color="auto"/>
            </w:tcBorders>
          </w:tcPr>
          <w:p w14:paraId="300413E4" w14:textId="4C9D5389" w:rsidR="00B24FD5" w:rsidRPr="004735E4" w:rsidRDefault="00B24FD5" w:rsidP="00B24FD5">
            <w:pPr>
              <w:pStyle w:val="21"/>
            </w:pPr>
            <w:r w:rsidRPr="004735E4">
              <w:t>2,930.572</w:t>
            </w:r>
          </w:p>
        </w:tc>
      </w:tr>
      <w:tr w:rsidR="00B24FD5" w:rsidRPr="004735E4" w14:paraId="0EC568B8" w14:textId="77777777" w:rsidTr="004A2142">
        <w:trPr>
          <w:trHeight w:val="312"/>
          <w:jc w:val="center"/>
        </w:trPr>
        <w:tc>
          <w:tcPr>
            <w:tcW w:w="1122" w:type="dxa"/>
            <w:vMerge/>
            <w:tcBorders>
              <w:right w:val="single" w:sz="4" w:space="0" w:color="auto"/>
            </w:tcBorders>
            <w:noWrap/>
            <w:vAlign w:val="center"/>
            <w:hideMark/>
          </w:tcPr>
          <w:p w14:paraId="540A9EF6" w14:textId="77777777" w:rsidR="00B24FD5" w:rsidRPr="004735E4" w:rsidRDefault="00B24FD5" w:rsidP="00B24FD5">
            <w:pPr>
              <w:pStyle w:val="21"/>
            </w:pPr>
          </w:p>
        </w:tc>
        <w:tc>
          <w:tcPr>
            <w:tcW w:w="1522" w:type="dxa"/>
            <w:vMerge/>
            <w:tcBorders>
              <w:left w:val="single" w:sz="4" w:space="0" w:color="auto"/>
              <w:bottom w:val="single" w:sz="4" w:space="0" w:color="auto"/>
              <w:right w:val="single" w:sz="4" w:space="0" w:color="auto"/>
            </w:tcBorders>
            <w:noWrap/>
            <w:vAlign w:val="center"/>
            <w:hideMark/>
          </w:tcPr>
          <w:p w14:paraId="36812A2B" w14:textId="77777777" w:rsidR="00B24FD5" w:rsidRPr="004735E4" w:rsidRDefault="00B24FD5" w:rsidP="00B24FD5">
            <w:pPr>
              <w:pStyle w:val="21"/>
            </w:pPr>
          </w:p>
        </w:tc>
        <w:tc>
          <w:tcPr>
            <w:tcW w:w="1536" w:type="dxa"/>
            <w:tcBorders>
              <w:top w:val="single" w:sz="4" w:space="0" w:color="auto"/>
              <w:left w:val="single" w:sz="4" w:space="0" w:color="auto"/>
              <w:bottom w:val="single" w:sz="4" w:space="0" w:color="auto"/>
            </w:tcBorders>
            <w:noWrap/>
            <w:vAlign w:val="center"/>
            <w:hideMark/>
          </w:tcPr>
          <w:p w14:paraId="143B958E" w14:textId="77777777" w:rsidR="00B24FD5" w:rsidRPr="004735E4" w:rsidRDefault="00B24FD5" w:rsidP="00B24FD5">
            <w:pPr>
              <w:pStyle w:val="21"/>
            </w:pPr>
            <w:r w:rsidRPr="004735E4">
              <w:t>ROE</w:t>
            </w:r>
          </w:p>
        </w:tc>
        <w:tc>
          <w:tcPr>
            <w:tcW w:w="1058" w:type="dxa"/>
            <w:tcBorders>
              <w:top w:val="single" w:sz="4" w:space="0" w:color="auto"/>
              <w:bottom w:val="single" w:sz="4" w:space="0" w:color="auto"/>
            </w:tcBorders>
            <w:noWrap/>
          </w:tcPr>
          <w:p w14:paraId="06B34AF4" w14:textId="36282D45" w:rsidR="00B24FD5" w:rsidRPr="004735E4" w:rsidRDefault="00B24FD5" w:rsidP="00B24FD5">
            <w:pPr>
              <w:pStyle w:val="21"/>
            </w:pPr>
            <w:r w:rsidRPr="004735E4">
              <w:t>-10.101</w:t>
            </w:r>
          </w:p>
        </w:tc>
        <w:tc>
          <w:tcPr>
            <w:tcW w:w="1068" w:type="dxa"/>
            <w:tcBorders>
              <w:top w:val="single" w:sz="4" w:space="0" w:color="auto"/>
              <w:bottom w:val="single" w:sz="4" w:space="0" w:color="auto"/>
            </w:tcBorders>
          </w:tcPr>
          <w:p w14:paraId="274F1C27" w14:textId="2438A9B3" w:rsidR="00B24FD5" w:rsidRPr="004735E4" w:rsidRDefault="00B24FD5" w:rsidP="00B24FD5">
            <w:pPr>
              <w:pStyle w:val="21"/>
            </w:pPr>
            <w:r w:rsidRPr="004735E4">
              <w:t>89.378</w:t>
            </w:r>
          </w:p>
        </w:tc>
        <w:tc>
          <w:tcPr>
            <w:tcW w:w="1349" w:type="dxa"/>
            <w:tcBorders>
              <w:top w:val="single" w:sz="4" w:space="0" w:color="auto"/>
              <w:bottom w:val="single" w:sz="4" w:space="0" w:color="auto"/>
            </w:tcBorders>
          </w:tcPr>
          <w:p w14:paraId="20F7CFC6" w14:textId="33FA7604" w:rsidR="00B24FD5" w:rsidRPr="004735E4" w:rsidRDefault="00B24FD5" w:rsidP="00B24FD5">
            <w:pPr>
              <w:pStyle w:val="21"/>
            </w:pPr>
            <w:r w:rsidRPr="004735E4">
              <w:t>-848.463</w:t>
            </w:r>
          </w:p>
        </w:tc>
        <w:tc>
          <w:tcPr>
            <w:tcW w:w="1276" w:type="dxa"/>
            <w:tcBorders>
              <w:top w:val="single" w:sz="4" w:space="0" w:color="auto"/>
              <w:bottom w:val="single" w:sz="4" w:space="0" w:color="auto"/>
            </w:tcBorders>
          </w:tcPr>
          <w:p w14:paraId="4CE52B92" w14:textId="31613574" w:rsidR="00B24FD5" w:rsidRPr="004735E4" w:rsidRDefault="00B24FD5" w:rsidP="00B24FD5">
            <w:pPr>
              <w:pStyle w:val="21"/>
            </w:pPr>
            <w:r w:rsidRPr="004735E4">
              <w:t>45.000</w:t>
            </w:r>
          </w:p>
        </w:tc>
      </w:tr>
      <w:tr w:rsidR="00B24FD5" w:rsidRPr="004735E4" w14:paraId="26141DC0" w14:textId="77777777" w:rsidTr="004A2142">
        <w:trPr>
          <w:trHeight w:val="312"/>
          <w:jc w:val="center"/>
        </w:trPr>
        <w:tc>
          <w:tcPr>
            <w:tcW w:w="1122" w:type="dxa"/>
            <w:vMerge/>
            <w:tcBorders>
              <w:right w:val="single" w:sz="4" w:space="0" w:color="auto"/>
            </w:tcBorders>
            <w:noWrap/>
            <w:vAlign w:val="center"/>
            <w:hideMark/>
          </w:tcPr>
          <w:p w14:paraId="464F04CE" w14:textId="77777777" w:rsidR="00B24FD5" w:rsidRPr="004735E4" w:rsidRDefault="00B24FD5" w:rsidP="00B24FD5">
            <w:pPr>
              <w:pStyle w:val="21"/>
            </w:pPr>
          </w:p>
        </w:tc>
        <w:tc>
          <w:tcPr>
            <w:tcW w:w="1522" w:type="dxa"/>
            <w:vMerge w:val="restart"/>
            <w:tcBorders>
              <w:top w:val="single" w:sz="4" w:space="0" w:color="auto"/>
              <w:left w:val="single" w:sz="4" w:space="0" w:color="auto"/>
              <w:right w:val="single" w:sz="4" w:space="0" w:color="auto"/>
            </w:tcBorders>
            <w:vAlign w:val="center"/>
          </w:tcPr>
          <w:p w14:paraId="7BB8CD24" w14:textId="235391F4" w:rsidR="00B24FD5" w:rsidRPr="004735E4" w:rsidRDefault="00B24FD5" w:rsidP="00B24FD5">
            <w:pPr>
              <w:pStyle w:val="21"/>
            </w:pPr>
            <w:r w:rsidRPr="00EB0964">
              <w:t>Corporate Governance</w:t>
            </w:r>
          </w:p>
        </w:tc>
        <w:tc>
          <w:tcPr>
            <w:tcW w:w="1536" w:type="dxa"/>
            <w:tcBorders>
              <w:top w:val="single" w:sz="4" w:space="0" w:color="auto"/>
              <w:left w:val="single" w:sz="4" w:space="0" w:color="auto"/>
              <w:bottom w:val="single" w:sz="4" w:space="0" w:color="auto"/>
            </w:tcBorders>
            <w:noWrap/>
            <w:vAlign w:val="center"/>
            <w:hideMark/>
          </w:tcPr>
          <w:p w14:paraId="7BA2C972" w14:textId="77777777" w:rsidR="00B24FD5" w:rsidRPr="004735E4" w:rsidRDefault="00B24FD5" w:rsidP="00B24FD5">
            <w:pPr>
              <w:pStyle w:val="21"/>
            </w:pPr>
            <w:r w:rsidRPr="004735E4">
              <w:t>StateShr</w:t>
            </w:r>
          </w:p>
        </w:tc>
        <w:tc>
          <w:tcPr>
            <w:tcW w:w="1058" w:type="dxa"/>
            <w:tcBorders>
              <w:top w:val="single" w:sz="4" w:space="0" w:color="auto"/>
              <w:bottom w:val="single" w:sz="4" w:space="0" w:color="auto"/>
            </w:tcBorders>
            <w:noWrap/>
            <w:vAlign w:val="center"/>
          </w:tcPr>
          <w:p w14:paraId="66EABD9C" w14:textId="7A3D1F19" w:rsidR="00B24FD5" w:rsidRPr="004735E4" w:rsidRDefault="00B24FD5" w:rsidP="00B24FD5">
            <w:pPr>
              <w:pStyle w:val="21"/>
            </w:pPr>
            <w:r>
              <w:rPr>
                <w:rFonts w:hint="eastAsia"/>
              </w:rPr>
              <w:t>0.287</w:t>
            </w:r>
          </w:p>
        </w:tc>
        <w:tc>
          <w:tcPr>
            <w:tcW w:w="1068" w:type="dxa"/>
            <w:tcBorders>
              <w:top w:val="single" w:sz="4" w:space="0" w:color="auto"/>
              <w:bottom w:val="single" w:sz="4" w:space="0" w:color="auto"/>
            </w:tcBorders>
            <w:vAlign w:val="center"/>
          </w:tcPr>
          <w:p w14:paraId="5678F172" w14:textId="1ECF1885" w:rsidR="00B24FD5" w:rsidRPr="004735E4" w:rsidRDefault="00B24FD5" w:rsidP="00B24FD5">
            <w:pPr>
              <w:pStyle w:val="21"/>
            </w:pPr>
            <w:r>
              <w:rPr>
                <w:rFonts w:hint="eastAsia"/>
              </w:rPr>
              <w:t>0.315</w:t>
            </w:r>
          </w:p>
        </w:tc>
        <w:tc>
          <w:tcPr>
            <w:tcW w:w="1349" w:type="dxa"/>
            <w:tcBorders>
              <w:top w:val="single" w:sz="4" w:space="0" w:color="auto"/>
              <w:bottom w:val="single" w:sz="4" w:space="0" w:color="auto"/>
            </w:tcBorders>
            <w:vAlign w:val="center"/>
          </w:tcPr>
          <w:p w14:paraId="78D39234" w14:textId="77F31BE4" w:rsidR="00B24FD5" w:rsidRPr="004735E4" w:rsidRDefault="00B24FD5" w:rsidP="00B24FD5">
            <w:pPr>
              <w:pStyle w:val="21"/>
            </w:pPr>
            <w:r>
              <w:rPr>
                <w:rFonts w:hint="eastAsia"/>
              </w:rPr>
              <w:t>0.000</w:t>
            </w:r>
          </w:p>
        </w:tc>
        <w:tc>
          <w:tcPr>
            <w:tcW w:w="1276" w:type="dxa"/>
            <w:tcBorders>
              <w:top w:val="single" w:sz="4" w:space="0" w:color="auto"/>
              <w:bottom w:val="single" w:sz="4" w:space="0" w:color="auto"/>
            </w:tcBorders>
            <w:vAlign w:val="center"/>
          </w:tcPr>
          <w:p w14:paraId="2F1725DB" w14:textId="3184BE0F" w:rsidR="00B24FD5" w:rsidRPr="004735E4" w:rsidRDefault="00B24FD5" w:rsidP="00B24FD5">
            <w:pPr>
              <w:pStyle w:val="21"/>
            </w:pPr>
            <w:r>
              <w:rPr>
                <w:rFonts w:hint="eastAsia"/>
              </w:rPr>
              <w:t>1.000</w:t>
            </w:r>
          </w:p>
        </w:tc>
      </w:tr>
      <w:tr w:rsidR="00B24FD5" w:rsidRPr="004735E4" w14:paraId="1BA045A5" w14:textId="77777777" w:rsidTr="004A2142">
        <w:trPr>
          <w:trHeight w:val="312"/>
          <w:jc w:val="center"/>
        </w:trPr>
        <w:tc>
          <w:tcPr>
            <w:tcW w:w="1122" w:type="dxa"/>
            <w:vMerge/>
            <w:tcBorders>
              <w:right w:val="single" w:sz="4" w:space="0" w:color="auto"/>
            </w:tcBorders>
            <w:noWrap/>
            <w:vAlign w:val="center"/>
            <w:hideMark/>
          </w:tcPr>
          <w:p w14:paraId="6CC60465" w14:textId="77777777" w:rsidR="00B24FD5" w:rsidRPr="004735E4" w:rsidRDefault="00B24FD5" w:rsidP="00B24FD5">
            <w:pPr>
              <w:pStyle w:val="21"/>
            </w:pPr>
          </w:p>
        </w:tc>
        <w:tc>
          <w:tcPr>
            <w:tcW w:w="1522" w:type="dxa"/>
            <w:vMerge/>
            <w:tcBorders>
              <w:left w:val="single" w:sz="4" w:space="0" w:color="auto"/>
              <w:right w:val="single" w:sz="4" w:space="0" w:color="auto"/>
            </w:tcBorders>
            <w:vAlign w:val="center"/>
          </w:tcPr>
          <w:p w14:paraId="03A398FF" w14:textId="77777777" w:rsidR="00B24FD5" w:rsidRPr="004735E4" w:rsidRDefault="00B24FD5" w:rsidP="00B24FD5">
            <w:pPr>
              <w:pStyle w:val="21"/>
            </w:pPr>
          </w:p>
        </w:tc>
        <w:tc>
          <w:tcPr>
            <w:tcW w:w="1536" w:type="dxa"/>
            <w:tcBorders>
              <w:top w:val="single" w:sz="4" w:space="0" w:color="auto"/>
              <w:left w:val="single" w:sz="4" w:space="0" w:color="auto"/>
              <w:bottom w:val="single" w:sz="4" w:space="0" w:color="auto"/>
            </w:tcBorders>
            <w:noWrap/>
            <w:vAlign w:val="center"/>
            <w:hideMark/>
          </w:tcPr>
          <w:p w14:paraId="36311D51" w14:textId="77777777" w:rsidR="00B24FD5" w:rsidRPr="004735E4" w:rsidRDefault="00B24FD5" w:rsidP="00B24FD5">
            <w:pPr>
              <w:pStyle w:val="21"/>
            </w:pPr>
            <w:r w:rsidRPr="004735E4">
              <w:t>Own5</w:t>
            </w:r>
          </w:p>
        </w:tc>
        <w:tc>
          <w:tcPr>
            <w:tcW w:w="1058" w:type="dxa"/>
            <w:tcBorders>
              <w:top w:val="single" w:sz="4" w:space="0" w:color="auto"/>
              <w:bottom w:val="single" w:sz="4" w:space="0" w:color="auto"/>
            </w:tcBorders>
            <w:noWrap/>
          </w:tcPr>
          <w:p w14:paraId="0FD9DAEF" w14:textId="3A9EF679" w:rsidR="00B24FD5" w:rsidRPr="004735E4" w:rsidRDefault="00B24FD5" w:rsidP="00B24FD5">
            <w:pPr>
              <w:pStyle w:val="21"/>
            </w:pPr>
            <w:r w:rsidRPr="004735E4">
              <w:t>0.493</w:t>
            </w:r>
          </w:p>
        </w:tc>
        <w:tc>
          <w:tcPr>
            <w:tcW w:w="1068" w:type="dxa"/>
            <w:tcBorders>
              <w:top w:val="single" w:sz="4" w:space="0" w:color="auto"/>
              <w:bottom w:val="single" w:sz="4" w:space="0" w:color="auto"/>
            </w:tcBorders>
          </w:tcPr>
          <w:p w14:paraId="33B0AE5C" w14:textId="78A914F9" w:rsidR="00B24FD5" w:rsidRPr="004735E4" w:rsidRDefault="00B24FD5" w:rsidP="00B24FD5">
            <w:pPr>
              <w:pStyle w:val="21"/>
            </w:pPr>
            <w:r w:rsidRPr="004735E4">
              <w:t>0.168</w:t>
            </w:r>
          </w:p>
        </w:tc>
        <w:tc>
          <w:tcPr>
            <w:tcW w:w="1349" w:type="dxa"/>
            <w:tcBorders>
              <w:top w:val="single" w:sz="4" w:space="0" w:color="auto"/>
              <w:bottom w:val="single" w:sz="4" w:space="0" w:color="auto"/>
            </w:tcBorders>
          </w:tcPr>
          <w:p w14:paraId="1C1DC75B" w14:textId="6D681074" w:rsidR="00B24FD5" w:rsidRPr="004735E4" w:rsidRDefault="00B24FD5" w:rsidP="00B24FD5">
            <w:pPr>
              <w:pStyle w:val="21"/>
            </w:pPr>
            <w:r w:rsidRPr="004735E4">
              <w:t>0.100</w:t>
            </w:r>
          </w:p>
        </w:tc>
        <w:tc>
          <w:tcPr>
            <w:tcW w:w="1276" w:type="dxa"/>
            <w:tcBorders>
              <w:top w:val="single" w:sz="4" w:space="0" w:color="auto"/>
              <w:bottom w:val="single" w:sz="4" w:space="0" w:color="auto"/>
            </w:tcBorders>
          </w:tcPr>
          <w:p w14:paraId="153E8C7D" w14:textId="2134574D" w:rsidR="00B24FD5" w:rsidRPr="004735E4" w:rsidRDefault="00B24FD5" w:rsidP="00B24FD5">
            <w:pPr>
              <w:pStyle w:val="21"/>
            </w:pPr>
            <w:r w:rsidRPr="004735E4">
              <w:t>0.902</w:t>
            </w:r>
          </w:p>
        </w:tc>
      </w:tr>
      <w:tr w:rsidR="00B24FD5" w:rsidRPr="004735E4" w14:paraId="535A1B99" w14:textId="77777777" w:rsidTr="004A2142">
        <w:trPr>
          <w:trHeight w:val="312"/>
          <w:jc w:val="center"/>
        </w:trPr>
        <w:tc>
          <w:tcPr>
            <w:tcW w:w="1122" w:type="dxa"/>
            <w:vMerge/>
            <w:tcBorders>
              <w:right w:val="single" w:sz="4" w:space="0" w:color="auto"/>
            </w:tcBorders>
            <w:noWrap/>
            <w:vAlign w:val="center"/>
            <w:hideMark/>
          </w:tcPr>
          <w:p w14:paraId="6E9C8130" w14:textId="77777777" w:rsidR="00B24FD5" w:rsidRPr="004735E4" w:rsidRDefault="00B24FD5" w:rsidP="00B24FD5">
            <w:pPr>
              <w:pStyle w:val="21"/>
            </w:pPr>
          </w:p>
        </w:tc>
        <w:tc>
          <w:tcPr>
            <w:tcW w:w="1522" w:type="dxa"/>
            <w:vMerge/>
            <w:tcBorders>
              <w:left w:val="single" w:sz="4" w:space="0" w:color="auto"/>
              <w:right w:val="single" w:sz="4" w:space="0" w:color="auto"/>
            </w:tcBorders>
            <w:vAlign w:val="center"/>
          </w:tcPr>
          <w:p w14:paraId="0514FBC3" w14:textId="77777777" w:rsidR="00B24FD5" w:rsidRPr="004735E4" w:rsidRDefault="00B24FD5" w:rsidP="00B24FD5">
            <w:pPr>
              <w:pStyle w:val="21"/>
            </w:pPr>
          </w:p>
        </w:tc>
        <w:tc>
          <w:tcPr>
            <w:tcW w:w="1536" w:type="dxa"/>
            <w:tcBorders>
              <w:top w:val="single" w:sz="4" w:space="0" w:color="auto"/>
              <w:left w:val="single" w:sz="4" w:space="0" w:color="auto"/>
              <w:bottom w:val="single" w:sz="4" w:space="0" w:color="auto"/>
            </w:tcBorders>
            <w:noWrap/>
            <w:vAlign w:val="center"/>
            <w:hideMark/>
          </w:tcPr>
          <w:p w14:paraId="110B1BEB" w14:textId="77777777" w:rsidR="00B24FD5" w:rsidRPr="004735E4" w:rsidRDefault="00B24FD5" w:rsidP="00B24FD5">
            <w:pPr>
              <w:pStyle w:val="21"/>
            </w:pPr>
            <w:r w:rsidRPr="004735E4">
              <w:t>LnBdSize</w:t>
            </w:r>
          </w:p>
        </w:tc>
        <w:tc>
          <w:tcPr>
            <w:tcW w:w="1058" w:type="dxa"/>
            <w:tcBorders>
              <w:top w:val="single" w:sz="4" w:space="0" w:color="auto"/>
              <w:bottom w:val="single" w:sz="4" w:space="0" w:color="auto"/>
            </w:tcBorders>
            <w:noWrap/>
          </w:tcPr>
          <w:p w14:paraId="08C703AA" w14:textId="10697711" w:rsidR="00B24FD5" w:rsidRPr="004735E4" w:rsidRDefault="00B24FD5" w:rsidP="00B24FD5">
            <w:pPr>
              <w:pStyle w:val="21"/>
            </w:pPr>
            <w:r w:rsidRPr="004735E4">
              <w:t>2.352</w:t>
            </w:r>
          </w:p>
        </w:tc>
        <w:tc>
          <w:tcPr>
            <w:tcW w:w="1068" w:type="dxa"/>
            <w:tcBorders>
              <w:top w:val="single" w:sz="4" w:space="0" w:color="auto"/>
              <w:bottom w:val="single" w:sz="4" w:space="0" w:color="auto"/>
            </w:tcBorders>
          </w:tcPr>
          <w:p w14:paraId="55E44DE6" w14:textId="3F61FFEC" w:rsidR="00B24FD5" w:rsidRPr="004735E4" w:rsidRDefault="00B24FD5" w:rsidP="00B24FD5">
            <w:pPr>
              <w:pStyle w:val="21"/>
            </w:pPr>
            <w:r w:rsidRPr="004735E4">
              <w:t>0.266</w:t>
            </w:r>
          </w:p>
        </w:tc>
        <w:tc>
          <w:tcPr>
            <w:tcW w:w="1349" w:type="dxa"/>
            <w:tcBorders>
              <w:top w:val="single" w:sz="4" w:space="0" w:color="auto"/>
              <w:bottom w:val="single" w:sz="4" w:space="0" w:color="auto"/>
            </w:tcBorders>
          </w:tcPr>
          <w:p w14:paraId="328D52C9" w14:textId="009ADB60" w:rsidR="00B24FD5" w:rsidRPr="004735E4" w:rsidRDefault="00B24FD5" w:rsidP="00B24FD5">
            <w:pPr>
              <w:pStyle w:val="21"/>
            </w:pPr>
            <w:r w:rsidRPr="004735E4">
              <w:t>1.609</w:t>
            </w:r>
          </w:p>
        </w:tc>
        <w:tc>
          <w:tcPr>
            <w:tcW w:w="1276" w:type="dxa"/>
            <w:tcBorders>
              <w:top w:val="single" w:sz="4" w:space="0" w:color="auto"/>
              <w:bottom w:val="single" w:sz="4" w:space="0" w:color="auto"/>
            </w:tcBorders>
          </w:tcPr>
          <w:p w14:paraId="723AC30F" w14:textId="28BCDEED" w:rsidR="00B24FD5" w:rsidRPr="004735E4" w:rsidRDefault="00B24FD5" w:rsidP="00B24FD5">
            <w:pPr>
              <w:pStyle w:val="21"/>
            </w:pPr>
            <w:r w:rsidRPr="004735E4">
              <w:t>3.091</w:t>
            </w:r>
          </w:p>
        </w:tc>
      </w:tr>
      <w:tr w:rsidR="00B24FD5" w:rsidRPr="004735E4" w14:paraId="2DE5A8CE" w14:textId="77777777" w:rsidTr="004A2142">
        <w:trPr>
          <w:trHeight w:val="312"/>
          <w:jc w:val="center"/>
        </w:trPr>
        <w:tc>
          <w:tcPr>
            <w:tcW w:w="1122" w:type="dxa"/>
            <w:vMerge/>
            <w:tcBorders>
              <w:bottom w:val="single" w:sz="4" w:space="0" w:color="auto"/>
              <w:right w:val="single" w:sz="4" w:space="0" w:color="auto"/>
            </w:tcBorders>
            <w:noWrap/>
            <w:vAlign w:val="center"/>
            <w:hideMark/>
          </w:tcPr>
          <w:p w14:paraId="42E18DE1" w14:textId="77777777" w:rsidR="00B24FD5" w:rsidRPr="004735E4" w:rsidRDefault="00B24FD5" w:rsidP="00B24FD5">
            <w:pPr>
              <w:pStyle w:val="21"/>
            </w:pPr>
          </w:p>
        </w:tc>
        <w:tc>
          <w:tcPr>
            <w:tcW w:w="1522" w:type="dxa"/>
            <w:vMerge/>
            <w:tcBorders>
              <w:left w:val="single" w:sz="4" w:space="0" w:color="auto"/>
              <w:bottom w:val="single" w:sz="4" w:space="0" w:color="auto"/>
              <w:right w:val="single" w:sz="4" w:space="0" w:color="auto"/>
            </w:tcBorders>
            <w:vAlign w:val="center"/>
          </w:tcPr>
          <w:p w14:paraId="620CCDA6" w14:textId="77777777" w:rsidR="00B24FD5" w:rsidRPr="004735E4" w:rsidRDefault="00B24FD5" w:rsidP="00B24FD5">
            <w:pPr>
              <w:pStyle w:val="21"/>
            </w:pPr>
          </w:p>
        </w:tc>
        <w:tc>
          <w:tcPr>
            <w:tcW w:w="1536" w:type="dxa"/>
            <w:tcBorders>
              <w:top w:val="single" w:sz="4" w:space="0" w:color="auto"/>
              <w:left w:val="single" w:sz="4" w:space="0" w:color="auto"/>
              <w:bottom w:val="single" w:sz="4" w:space="0" w:color="auto"/>
            </w:tcBorders>
            <w:noWrap/>
            <w:vAlign w:val="center"/>
            <w:hideMark/>
          </w:tcPr>
          <w:p w14:paraId="203A3C23" w14:textId="77777777" w:rsidR="00B24FD5" w:rsidRPr="004735E4" w:rsidRDefault="00B24FD5" w:rsidP="00B24FD5">
            <w:pPr>
              <w:pStyle w:val="21"/>
            </w:pPr>
            <w:r w:rsidRPr="004735E4">
              <w:t>Indep%</w:t>
            </w:r>
          </w:p>
        </w:tc>
        <w:tc>
          <w:tcPr>
            <w:tcW w:w="1058" w:type="dxa"/>
            <w:tcBorders>
              <w:top w:val="single" w:sz="4" w:space="0" w:color="auto"/>
              <w:bottom w:val="single" w:sz="4" w:space="0" w:color="auto"/>
            </w:tcBorders>
            <w:noWrap/>
          </w:tcPr>
          <w:p w14:paraId="27AF0AF5" w14:textId="0A23907D" w:rsidR="00B24FD5" w:rsidRPr="004735E4" w:rsidRDefault="00B24FD5" w:rsidP="00B24FD5">
            <w:pPr>
              <w:pStyle w:val="21"/>
            </w:pPr>
            <w:r w:rsidRPr="004735E4">
              <w:t>38.239</w:t>
            </w:r>
          </w:p>
        </w:tc>
        <w:tc>
          <w:tcPr>
            <w:tcW w:w="1068" w:type="dxa"/>
            <w:tcBorders>
              <w:top w:val="single" w:sz="4" w:space="0" w:color="auto"/>
              <w:bottom w:val="single" w:sz="4" w:space="0" w:color="auto"/>
            </w:tcBorders>
          </w:tcPr>
          <w:p w14:paraId="01442669" w14:textId="452D1307" w:rsidR="00B24FD5" w:rsidRPr="004735E4" w:rsidRDefault="00B24FD5" w:rsidP="00B24FD5">
            <w:pPr>
              <w:pStyle w:val="21"/>
            </w:pPr>
            <w:r w:rsidRPr="004735E4">
              <w:t>10.894</w:t>
            </w:r>
          </w:p>
        </w:tc>
        <w:tc>
          <w:tcPr>
            <w:tcW w:w="1349" w:type="dxa"/>
            <w:tcBorders>
              <w:top w:val="single" w:sz="4" w:space="0" w:color="auto"/>
              <w:bottom w:val="single" w:sz="4" w:space="0" w:color="auto"/>
            </w:tcBorders>
          </w:tcPr>
          <w:p w14:paraId="2E822F9C" w14:textId="43B9DA25" w:rsidR="00B24FD5" w:rsidRPr="004735E4" w:rsidRDefault="00B24FD5" w:rsidP="00B24FD5">
            <w:pPr>
              <w:pStyle w:val="21"/>
            </w:pPr>
            <w:r w:rsidRPr="004735E4">
              <w:t>0.000</w:t>
            </w:r>
          </w:p>
        </w:tc>
        <w:tc>
          <w:tcPr>
            <w:tcW w:w="1276" w:type="dxa"/>
            <w:tcBorders>
              <w:top w:val="single" w:sz="4" w:space="0" w:color="auto"/>
              <w:bottom w:val="single" w:sz="4" w:space="0" w:color="auto"/>
            </w:tcBorders>
          </w:tcPr>
          <w:p w14:paraId="7521D497" w14:textId="33F5FE97" w:rsidR="00B24FD5" w:rsidRPr="004735E4" w:rsidRDefault="00B24FD5" w:rsidP="00B24FD5">
            <w:pPr>
              <w:pStyle w:val="21"/>
            </w:pPr>
            <w:r w:rsidRPr="004735E4">
              <w:t>70.000</w:t>
            </w:r>
          </w:p>
        </w:tc>
      </w:tr>
      <w:tr w:rsidR="00B24FD5" w:rsidRPr="004735E4" w14:paraId="44A0E115" w14:textId="77777777" w:rsidTr="004A2142">
        <w:trPr>
          <w:trHeight w:val="312"/>
          <w:jc w:val="center"/>
        </w:trPr>
        <w:tc>
          <w:tcPr>
            <w:tcW w:w="1122" w:type="dxa"/>
            <w:vMerge/>
            <w:tcBorders>
              <w:top w:val="single" w:sz="4" w:space="0" w:color="auto"/>
              <w:right w:val="single" w:sz="4" w:space="0" w:color="auto"/>
            </w:tcBorders>
            <w:noWrap/>
            <w:vAlign w:val="center"/>
            <w:hideMark/>
          </w:tcPr>
          <w:p w14:paraId="5E89BBBA" w14:textId="77777777" w:rsidR="00B24FD5" w:rsidRPr="004735E4" w:rsidRDefault="00B24FD5" w:rsidP="00B24FD5">
            <w:pPr>
              <w:pStyle w:val="21"/>
            </w:pPr>
          </w:p>
        </w:tc>
        <w:tc>
          <w:tcPr>
            <w:tcW w:w="1522" w:type="dxa"/>
            <w:vMerge w:val="restart"/>
            <w:tcBorders>
              <w:top w:val="single" w:sz="4" w:space="0" w:color="auto"/>
              <w:left w:val="single" w:sz="4" w:space="0" w:color="auto"/>
              <w:right w:val="single" w:sz="4" w:space="0" w:color="auto"/>
            </w:tcBorders>
            <w:noWrap/>
            <w:vAlign w:val="center"/>
            <w:hideMark/>
          </w:tcPr>
          <w:p w14:paraId="772840EB" w14:textId="6E7BA6BC" w:rsidR="00B24FD5" w:rsidRPr="004735E4" w:rsidRDefault="00B24FD5" w:rsidP="00B24FD5">
            <w:pPr>
              <w:pStyle w:val="21"/>
            </w:pPr>
            <w:r w:rsidRPr="00EB0964">
              <w:t>Market Performance</w:t>
            </w:r>
          </w:p>
        </w:tc>
        <w:tc>
          <w:tcPr>
            <w:tcW w:w="1536" w:type="dxa"/>
            <w:tcBorders>
              <w:top w:val="single" w:sz="4" w:space="0" w:color="auto"/>
              <w:left w:val="single" w:sz="4" w:space="0" w:color="auto"/>
              <w:bottom w:val="single" w:sz="4" w:space="0" w:color="auto"/>
            </w:tcBorders>
            <w:noWrap/>
            <w:vAlign w:val="center"/>
            <w:hideMark/>
          </w:tcPr>
          <w:p w14:paraId="5E4F7998" w14:textId="77777777" w:rsidR="00B24FD5" w:rsidRPr="004735E4" w:rsidRDefault="00B24FD5" w:rsidP="00B24FD5">
            <w:pPr>
              <w:pStyle w:val="21"/>
            </w:pPr>
            <w:r w:rsidRPr="004735E4">
              <w:t>StkReturn</w:t>
            </w:r>
          </w:p>
        </w:tc>
        <w:tc>
          <w:tcPr>
            <w:tcW w:w="1058" w:type="dxa"/>
            <w:tcBorders>
              <w:top w:val="single" w:sz="4" w:space="0" w:color="auto"/>
            </w:tcBorders>
            <w:noWrap/>
          </w:tcPr>
          <w:p w14:paraId="223E8A26" w14:textId="128C77E9" w:rsidR="00B24FD5" w:rsidRPr="004735E4" w:rsidRDefault="00B24FD5" w:rsidP="00B24FD5">
            <w:pPr>
              <w:pStyle w:val="21"/>
            </w:pPr>
            <w:r w:rsidRPr="004735E4">
              <w:t>0.487</w:t>
            </w:r>
          </w:p>
        </w:tc>
        <w:tc>
          <w:tcPr>
            <w:tcW w:w="1068" w:type="dxa"/>
            <w:tcBorders>
              <w:top w:val="single" w:sz="4" w:space="0" w:color="auto"/>
            </w:tcBorders>
          </w:tcPr>
          <w:p w14:paraId="54468B53" w14:textId="1B43BCEF" w:rsidR="00B24FD5" w:rsidRPr="004735E4" w:rsidRDefault="00B24FD5" w:rsidP="00B24FD5">
            <w:pPr>
              <w:pStyle w:val="21"/>
            </w:pPr>
            <w:r w:rsidRPr="004735E4">
              <w:t>0.796</w:t>
            </w:r>
          </w:p>
        </w:tc>
        <w:tc>
          <w:tcPr>
            <w:tcW w:w="1349" w:type="dxa"/>
            <w:tcBorders>
              <w:top w:val="single" w:sz="4" w:space="0" w:color="auto"/>
            </w:tcBorders>
          </w:tcPr>
          <w:p w14:paraId="315BDFD9" w14:textId="605308BA" w:rsidR="00B24FD5" w:rsidRPr="004735E4" w:rsidRDefault="00B24FD5" w:rsidP="00B24FD5">
            <w:pPr>
              <w:pStyle w:val="21"/>
            </w:pPr>
            <w:r w:rsidRPr="004735E4">
              <w:t>-0.732</w:t>
            </w:r>
          </w:p>
        </w:tc>
        <w:tc>
          <w:tcPr>
            <w:tcW w:w="1276" w:type="dxa"/>
            <w:tcBorders>
              <w:top w:val="single" w:sz="4" w:space="0" w:color="auto"/>
            </w:tcBorders>
          </w:tcPr>
          <w:p w14:paraId="29F8B0BC" w14:textId="6A600BD9" w:rsidR="00B24FD5" w:rsidRPr="004735E4" w:rsidRDefault="00B24FD5" w:rsidP="00B24FD5">
            <w:pPr>
              <w:pStyle w:val="21"/>
            </w:pPr>
            <w:r w:rsidRPr="004735E4">
              <w:t>4.121</w:t>
            </w:r>
          </w:p>
        </w:tc>
      </w:tr>
      <w:tr w:rsidR="00B24FD5" w:rsidRPr="004735E4" w14:paraId="51AC16B2" w14:textId="77777777" w:rsidTr="004A2142">
        <w:trPr>
          <w:trHeight w:val="312"/>
          <w:jc w:val="center"/>
        </w:trPr>
        <w:tc>
          <w:tcPr>
            <w:tcW w:w="1122" w:type="dxa"/>
            <w:vMerge/>
            <w:tcBorders>
              <w:bottom w:val="single" w:sz="4" w:space="0" w:color="auto"/>
              <w:right w:val="single" w:sz="4" w:space="0" w:color="auto"/>
            </w:tcBorders>
            <w:noWrap/>
            <w:vAlign w:val="center"/>
            <w:hideMark/>
          </w:tcPr>
          <w:p w14:paraId="6AE7B2BA" w14:textId="77777777" w:rsidR="00B24FD5" w:rsidRPr="004735E4" w:rsidRDefault="00B24FD5" w:rsidP="00B24FD5">
            <w:pPr>
              <w:pStyle w:val="21"/>
            </w:pPr>
          </w:p>
        </w:tc>
        <w:tc>
          <w:tcPr>
            <w:tcW w:w="1522" w:type="dxa"/>
            <w:vMerge/>
            <w:tcBorders>
              <w:left w:val="single" w:sz="4" w:space="0" w:color="auto"/>
              <w:bottom w:val="single" w:sz="4" w:space="0" w:color="auto"/>
              <w:right w:val="single" w:sz="4" w:space="0" w:color="auto"/>
            </w:tcBorders>
            <w:noWrap/>
            <w:vAlign w:val="center"/>
            <w:hideMark/>
          </w:tcPr>
          <w:p w14:paraId="55C06A14" w14:textId="77777777" w:rsidR="00B24FD5" w:rsidRPr="004735E4" w:rsidRDefault="00B24FD5" w:rsidP="00B24FD5">
            <w:pPr>
              <w:pStyle w:val="21"/>
            </w:pPr>
          </w:p>
        </w:tc>
        <w:tc>
          <w:tcPr>
            <w:tcW w:w="1536" w:type="dxa"/>
            <w:tcBorders>
              <w:top w:val="single" w:sz="4" w:space="0" w:color="auto"/>
              <w:left w:val="single" w:sz="4" w:space="0" w:color="auto"/>
              <w:bottom w:val="single" w:sz="4" w:space="0" w:color="auto"/>
            </w:tcBorders>
            <w:noWrap/>
            <w:vAlign w:val="center"/>
            <w:hideMark/>
          </w:tcPr>
          <w:p w14:paraId="51B2594E" w14:textId="77777777" w:rsidR="00B24FD5" w:rsidRPr="004735E4" w:rsidRDefault="00B24FD5" w:rsidP="00B24FD5">
            <w:pPr>
              <w:pStyle w:val="21"/>
            </w:pPr>
            <w:r w:rsidRPr="004735E4">
              <w:t>StkTurn</w:t>
            </w:r>
          </w:p>
        </w:tc>
        <w:tc>
          <w:tcPr>
            <w:tcW w:w="1058" w:type="dxa"/>
            <w:tcBorders>
              <w:top w:val="single" w:sz="4" w:space="0" w:color="auto"/>
              <w:bottom w:val="single" w:sz="4" w:space="0" w:color="auto"/>
            </w:tcBorders>
            <w:noWrap/>
          </w:tcPr>
          <w:p w14:paraId="528FF1C2" w14:textId="6FA13EBC" w:rsidR="00B24FD5" w:rsidRPr="004735E4" w:rsidRDefault="00B24FD5" w:rsidP="00B24FD5">
            <w:pPr>
              <w:pStyle w:val="21"/>
            </w:pPr>
            <w:r w:rsidRPr="004735E4">
              <w:t>7.397</w:t>
            </w:r>
          </w:p>
        </w:tc>
        <w:tc>
          <w:tcPr>
            <w:tcW w:w="1068" w:type="dxa"/>
            <w:tcBorders>
              <w:top w:val="single" w:sz="4" w:space="0" w:color="auto"/>
              <w:bottom w:val="single" w:sz="4" w:space="0" w:color="auto"/>
            </w:tcBorders>
          </w:tcPr>
          <w:p w14:paraId="773A7664" w14:textId="04D4EEAB" w:rsidR="00B24FD5" w:rsidRPr="004735E4" w:rsidRDefault="00B24FD5" w:rsidP="00B24FD5">
            <w:pPr>
              <w:pStyle w:val="21"/>
            </w:pPr>
            <w:r w:rsidRPr="004735E4">
              <w:t>4.473</w:t>
            </w:r>
          </w:p>
        </w:tc>
        <w:tc>
          <w:tcPr>
            <w:tcW w:w="1349" w:type="dxa"/>
            <w:tcBorders>
              <w:top w:val="single" w:sz="4" w:space="0" w:color="auto"/>
              <w:bottom w:val="single" w:sz="4" w:space="0" w:color="auto"/>
            </w:tcBorders>
          </w:tcPr>
          <w:p w14:paraId="18DCCF25" w14:textId="369D82E8" w:rsidR="00B24FD5" w:rsidRPr="004735E4" w:rsidRDefault="00B24FD5" w:rsidP="00B24FD5">
            <w:pPr>
              <w:pStyle w:val="21"/>
            </w:pPr>
            <w:r w:rsidRPr="004735E4">
              <w:t>1.039</w:t>
            </w:r>
          </w:p>
        </w:tc>
        <w:tc>
          <w:tcPr>
            <w:tcW w:w="1276" w:type="dxa"/>
            <w:tcBorders>
              <w:top w:val="single" w:sz="4" w:space="0" w:color="auto"/>
              <w:bottom w:val="single" w:sz="4" w:space="0" w:color="auto"/>
            </w:tcBorders>
          </w:tcPr>
          <w:p w14:paraId="4218EF96" w14:textId="324C5368" w:rsidR="00B24FD5" w:rsidRPr="004735E4" w:rsidRDefault="00B24FD5" w:rsidP="00B24FD5">
            <w:pPr>
              <w:pStyle w:val="21"/>
            </w:pPr>
            <w:r w:rsidRPr="004735E4">
              <w:t>21.781</w:t>
            </w:r>
          </w:p>
        </w:tc>
      </w:tr>
    </w:tbl>
    <w:p w14:paraId="0ECA2CFF" w14:textId="77777777" w:rsidR="00565EC1" w:rsidRDefault="00565EC1" w:rsidP="00565EC1">
      <w:pPr>
        <w:ind w:firstLine="420"/>
      </w:pPr>
    </w:p>
    <w:p w14:paraId="6DEDA0C6" w14:textId="563C69CC" w:rsidR="0064682B" w:rsidRPr="00565EC1" w:rsidRDefault="0064682B" w:rsidP="00F12B54"/>
    <w:p w14:paraId="66B38EB3" w14:textId="62F23A36" w:rsidR="0064682B" w:rsidRDefault="0064682B" w:rsidP="00F12B54"/>
    <w:p w14:paraId="01B02687" w14:textId="717BF74B" w:rsidR="0064682B" w:rsidRDefault="0064682B" w:rsidP="00F12B54"/>
    <w:p w14:paraId="3BCAFEAB" w14:textId="658E9BB4" w:rsidR="0064682B" w:rsidRDefault="0064682B" w:rsidP="00F12B54"/>
    <w:p w14:paraId="2AF844FF" w14:textId="7E0DE753" w:rsidR="0064682B" w:rsidRDefault="0064682B" w:rsidP="00F12B54"/>
    <w:p w14:paraId="76704FD0" w14:textId="6ED28143" w:rsidR="0064682B" w:rsidRDefault="007F4732" w:rsidP="00272BC8">
      <w:pPr>
        <w:pStyle w:val="1"/>
      </w:pPr>
      <w:bookmarkStart w:id="24" w:name="_Toc517460864"/>
      <w:r>
        <w:rPr>
          <w:rFonts w:hint="eastAsia"/>
        </w:rPr>
        <w:lastRenderedPageBreak/>
        <w:t>Results</w:t>
      </w:r>
      <w:bookmarkEnd w:id="24"/>
    </w:p>
    <w:p w14:paraId="4F5FAB40" w14:textId="77777777" w:rsidR="007F4732" w:rsidRPr="007F4732" w:rsidRDefault="007F4732" w:rsidP="007F4732">
      <w:pPr>
        <w:pStyle w:val="a3"/>
        <w:keepNext/>
        <w:keepLines/>
        <w:numPr>
          <w:ilvl w:val="0"/>
          <w:numId w:val="12"/>
        </w:numPr>
        <w:spacing w:before="500" w:after="240" w:line="360" w:lineRule="exact"/>
        <w:ind w:firstLineChars="0"/>
        <w:jc w:val="left"/>
        <w:outlineLvl w:val="1"/>
        <w:rPr>
          <w:rFonts w:ascii="Arial" w:eastAsia="黑体" w:hAnsi="Arial" w:cstheme="majorBidi"/>
          <w:b/>
          <w:bCs/>
          <w:vanish/>
          <w:sz w:val="28"/>
          <w:szCs w:val="32"/>
        </w:rPr>
      </w:pPr>
      <w:bookmarkStart w:id="25" w:name="_Toc516692743"/>
      <w:bookmarkStart w:id="26" w:name="_Toc517460355"/>
      <w:bookmarkStart w:id="27" w:name="_Toc517460865"/>
      <w:bookmarkEnd w:id="25"/>
      <w:bookmarkEnd w:id="26"/>
      <w:bookmarkEnd w:id="27"/>
    </w:p>
    <w:p w14:paraId="52338E65" w14:textId="63FFA02C" w:rsidR="0064682B" w:rsidRDefault="00FA700D" w:rsidP="007F4732">
      <w:pPr>
        <w:pStyle w:val="2"/>
      </w:pPr>
      <w:bookmarkStart w:id="28" w:name="_Toc517460866"/>
      <w:r>
        <w:rPr>
          <w:rFonts w:hint="eastAsia"/>
        </w:rPr>
        <w:t>Analysis of Primary</w:t>
      </w:r>
      <w:r>
        <w:t xml:space="preserve"> Regression Results</w:t>
      </w:r>
      <w:bookmarkEnd w:id="28"/>
      <w:r>
        <w:rPr>
          <w:rFonts w:hint="eastAsia"/>
        </w:rPr>
        <w:t xml:space="preserve"> </w:t>
      </w:r>
    </w:p>
    <w:p w14:paraId="47DC8B3F" w14:textId="0402E84B" w:rsidR="00616341" w:rsidRDefault="00FA700D" w:rsidP="00FA700D">
      <w:pPr>
        <w:pStyle w:val="3"/>
        <w:numPr>
          <w:ilvl w:val="2"/>
          <w:numId w:val="12"/>
        </w:numPr>
      </w:pPr>
      <w:bookmarkStart w:id="29" w:name="_Toc517460867"/>
      <w:r w:rsidRPr="00FA700D">
        <w:t>The Impact of Geographical Variables on the Probability of Listed Companies' Violations</w:t>
      </w:r>
      <w:bookmarkEnd w:id="29"/>
    </w:p>
    <w:p w14:paraId="1A28E294" w14:textId="70D89445" w:rsidR="00FA700D" w:rsidRPr="00FA700D" w:rsidRDefault="00FA700D" w:rsidP="00897B9E">
      <w:r w:rsidRPr="00FA700D">
        <w:t xml:space="preserve">Table 4 shows the Probit regression results for model (1) (2) (3), where </w:t>
      </w:r>
      <w:r w:rsidR="001406E7">
        <w:t xml:space="preserve">the first </w:t>
      </w:r>
      <w:r w:rsidRPr="00FA700D">
        <w:t>line</w:t>
      </w:r>
      <w:r w:rsidR="001406E7">
        <w:t xml:space="preserve"> represents</w:t>
      </w:r>
      <w:r w:rsidRPr="00FA700D">
        <w:t xml:space="preserve"> regression coefficient</w:t>
      </w:r>
      <w:r w:rsidR="001406E7">
        <w:t xml:space="preserve">s </w:t>
      </w:r>
      <w:r w:rsidRPr="00FA700D">
        <w:t>and the second line is the marginal effect. *,**,*** indicates that this indicator is significant at the levels of 10%, 5%, and 1%, respectively.</w:t>
      </w:r>
    </w:p>
    <w:p w14:paraId="2D8900A3" w14:textId="64315129" w:rsidR="00FA700D" w:rsidRPr="00FA700D" w:rsidRDefault="00FA700D" w:rsidP="00897B9E">
      <w:r w:rsidRPr="00FA700D">
        <w:t xml:space="preserve">It can be seen that </w:t>
      </w:r>
      <w:r w:rsidR="001406E7" w:rsidRPr="001406E7">
        <w:t>in model (1)</w:t>
      </w:r>
      <w:r w:rsidR="001406E7">
        <w:t xml:space="preserve"> </w:t>
      </w:r>
      <w:r w:rsidRPr="00FA700D">
        <w:t>the geographical dista</w:t>
      </w:r>
      <w:r w:rsidR="00897B9E">
        <w:t>nce variable</w:t>
      </w:r>
      <w:r w:rsidR="001406E7">
        <w:t xml:space="preserve"> </w:t>
      </w:r>
      <w:r w:rsidR="00897B9E">
        <w:t>‘</w:t>
      </w:r>
      <w:r w:rsidR="001406E7">
        <w:t>LnDistance</w:t>
      </w:r>
      <w:r w:rsidR="00897B9E">
        <w:t>’</w:t>
      </w:r>
      <w:r w:rsidR="001406E7">
        <w:t xml:space="preserve"> </w:t>
      </w:r>
      <w:r w:rsidR="00897B9E">
        <w:t xml:space="preserve">is rather </w:t>
      </w:r>
      <w:r w:rsidRPr="00FA700D">
        <w:t xml:space="preserve">significant, which is consistent with our assumption that the farther the listed company is from its fund investors, </w:t>
      </w:r>
      <w:r w:rsidR="008F78DA">
        <w:t xml:space="preserve">the </w:t>
      </w:r>
      <w:r w:rsidRPr="00FA700D">
        <w:t xml:space="preserve">more difficult it is for investors to participate in corporate governance, </w:t>
      </w:r>
      <w:r w:rsidR="008F78DA">
        <w:t xml:space="preserve">thus </w:t>
      </w:r>
      <w:r w:rsidRPr="00FA700D">
        <w:t>the higher the company's risk of</w:t>
      </w:r>
      <w:r w:rsidR="008F78DA">
        <w:t xml:space="preserve"> violation</w:t>
      </w:r>
      <w:r w:rsidRPr="00FA700D">
        <w:t>.</w:t>
      </w:r>
    </w:p>
    <w:p w14:paraId="1E495A15" w14:textId="5631239D" w:rsidR="00FA700D" w:rsidRDefault="00FA700D" w:rsidP="00897B9E">
      <w:r w:rsidRPr="00FA700D">
        <w:t>However, central cities</w:t>
      </w:r>
      <w:r w:rsidR="00FB133E">
        <w:t xml:space="preserve"> variable in model (2) is</w:t>
      </w:r>
      <w:r w:rsidR="005B2BF5">
        <w:t xml:space="preserve"> not significant. When it’s added to</w:t>
      </w:r>
      <w:r w:rsidRPr="00FA700D">
        <w:t xml:space="preserve"> model (1) as </w:t>
      </w:r>
      <w:r w:rsidR="005B2BF5">
        <w:t>the control variable to form model (3), it has little effect on t</w:t>
      </w:r>
      <w:r w:rsidRPr="00FA700D">
        <w:t xml:space="preserve">he regression results. We can </w:t>
      </w:r>
      <w:r w:rsidR="005B2BF5">
        <w:t>conclude that</w:t>
      </w:r>
      <w:r w:rsidR="00957EF3">
        <w:t xml:space="preserve">, although Beijing, Shanghai </w:t>
      </w:r>
      <w:r w:rsidRPr="00FA700D">
        <w:t>and Shenzhen have much higher industrial and capital concentration and informatio</w:t>
      </w:r>
      <w:r w:rsidR="00957EF3">
        <w:t>n advantages than other cities, b</w:t>
      </w:r>
      <w:r w:rsidRPr="00FA700D">
        <w:t xml:space="preserve">eing located in </w:t>
      </w:r>
      <w:r w:rsidR="00957EF3">
        <w:t xml:space="preserve">these </w:t>
      </w:r>
      <w:r w:rsidRPr="00FA700D">
        <w:t xml:space="preserve">three major cities does not significantly reduce the company's risk of </w:t>
      </w:r>
      <w:r w:rsidR="00957EF3">
        <w:t>violation</w:t>
      </w:r>
      <w:r w:rsidRPr="00FA700D">
        <w:t>.</w:t>
      </w:r>
    </w:p>
    <w:p w14:paraId="0F448EBE" w14:textId="6FE207D9" w:rsidR="00B74799" w:rsidRDefault="0081532A" w:rsidP="00FA700D">
      <w:pPr>
        <w:pStyle w:val="TableCaption"/>
      </w:pPr>
      <w:bookmarkStart w:id="30" w:name="_Toc516692851"/>
      <w:r>
        <w:t xml:space="preserve">Table </w:t>
      </w:r>
      <w:r w:rsidR="00B74799">
        <w:fldChar w:fldCharType="begin"/>
      </w:r>
      <w:r w:rsidR="00B74799">
        <w:instrText xml:space="preserve"> </w:instrText>
      </w:r>
      <w:r w:rsidR="00B74799">
        <w:rPr>
          <w:rFonts w:hint="eastAsia"/>
        </w:rPr>
        <w:instrText xml:space="preserve">SEQ </w:instrText>
      </w:r>
      <w:r w:rsidR="00B74799">
        <w:rPr>
          <w:rFonts w:hint="eastAsia"/>
        </w:rPr>
        <w:instrText>表格</w:instrText>
      </w:r>
      <w:r w:rsidR="00B74799">
        <w:rPr>
          <w:rFonts w:hint="eastAsia"/>
        </w:rPr>
        <w:instrText xml:space="preserve"> \* ARABIC</w:instrText>
      </w:r>
      <w:r w:rsidR="00B74799">
        <w:instrText xml:space="preserve"> </w:instrText>
      </w:r>
      <w:r w:rsidR="00B74799">
        <w:fldChar w:fldCharType="separate"/>
      </w:r>
      <w:r w:rsidR="00D32931">
        <w:rPr>
          <w:noProof/>
        </w:rPr>
        <w:t>4</w:t>
      </w:r>
      <w:r w:rsidR="00B74799">
        <w:fldChar w:fldCharType="end"/>
      </w:r>
      <w:r w:rsidR="00B74799">
        <w:t xml:space="preserve"> </w:t>
      </w:r>
      <w:r>
        <w:rPr>
          <w:rFonts w:hint="eastAsia"/>
        </w:rPr>
        <w:t>Model</w:t>
      </w:r>
      <w:r w:rsidR="00B74799">
        <w:rPr>
          <w:rFonts w:hint="eastAsia"/>
        </w:rPr>
        <w:t>（</w:t>
      </w:r>
      <w:r w:rsidR="00B74799">
        <w:rPr>
          <w:rFonts w:hint="eastAsia"/>
        </w:rPr>
        <w:t>1</w:t>
      </w:r>
      <w:r w:rsidR="00B74799">
        <w:rPr>
          <w:rFonts w:hint="eastAsia"/>
        </w:rPr>
        <w:t>）</w:t>
      </w:r>
      <w:r w:rsidR="00B74799">
        <w:rPr>
          <w:rFonts w:hint="eastAsia"/>
        </w:rPr>
        <w:t>-</w:t>
      </w:r>
      <w:r w:rsidR="00B74799">
        <w:rPr>
          <w:rFonts w:hint="eastAsia"/>
        </w:rPr>
        <w:t>（</w:t>
      </w:r>
      <w:r w:rsidR="00B74799">
        <w:rPr>
          <w:rFonts w:hint="eastAsia"/>
        </w:rPr>
        <w:t>3</w:t>
      </w:r>
      <w:r w:rsidR="00B74799">
        <w:rPr>
          <w:rFonts w:hint="eastAsia"/>
        </w:rPr>
        <w:t>）</w:t>
      </w:r>
      <w:r w:rsidR="00B74799">
        <w:rPr>
          <w:rFonts w:hint="eastAsia"/>
        </w:rPr>
        <w:t>Probit</w:t>
      </w:r>
      <w:r>
        <w:t xml:space="preserve"> </w:t>
      </w:r>
      <w:r>
        <w:rPr>
          <w:rFonts w:hint="eastAsia"/>
        </w:rPr>
        <w:t>R</w:t>
      </w:r>
      <w:r>
        <w:t>egression Results</w:t>
      </w:r>
      <w:bookmarkEnd w:id="30"/>
    </w:p>
    <w:tbl>
      <w:tblPr>
        <w:tblStyle w:val="a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89"/>
        <w:gridCol w:w="1701"/>
        <w:gridCol w:w="1701"/>
        <w:gridCol w:w="1701"/>
        <w:gridCol w:w="1701"/>
      </w:tblGrid>
      <w:tr w:rsidR="0081532A" w:rsidRPr="004735E4" w14:paraId="2F6A5117" w14:textId="77777777" w:rsidTr="00E20C4C">
        <w:trPr>
          <w:trHeight w:val="312"/>
          <w:jc w:val="center"/>
        </w:trPr>
        <w:tc>
          <w:tcPr>
            <w:tcW w:w="1276" w:type="dxa"/>
            <w:tcBorders>
              <w:top w:val="single" w:sz="12" w:space="0" w:color="auto"/>
            </w:tcBorders>
            <w:noWrap/>
            <w:vAlign w:val="center"/>
          </w:tcPr>
          <w:p w14:paraId="3004A5E3" w14:textId="203E2E8A" w:rsidR="0081532A" w:rsidRPr="004735E4" w:rsidRDefault="0081532A" w:rsidP="0081532A">
            <w:pPr>
              <w:pStyle w:val="21"/>
            </w:pPr>
            <w:r w:rsidRPr="0011521B">
              <w:rPr>
                <w:b/>
              </w:rPr>
              <w:t>Variable Category</w:t>
            </w:r>
          </w:p>
        </w:tc>
        <w:tc>
          <w:tcPr>
            <w:tcW w:w="1701" w:type="dxa"/>
            <w:tcBorders>
              <w:top w:val="single" w:sz="12" w:space="0" w:color="auto"/>
            </w:tcBorders>
            <w:vAlign w:val="center"/>
          </w:tcPr>
          <w:p w14:paraId="3D5CD2E7" w14:textId="76BFFE57" w:rsidR="0081532A" w:rsidRPr="004735E4" w:rsidRDefault="0081532A" w:rsidP="0081532A">
            <w:pPr>
              <w:pStyle w:val="21"/>
            </w:pPr>
            <w:r>
              <w:rPr>
                <w:rFonts w:hint="eastAsia"/>
                <w:b/>
              </w:rPr>
              <w:t>V</w:t>
            </w:r>
            <w:r>
              <w:rPr>
                <w:b/>
              </w:rPr>
              <w:t>ariable Name</w:t>
            </w:r>
          </w:p>
        </w:tc>
        <w:tc>
          <w:tcPr>
            <w:tcW w:w="1701" w:type="dxa"/>
            <w:tcBorders>
              <w:top w:val="single" w:sz="12" w:space="0" w:color="auto"/>
              <w:bottom w:val="single" w:sz="4" w:space="0" w:color="auto"/>
            </w:tcBorders>
            <w:vAlign w:val="center"/>
          </w:tcPr>
          <w:p w14:paraId="2D13AECD" w14:textId="76F057F1" w:rsidR="0081532A" w:rsidRPr="0081532A" w:rsidRDefault="0081532A" w:rsidP="0081532A">
            <w:pPr>
              <w:pStyle w:val="21"/>
              <w:rPr>
                <w:b/>
              </w:rPr>
            </w:pPr>
            <w:r w:rsidRPr="0081532A">
              <w:rPr>
                <w:rFonts w:hint="eastAsia"/>
                <w:b/>
              </w:rPr>
              <w:t>Model</w:t>
            </w:r>
            <w:r w:rsidRPr="0081532A">
              <w:rPr>
                <w:rFonts w:hint="eastAsia"/>
                <w:b/>
              </w:rPr>
              <w:t>（</w:t>
            </w:r>
            <w:r w:rsidRPr="0081532A">
              <w:rPr>
                <w:rFonts w:hint="eastAsia"/>
                <w:b/>
              </w:rPr>
              <w:t>1</w:t>
            </w:r>
            <w:r w:rsidRPr="0081532A">
              <w:rPr>
                <w:rFonts w:hint="eastAsia"/>
                <w:b/>
              </w:rPr>
              <w:t>）</w:t>
            </w:r>
          </w:p>
        </w:tc>
        <w:tc>
          <w:tcPr>
            <w:tcW w:w="1701" w:type="dxa"/>
            <w:tcBorders>
              <w:top w:val="single" w:sz="12" w:space="0" w:color="auto"/>
              <w:bottom w:val="single" w:sz="4" w:space="0" w:color="auto"/>
            </w:tcBorders>
            <w:vAlign w:val="center"/>
          </w:tcPr>
          <w:p w14:paraId="6725C1DE" w14:textId="0925591A" w:rsidR="0081532A" w:rsidRPr="0081532A" w:rsidRDefault="0081532A" w:rsidP="0081532A">
            <w:pPr>
              <w:pStyle w:val="21"/>
              <w:rPr>
                <w:b/>
              </w:rPr>
            </w:pPr>
            <w:r w:rsidRPr="0081532A">
              <w:rPr>
                <w:b/>
              </w:rPr>
              <w:t>Model</w:t>
            </w:r>
            <w:r w:rsidRPr="0081532A">
              <w:rPr>
                <w:rFonts w:hint="eastAsia"/>
                <w:b/>
              </w:rPr>
              <w:t>（</w:t>
            </w:r>
            <w:r w:rsidRPr="0081532A">
              <w:rPr>
                <w:rFonts w:hint="eastAsia"/>
                <w:b/>
              </w:rPr>
              <w:t>2</w:t>
            </w:r>
            <w:r w:rsidRPr="0081532A">
              <w:rPr>
                <w:rFonts w:hint="eastAsia"/>
                <w:b/>
              </w:rPr>
              <w:t>）</w:t>
            </w:r>
          </w:p>
        </w:tc>
        <w:tc>
          <w:tcPr>
            <w:tcW w:w="1701" w:type="dxa"/>
            <w:tcBorders>
              <w:top w:val="single" w:sz="12" w:space="0" w:color="auto"/>
              <w:bottom w:val="single" w:sz="4" w:space="0" w:color="auto"/>
            </w:tcBorders>
            <w:vAlign w:val="center"/>
          </w:tcPr>
          <w:p w14:paraId="2E8B41DC" w14:textId="10F7EC57" w:rsidR="0081532A" w:rsidRPr="0081532A" w:rsidRDefault="0081532A" w:rsidP="0081532A">
            <w:pPr>
              <w:pStyle w:val="21"/>
              <w:rPr>
                <w:b/>
              </w:rPr>
            </w:pPr>
            <w:r w:rsidRPr="0081532A">
              <w:rPr>
                <w:b/>
              </w:rPr>
              <w:t>Model</w:t>
            </w:r>
            <w:r w:rsidRPr="0081532A">
              <w:rPr>
                <w:rFonts w:hint="eastAsia"/>
                <w:b/>
              </w:rPr>
              <w:t>（</w:t>
            </w:r>
            <w:r w:rsidRPr="0081532A">
              <w:rPr>
                <w:rFonts w:hint="eastAsia"/>
                <w:b/>
              </w:rPr>
              <w:t>3</w:t>
            </w:r>
            <w:r w:rsidRPr="0081532A">
              <w:rPr>
                <w:rFonts w:hint="eastAsia"/>
                <w:b/>
              </w:rPr>
              <w:t>）</w:t>
            </w:r>
          </w:p>
        </w:tc>
      </w:tr>
      <w:tr w:rsidR="0081532A" w:rsidRPr="004735E4" w14:paraId="710AAB5E" w14:textId="77777777" w:rsidTr="00E20C4C">
        <w:trPr>
          <w:trHeight w:val="312"/>
          <w:jc w:val="center"/>
        </w:trPr>
        <w:tc>
          <w:tcPr>
            <w:tcW w:w="1276" w:type="dxa"/>
            <w:vMerge w:val="restart"/>
            <w:tcBorders>
              <w:top w:val="single" w:sz="4" w:space="0" w:color="auto"/>
              <w:right w:val="single" w:sz="4" w:space="0" w:color="auto"/>
            </w:tcBorders>
            <w:noWrap/>
            <w:vAlign w:val="center"/>
            <w:hideMark/>
          </w:tcPr>
          <w:p w14:paraId="1CB5B3BA" w14:textId="016B9C8A" w:rsidR="0081532A" w:rsidRPr="004735E4" w:rsidRDefault="0081532A" w:rsidP="0081532A">
            <w:pPr>
              <w:pStyle w:val="21"/>
            </w:pPr>
            <w:r w:rsidRPr="0011521B">
              <w:t>Explanatory Variables</w:t>
            </w:r>
          </w:p>
        </w:tc>
        <w:tc>
          <w:tcPr>
            <w:tcW w:w="1701" w:type="dxa"/>
            <w:tcBorders>
              <w:top w:val="single" w:sz="4" w:space="0" w:color="auto"/>
              <w:left w:val="single" w:sz="4" w:space="0" w:color="auto"/>
              <w:bottom w:val="single" w:sz="4" w:space="0" w:color="auto"/>
            </w:tcBorders>
            <w:noWrap/>
            <w:vAlign w:val="center"/>
            <w:hideMark/>
          </w:tcPr>
          <w:p w14:paraId="01BCAE48" w14:textId="77777777" w:rsidR="0081532A" w:rsidRPr="004735E4" w:rsidRDefault="0081532A" w:rsidP="0081532A">
            <w:pPr>
              <w:pStyle w:val="21"/>
            </w:pPr>
            <w:r w:rsidRPr="004735E4">
              <w:t>LnDistance</w:t>
            </w:r>
          </w:p>
        </w:tc>
        <w:tc>
          <w:tcPr>
            <w:tcW w:w="1701" w:type="dxa"/>
            <w:tcBorders>
              <w:top w:val="single" w:sz="4" w:space="0" w:color="auto"/>
              <w:bottom w:val="single" w:sz="4" w:space="0" w:color="auto"/>
            </w:tcBorders>
            <w:noWrap/>
          </w:tcPr>
          <w:p w14:paraId="3E76AD1D" w14:textId="77777777" w:rsidR="0081532A" w:rsidRDefault="0081532A" w:rsidP="0081532A">
            <w:pPr>
              <w:pStyle w:val="21"/>
              <w:rPr>
                <w:rFonts w:cs="Times New Roman"/>
                <w:kern w:val="0"/>
                <w:szCs w:val="24"/>
              </w:rPr>
            </w:pPr>
            <w:r>
              <w:rPr>
                <w:rFonts w:cs="Times New Roman"/>
                <w:kern w:val="0"/>
                <w:szCs w:val="24"/>
              </w:rPr>
              <w:t>0.3626***</w:t>
            </w:r>
          </w:p>
          <w:p w14:paraId="69DC0AC6" w14:textId="77777777" w:rsidR="0081532A" w:rsidRPr="004735E4" w:rsidRDefault="0081532A" w:rsidP="0081532A">
            <w:pPr>
              <w:pStyle w:val="21"/>
            </w:pPr>
            <w:r>
              <w:t>.01101</w:t>
            </w:r>
          </w:p>
        </w:tc>
        <w:tc>
          <w:tcPr>
            <w:tcW w:w="1701" w:type="dxa"/>
            <w:tcBorders>
              <w:top w:val="single" w:sz="4" w:space="0" w:color="auto"/>
              <w:bottom w:val="single" w:sz="4" w:space="0" w:color="auto"/>
            </w:tcBorders>
          </w:tcPr>
          <w:p w14:paraId="39964B96" w14:textId="77777777" w:rsidR="0081532A" w:rsidRPr="004735E4" w:rsidRDefault="0081532A" w:rsidP="0081532A">
            <w:pPr>
              <w:pStyle w:val="21"/>
            </w:pPr>
          </w:p>
        </w:tc>
        <w:tc>
          <w:tcPr>
            <w:tcW w:w="1701" w:type="dxa"/>
            <w:tcBorders>
              <w:top w:val="single" w:sz="4" w:space="0" w:color="auto"/>
              <w:bottom w:val="single" w:sz="4" w:space="0" w:color="auto"/>
            </w:tcBorders>
          </w:tcPr>
          <w:p w14:paraId="55DE846B" w14:textId="77777777" w:rsidR="0081532A" w:rsidRDefault="0081532A" w:rsidP="0081532A">
            <w:pPr>
              <w:pStyle w:val="21"/>
              <w:rPr>
                <w:rFonts w:cs="Times New Roman"/>
                <w:kern w:val="0"/>
                <w:szCs w:val="24"/>
              </w:rPr>
            </w:pPr>
            <w:r>
              <w:rPr>
                <w:rFonts w:cs="Times New Roman"/>
                <w:kern w:val="0"/>
                <w:szCs w:val="24"/>
              </w:rPr>
              <w:t>0.3815***</w:t>
            </w:r>
          </w:p>
          <w:p w14:paraId="548AEF49" w14:textId="77777777" w:rsidR="0081532A" w:rsidRPr="004735E4" w:rsidRDefault="0081532A" w:rsidP="0081532A">
            <w:pPr>
              <w:pStyle w:val="21"/>
            </w:pPr>
            <w:r w:rsidRPr="004A3FD9">
              <w:t>.01155</w:t>
            </w:r>
          </w:p>
        </w:tc>
      </w:tr>
      <w:tr w:rsidR="0081532A" w:rsidRPr="004735E4" w14:paraId="76F6CB69" w14:textId="77777777" w:rsidTr="00E20C4C">
        <w:trPr>
          <w:trHeight w:val="312"/>
          <w:jc w:val="center"/>
        </w:trPr>
        <w:tc>
          <w:tcPr>
            <w:tcW w:w="1276" w:type="dxa"/>
            <w:vMerge/>
            <w:tcBorders>
              <w:right w:val="single" w:sz="4" w:space="0" w:color="auto"/>
            </w:tcBorders>
            <w:noWrap/>
            <w:vAlign w:val="center"/>
            <w:hideMark/>
          </w:tcPr>
          <w:p w14:paraId="415D2BE9" w14:textId="77777777" w:rsidR="0081532A" w:rsidRPr="004735E4" w:rsidRDefault="0081532A" w:rsidP="0081532A">
            <w:pPr>
              <w:pStyle w:val="21"/>
            </w:pPr>
          </w:p>
        </w:tc>
        <w:tc>
          <w:tcPr>
            <w:tcW w:w="1701" w:type="dxa"/>
            <w:tcBorders>
              <w:top w:val="single" w:sz="4" w:space="0" w:color="auto"/>
              <w:left w:val="single" w:sz="4" w:space="0" w:color="auto"/>
              <w:bottom w:val="single" w:sz="4" w:space="0" w:color="auto"/>
            </w:tcBorders>
            <w:noWrap/>
            <w:vAlign w:val="center"/>
            <w:hideMark/>
          </w:tcPr>
          <w:p w14:paraId="2E6A5FBD" w14:textId="77777777" w:rsidR="0081532A" w:rsidRPr="004735E4" w:rsidRDefault="0081532A" w:rsidP="0081532A">
            <w:pPr>
              <w:pStyle w:val="21"/>
            </w:pPr>
            <w:r w:rsidRPr="004735E4">
              <w:t>Dum_Center</w:t>
            </w:r>
          </w:p>
        </w:tc>
        <w:tc>
          <w:tcPr>
            <w:tcW w:w="1701" w:type="dxa"/>
            <w:tcBorders>
              <w:top w:val="single" w:sz="4" w:space="0" w:color="auto"/>
              <w:bottom w:val="single" w:sz="4" w:space="0" w:color="auto"/>
            </w:tcBorders>
            <w:noWrap/>
          </w:tcPr>
          <w:p w14:paraId="41E7A42F" w14:textId="77777777" w:rsidR="0081532A" w:rsidRPr="004735E4" w:rsidRDefault="0081532A" w:rsidP="0081532A">
            <w:pPr>
              <w:pStyle w:val="21"/>
            </w:pPr>
          </w:p>
        </w:tc>
        <w:tc>
          <w:tcPr>
            <w:tcW w:w="1701" w:type="dxa"/>
            <w:tcBorders>
              <w:top w:val="single" w:sz="4" w:space="0" w:color="auto"/>
              <w:bottom w:val="single" w:sz="4" w:space="0" w:color="auto"/>
            </w:tcBorders>
          </w:tcPr>
          <w:p w14:paraId="6E9286B3" w14:textId="77777777" w:rsidR="0081532A" w:rsidRDefault="0081532A" w:rsidP="0081532A">
            <w:pPr>
              <w:pStyle w:val="21"/>
              <w:rPr>
                <w:rFonts w:cs="Times New Roman"/>
                <w:kern w:val="0"/>
                <w:szCs w:val="24"/>
              </w:rPr>
            </w:pPr>
            <w:r>
              <w:rPr>
                <w:rFonts w:cs="Times New Roman"/>
                <w:kern w:val="0"/>
                <w:szCs w:val="24"/>
              </w:rPr>
              <w:t>0.1048</w:t>
            </w:r>
          </w:p>
          <w:p w14:paraId="064662E3" w14:textId="77777777" w:rsidR="0081532A" w:rsidRPr="004735E4" w:rsidRDefault="0081532A" w:rsidP="0081532A">
            <w:pPr>
              <w:pStyle w:val="21"/>
            </w:pPr>
            <w:r w:rsidRPr="00894862">
              <w:rPr>
                <w:rFonts w:cs="Times New Roman"/>
                <w:kern w:val="0"/>
                <w:szCs w:val="24"/>
              </w:rPr>
              <w:t>.00320</w:t>
            </w:r>
          </w:p>
        </w:tc>
        <w:tc>
          <w:tcPr>
            <w:tcW w:w="1701" w:type="dxa"/>
            <w:tcBorders>
              <w:top w:val="single" w:sz="4" w:space="0" w:color="auto"/>
              <w:bottom w:val="single" w:sz="4" w:space="0" w:color="auto"/>
            </w:tcBorders>
          </w:tcPr>
          <w:p w14:paraId="554C5AA2" w14:textId="77777777" w:rsidR="0081532A" w:rsidRDefault="0081532A" w:rsidP="0081532A">
            <w:pPr>
              <w:pStyle w:val="21"/>
              <w:rPr>
                <w:rFonts w:cs="Times New Roman"/>
                <w:kern w:val="0"/>
                <w:szCs w:val="24"/>
              </w:rPr>
            </w:pPr>
            <w:r>
              <w:rPr>
                <w:rFonts w:cs="Times New Roman"/>
                <w:kern w:val="0"/>
                <w:szCs w:val="24"/>
              </w:rPr>
              <w:t>0.1517*</w:t>
            </w:r>
          </w:p>
          <w:p w14:paraId="6D3DCD38" w14:textId="77777777" w:rsidR="0081532A" w:rsidRPr="004735E4" w:rsidRDefault="0081532A" w:rsidP="0081532A">
            <w:pPr>
              <w:pStyle w:val="21"/>
            </w:pPr>
            <w:r>
              <w:t>.00460</w:t>
            </w:r>
          </w:p>
        </w:tc>
      </w:tr>
      <w:tr w:rsidR="0081532A" w:rsidRPr="004735E4" w14:paraId="11D4112A" w14:textId="77777777" w:rsidTr="00E20C4C">
        <w:trPr>
          <w:trHeight w:val="312"/>
          <w:jc w:val="center"/>
        </w:trPr>
        <w:tc>
          <w:tcPr>
            <w:tcW w:w="1276" w:type="dxa"/>
            <w:vMerge w:val="restart"/>
            <w:tcBorders>
              <w:top w:val="single" w:sz="4" w:space="0" w:color="auto"/>
              <w:right w:val="single" w:sz="4" w:space="0" w:color="auto"/>
            </w:tcBorders>
            <w:noWrap/>
            <w:vAlign w:val="center"/>
            <w:hideMark/>
          </w:tcPr>
          <w:p w14:paraId="74E674E6" w14:textId="6532778A" w:rsidR="0081532A" w:rsidRPr="004735E4" w:rsidRDefault="0081532A" w:rsidP="0081532A">
            <w:pPr>
              <w:pStyle w:val="21"/>
            </w:pPr>
            <w:r>
              <w:t>Control V</w:t>
            </w:r>
            <w:r w:rsidRPr="0081532A">
              <w:t>ariables</w:t>
            </w:r>
          </w:p>
        </w:tc>
        <w:tc>
          <w:tcPr>
            <w:tcW w:w="1701" w:type="dxa"/>
            <w:tcBorders>
              <w:top w:val="single" w:sz="4" w:space="0" w:color="auto"/>
              <w:left w:val="single" w:sz="4" w:space="0" w:color="auto"/>
              <w:bottom w:val="single" w:sz="4" w:space="0" w:color="auto"/>
            </w:tcBorders>
            <w:noWrap/>
            <w:vAlign w:val="center"/>
            <w:hideMark/>
          </w:tcPr>
          <w:p w14:paraId="481FA233" w14:textId="77777777" w:rsidR="0081532A" w:rsidRPr="004735E4" w:rsidRDefault="0081532A" w:rsidP="0081532A">
            <w:pPr>
              <w:pStyle w:val="21"/>
            </w:pPr>
            <w:r w:rsidRPr="004735E4">
              <w:t>Prov_Index</w:t>
            </w:r>
          </w:p>
        </w:tc>
        <w:tc>
          <w:tcPr>
            <w:tcW w:w="1701" w:type="dxa"/>
            <w:tcBorders>
              <w:top w:val="single" w:sz="4" w:space="0" w:color="auto"/>
              <w:bottom w:val="single" w:sz="4" w:space="0" w:color="auto"/>
            </w:tcBorders>
            <w:noWrap/>
          </w:tcPr>
          <w:p w14:paraId="009E681B" w14:textId="77777777" w:rsidR="0081532A" w:rsidRDefault="0081532A" w:rsidP="0081532A">
            <w:pPr>
              <w:pStyle w:val="21"/>
              <w:rPr>
                <w:rFonts w:cs="Times New Roman"/>
                <w:kern w:val="0"/>
                <w:szCs w:val="24"/>
              </w:rPr>
            </w:pPr>
            <w:r>
              <w:rPr>
                <w:rFonts w:cs="Times New Roman"/>
                <w:kern w:val="0"/>
                <w:szCs w:val="24"/>
              </w:rPr>
              <w:t>0.0027</w:t>
            </w:r>
          </w:p>
          <w:p w14:paraId="580C84A9" w14:textId="77777777" w:rsidR="0081532A" w:rsidRPr="004735E4" w:rsidRDefault="0081532A" w:rsidP="0081532A">
            <w:pPr>
              <w:pStyle w:val="21"/>
            </w:pPr>
            <w:r w:rsidRPr="00B95D64">
              <w:t>.00008</w:t>
            </w:r>
          </w:p>
        </w:tc>
        <w:tc>
          <w:tcPr>
            <w:tcW w:w="1701" w:type="dxa"/>
            <w:tcBorders>
              <w:top w:val="single" w:sz="4" w:space="0" w:color="auto"/>
              <w:bottom w:val="single" w:sz="4" w:space="0" w:color="auto"/>
            </w:tcBorders>
          </w:tcPr>
          <w:p w14:paraId="734A31B7" w14:textId="77777777" w:rsidR="0081532A" w:rsidRDefault="0081532A" w:rsidP="0081532A">
            <w:pPr>
              <w:pStyle w:val="21"/>
              <w:rPr>
                <w:rFonts w:cs="Times New Roman"/>
                <w:kern w:val="0"/>
                <w:szCs w:val="24"/>
              </w:rPr>
            </w:pPr>
            <w:r>
              <w:rPr>
                <w:rFonts w:cs="Times New Roman"/>
                <w:kern w:val="0"/>
                <w:szCs w:val="24"/>
              </w:rPr>
              <w:t>-0.0098</w:t>
            </w:r>
          </w:p>
          <w:p w14:paraId="00623B7C" w14:textId="77777777" w:rsidR="0081532A" w:rsidRPr="004735E4" w:rsidRDefault="0081532A" w:rsidP="0081532A">
            <w:pPr>
              <w:pStyle w:val="21"/>
            </w:pPr>
            <w:r>
              <w:t>-.00030</w:t>
            </w:r>
          </w:p>
        </w:tc>
        <w:tc>
          <w:tcPr>
            <w:tcW w:w="1701" w:type="dxa"/>
            <w:tcBorders>
              <w:top w:val="single" w:sz="4" w:space="0" w:color="auto"/>
              <w:bottom w:val="single" w:sz="4" w:space="0" w:color="auto"/>
            </w:tcBorders>
          </w:tcPr>
          <w:p w14:paraId="5390BD37" w14:textId="77777777" w:rsidR="0081532A" w:rsidRDefault="0081532A" w:rsidP="0081532A">
            <w:pPr>
              <w:pStyle w:val="21"/>
              <w:rPr>
                <w:rFonts w:cs="Times New Roman"/>
                <w:kern w:val="0"/>
                <w:szCs w:val="24"/>
              </w:rPr>
            </w:pPr>
            <w:r>
              <w:rPr>
                <w:rFonts w:cs="Times New Roman"/>
                <w:kern w:val="0"/>
                <w:szCs w:val="24"/>
              </w:rPr>
              <w:t>-0.0069</w:t>
            </w:r>
          </w:p>
          <w:p w14:paraId="72B7D785" w14:textId="77777777" w:rsidR="0081532A" w:rsidRPr="004735E4" w:rsidRDefault="0081532A" w:rsidP="0081532A">
            <w:pPr>
              <w:pStyle w:val="21"/>
            </w:pPr>
            <w:r w:rsidRPr="004A3FD9">
              <w:t>-.0002</w:t>
            </w:r>
            <w:r>
              <w:t>1</w:t>
            </w:r>
          </w:p>
        </w:tc>
      </w:tr>
      <w:tr w:rsidR="0081532A" w:rsidRPr="004735E4" w14:paraId="53B830C7" w14:textId="77777777" w:rsidTr="00E20C4C">
        <w:trPr>
          <w:trHeight w:val="312"/>
          <w:jc w:val="center"/>
        </w:trPr>
        <w:tc>
          <w:tcPr>
            <w:tcW w:w="1276" w:type="dxa"/>
            <w:vMerge/>
            <w:tcBorders>
              <w:right w:val="single" w:sz="4" w:space="0" w:color="auto"/>
            </w:tcBorders>
            <w:noWrap/>
            <w:vAlign w:val="center"/>
            <w:hideMark/>
          </w:tcPr>
          <w:p w14:paraId="0FA337E0" w14:textId="77777777" w:rsidR="0081532A" w:rsidRPr="004735E4" w:rsidRDefault="0081532A" w:rsidP="0081532A">
            <w:pPr>
              <w:pStyle w:val="21"/>
            </w:pPr>
          </w:p>
        </w:tc>
        <w:tc>
          <w:tcPr>
            <w:tcW w:w="1701" w:type="dxa"/>
            <w:tcBorders>
              <w:top w:val="single" w:sz="4" w:space="0" w:color="auto"/>
              <w:left w:val="single" w:sz="4" w:space="0" w:color="auto"/>
              <w:bottom w:val="single" w:sz="4" w:space="0" w:color="auto"/>
            </w:tcBorders>
            <w:noWrap/>
            <w:vAlign w:val="center"/>
            <w:hideMark/>
          </w:tcPr>
          <w:p w14:paraId="03A34806" w14:textId="77777777" w:rsidR="0081532A" w:rsidRPr="004735E4" w:rsidRDefault="0081532A" w:rsidP="0081532A">
            <w:pPr>
              <w:pStyle w:val="21"/>
            </w:pPr>
            <w:r w:rsidRPr="004735E4">
              <w:t>Fund_Shr</w:t>
            </w:r>
          </w:p>
        </w:tc>
        <w:tc>
          <w:tcPr>
            <w:tcW w:w="1701" w:type="dxa"/>
            <w:tcBorders>
              <w:top w:val="single" w:sz="4" w:space="0" w:color="auto"/>
              <w:bottom w:val="single" w:sz="4" w:space="0" w:color="auto"/>
            </w:tcBorders>
            <w:noWrap/>
          </w:tcPr>
          <w:p w14:paraId="2A0EB1C6" w14:textId="77777777" w:rsidR="0081532A" w:rsidRDefault="0081532A" w:rsidP="0081532A">
            <w:pPr>
              <w:pStyle w:val="21"/>
              <w:rPr>
                <w:rFonts w:cs="Times New Roman"/>
                <w:kern w:val="0"/>
                <w:szCs w:val="24"/>
              </w:rPr>
            </w:pPr>
            <w:r>
              <w:rPr>
                <w:rFonts w:cs="Times New Roman"/>
                <w:kern w:val="0"/>
                <w:szCs w:val="24"/>
              </w:rPr>
              <w:t>-1.8750**</w:t>
            </w:r>
          </w:p>
          <w:p w14:paraId="10C6B720" w14:textId="77777777" w:rsidR="0081532A" w:rsidRPr="004735E4" w:rsidRDefault="0081532A" w:rsidP="0081532A">
            <w:pPr>
              <w:pStyle w:val="21"/>
            </w:pPr>
            <w:r w:rsidRPr="00B95D64">
              <w:t>-.05690</w:t>
            </w:r>
          </w:p>
        </w:tc>
        <w:tc>
          <w:tcPr>
            <w:tcW w:w="1701" w:type="dxa"/>
            <w:tcBorders>
              <w:top w:val="single" w:sz="4" w:space="0" w:color="auto"/>
              <w:bottom w:val="single" w:sz="4" w:space="0" w:color="auto"/>
            </w:tcBorders>
          </w:tcPr>
          <w:p w14:paraId="326BF0F6" w14:textId="77777777" w:rsidR="0081532A" w:rsidRDefault="0081532A" w:rsidP="0081532A">
            <w:pPr>
              <w:pStyle w:val="21"/>
              <w:rPr>
                <w:rFonts w:cs="Times New Roman"/>
                <w:kern w:val="0"/>
                <w:szCs w:val="24"/>
              </w:rPr>
            </w:pPr>
            <w:r>
              <w:rPr>
                <w:rFonts w:cs="Times New Roman"/>
                <w:kern w:val="0"/>
                <w:szCs w:val="24"/>
              </w:rPr>
              <w:t>-1.8138**</w:t>
            </w:r>
          </w:p>
          <w:p w14:paraId="7207D8E4" w14:textId="77777777" w:rsidR="0081532A" w:rsidRPr="004735E4" w:rsidRDefault="0081532A" w:rsidP="0081532A">
            <w:pPr>
              <w:pStyle w:val="21"/>
            </w:pPr>
            <w:r>
              <w:t>-.05540</w:t>
            </w:r>
          </w:p>
        </w:tc>
        <w:tc>
          <w:tcPr>
            <w:tcW w:w="1701" w:type="dxa"/>
            <w:tcBorders>
              <w:top w:val="single" w:sz="4" w:space="0" w:color="auto"/>
              <w:bottom w:val="single" w:sz="4" w:space="0" w:color="auto"/>
            </w:tcBorders>
          </w:tcPr>
          <w:p w14:paraId="3218A6A1" w14:textId="77777777" w:rsidR="0081532A" w:rsidRDefault="0081532A" w:rsidP="0081532A">
            <w:pPr>
              <w:pStyle w:val="21"/>
              <w:rPr>
                <w:rFonts w:cs="Times New Roman"/>
                <w:kern w:val="0"/>
                <w:szCs w:val="24"/>
              </w:rPr>
            </w:pPr>
            <w:r>
              <w:rPr>
                <w:rFonts w:cs="Times New Roman"/>
                <w:kern w:val="0"/>
                <w:szCs w:val="24"/>
              </w:rPr>
              <w:t>-1.9231***</w:t>
            </w:r>
          </w:p>
          <w:p w14:paraId="76BD3571" w14:textId="77777777" w:rsidR="0081532A" w:rsidRPr="004735E4" w:rsidRDefault="0081532A" w:rsidP="0081532A">
            <w:pPr>
              <w:pStyle w:val="21"/>
            </w:pPr>
            <w:r w:rsidRPr="004A3FD9">
              <w:t>-.0582</w:t>
            </w:r>
            <w:r>
              <w:t>5</w:t>
            </w:r>
          </w:p>
        </w:tc>
      </w:tr>
      <w:tr w:rsidR="0081532A" w:rsidRPr="004735E4" w14:paraId="3088B31F" w14:textId="77777777" w:rsidTr="00E20C4C">
        <w:trPr>
          <w:trHeight w:val="312"/>
          <w:jc w:val="center"/>
        </w:trPr>
        <w:tc>
          <w:tcPr>
            <w:tcW w:w="1276" w:type="dxa"/>
            <w:vMerge/>
            <w:tcBorders>
              <w:right w:val="single" w:sz="4" w:space="0" w:color="auto"/>
            </w:tcBorders>
            <w:noWrap/>
            <w:vAlign w:val="center"/>
            <w:hideMark/>
          </w:tcPr>
          <w:p w14:paraId="5C341E87" w14:textId="77777777" w:rsidR="0081532A" w:rsidRPr="004735E4" w:rsidRDefault="0081532A" w:rsidP="0081532A">
            <w:pPr>
              <w:pStyle w:val="21"/>
            </w:pPr>
          </w:p>
        </w:tc>
        <w:tc>
          <w:tcPr>
            <w:tcW w:w="1701" w:type="dxa"/>
            <w:tcBorders>
              <w:top w:val="single" w:sz="4" w:space="0" w:color="auto"/>
              <w:left w:val="single" w:sz="4" w:space="0" w:color="auto"/>
              <w:bottom w:val="single" w:sz="4" w:space="0" w:color="auto"/>
            </w:tcBorders>
            <w:noWrap/>
            <w:vAlign w:val="center"/>
            <w:hideMark/>
          </w:tcPr>
          <w:p w14:paraId="568411E2" w14:textId="77777777" w:rsidR="0081532A" w:rsidRPr="004735E4" w:rsidRDefault="0081532A" w:rsidP="0081532A">
            <w:pPr>
              <w:pStyle w:val="21"/>
            </w:pPr>
            <w:r w:rsidRPr="004735E4">
              <w:t>LnAsset</w:t>
            </w:r>
          </w:p>
        </w:tc>
        <w:tc>
          <w:tcPr>
            <w:tcW w:w="1701" w:type="dxa"/>
            <w:tcBorders>
              <w:top w:val="single" w:sz="4" w:space="0" w:color="auto"/>
              <w:bottom w:val="single" w:sz="4" w:space="0" w:color="auto"/>
            </w:tcBorders>
            <w:noWrap/>
          </w:tcPr>
          <w:p w14:paraId="23AEFA13" w14:textId="77777777" w:rsidR="0081532A" w:rsidRDefault="0081532A" w:rsidP="0081532A">
            <w:pPr>
              <w:pStyle w:val="21"/>
              <w:rPr>
                <w:rFonts w:cs="Times New Roman"/>
                <w:kern w:val="0"/>
                <w:szCs w:val="24"/>
              </w:rPr>
            </w:pPr>
            <w:r>
              <w:rPr>
                <w:rFonts w:cs="Times New Roman"/>
                <w:kern w:val="0"/>
                <w:szCs w:val="24"/>
              </w:rPr>
              <w:t>-0.0813***</w:t>
            </w:r>
          </w:p>
          <w:p w14:paraId="0ABC5EC2" w14:textId="77777777" w:rsidR="0081532A" w:rsidRPr="004735E4" w:rsidRDefault="0081532A" w:rsidP="0081532A">
            <w:pPr>
              <w:pStyle w:val="21"/>
            </w:pPr>
            <w:r w:rsidRPr="00B95D64">
              <w:t>-.00246</w:t>
            </w:r>
          </w:p>
        </w:tc>
        <w:tc>
          <w:tcPr>
            <w:tcW w:w="1701" w:type="dxa"/>
            <w:tcBorders>
              <w:top w:val="single" w:sz="4" w:space="0" w:color="auto"/>
              <w:bottom w:val="single" w:sz="4" w:space="0" w:color="auto"/>
            </w:tcBorders>
          </w:tcPr>
          <w:p w14:paraId="778BE043" w14:textId="77777777" w:rsidR="0081532A" w:rsidRDefault="0081532A" w:rsidP="0081532A">
            <w:pPr>
              <w:pStyle w:val="21"/>
              <w:rPr>
                <w:rFonts w:cs="Times New Roman"/>
                <w:kern w:val="0"/>
                <w:szCs w:val="24"/>
              </w:rPr>
            </w:pPr>
            <w:r>
              <w:rPr>
                <w:rFonts w:cs="Times New Roman"/>
                <w:kern w:val="0"/>
                <w:szCs w:val="24"/>
              </w:rPr>
              <w:t>-0.0808***</w:t>
            </w:r>
          </w:p>
          <w:p w14:paraId="4C27557D" w14:textId="77777777" w:rsidR="0081532A" w:rsidRPr="004735E4" w:rsidRDefault="0081532A" w:rsidP="0081532A">
            <w:pPr>
              <w:pStyle w:val="21"/>
            </w:pPr>
            <w:r>
              <w:t>-.00247</w:t>
            </w:r>
          </w:p>
        </w:tc>
        <w:tc>
          <w:tcPr>
            <w:tcW w:w="1701" w:type="dxa"/>
            <w:tcBorders>
              <w:top w:val="single" w:sz="4" w:space="0" w:color="auto"/>
              <w:bottom w:val="single" w:sz="4" w:space="0" w:color="auto"/>
            </w:tcBorders>
          </w:tcPr>
          <w:p w14:paraId="1C076CA9" w14:textId="77777777" w:rsidR="0081532A" w:rsidRDefault="0081532A" w:rsidP="0081532A">
            <w:pPr>
              <w:pStyle w:val="21"/>
              <w:rPr>
                <w:rFonts w:cs="Times New Roman"/>
                <w:kern w:val="0"/>
                <w:szCs w:val="24"/>
              </w:rPr>
            </w:pPr>
            <w:r>
              <w:rPr>
                <w:rFonts w:cs="Times New Roman"/>
                <w:kern w:val="0"/>
                <w:szCs w:val="24"/>
              </w:rPr>
              <w:t>-0.0822***</w:t>
            </w:r>
          </w:p>
          <w:p w14:paraId="63E05779" w14:textId="77777777" w:rsidR="0081532A" w:rsidRPr="004735E4" w:rsidRDefault="0081532A" w:rsidP="0081532A">
            <w:pPr>
              <w:pStyle w:val="21"/>
            </w:pPr>
            <w:r w:rsidRPr="004A3FD9">
              <w:t>-.002</w:t>
            </w:r>
            <w:r>
              <w:t>50</w:t>
            </w:r>
          </w:p>
        </w:tc>
      </w:tr>
      <w:tr w:rsidR="0081532A" w:rsidRPr="004735E4" w14:paraId="6CA901FD" w14:textId="77777777" w:rsidTr="00E20C4C">
        <w:trPr>
          <w:trHeight w:val="312"/>
          <w:jc w:val="center"/>
        </w:trPr>
        <w:tc>
          <w:tcPr>
            <w:tcW w:w="1276" w:type="dxa"/>
            <w:vMerge/>
            <w:tcBorders>
              <w:right w:val="single" w:sz="4" w:space="0" w:color="auto"/>
            </w:tcBorders>
            <w:noWrap/>
            <w:vAlign w:val="center"/>
            <w:hideMark/>
          </w:tcPr>
          <w:p w14:paraId="074C70E6" w14:textId="77777777" w:rsidR="0081532A" w:rsidRPr="004735E4" w:rsidRDefault="0081532A" w:rsidP="0081532A">
            <w:pPr>
              <w:pStyle w:val="21"/>
            </w:pPr>
          </w:p>
        </w:tc>
        <w:tc>
          <w:tcPr>
            <w:tcW w:w="1701" w:type="dxa"/>
            <w:tcBorders>
              <w:top w:val="single" w:sz="4" w:space="0" w:color="auto"/>
              <w:left w:val="single" w:sz="4" w:space="0" w:color="auto"/>
              <w:bottom w:val="single" w:sz="4" w:space="0" w:color="auto"/>
            </w:tcBorders>
            <w:noWrap/>
            <w:vAlign w:val="center"/>
            <w:hideMark/>
          </w:tcPr>
          <w:p w14:paraId="1A93E9B8" w14:textId="77777777" w:rsidR="0081532A" w:rsidRPr="004735E4" w:rsidRDefault="0081532A" w:rsidP="0081532A">
            <w:pPr>
              <w:pStyle w:val="21"/>
            </w:pPr>
            <w:r w:rsidRPr="004735E4">
              <w:t>Leverage</w:t>
            </w:r>
          </w:p>
        </w:tc>
        <w:tc>
          <w:tcPr>
            <w:tcW w:w="1701" w:type="dxa"/>
            <w:tcBorders>
              <w:top w:val="single" w:sz="4" w:space="0" w:color="auto"/>
              <w:bottom w:val="single" w:sz="4" w:space="0" w:color="auto"/>
            </w:tcBorders>
            <w:noWrap/>
          </w:tcPr>
          <w:p w14:paraId="3779FA3B" w14:textId="77777777" w:rsidR="0081532A" w:rsidRDefault="0081532A" w:rsidP="0081532A">
            <w:pPr>
              <w:pStyle w:val="21"/>
              <w:rPr>
                <w:rFonts w:cs="Times New Roman"/>
                <w:kern w:val="0"/>
                <w:szCs w:val="24"/>
              </w:rPr>
            </w:pPr>
            <w:r>
              <w:rPr>
                <w:rFonts w:cs="Times New Roman"/>
                <w:kern w:val="0"/>
                <w:szCs w:val="24"/>
              </w:rPr>
              <w:t>0.0022**</w:t>
            </w:r>
          </w:p>
          <w:p w14:paraId="5D8180B9" w14:textId="77777777" w:rsidR="0081532A" w:rsidRPr="004735E4" w:rsidRDefault="0081532A" w:rsidP="0081532A">
            <w:pPr>
              <w:pStyle w:val="21"/>
            </w:pPr>
            <w:r>
              <w:t>.00007</w:t>
            </w:r>
          </w:p>
        </w:tc>
        <w:tc>
          <w:tcPr>
            <w:tcW w:w="1701" w:type="dxa"/>
            <w:tcBorders>
              <w:top w:val="single" w:sz="4" w:space="0" w:color="auto"/>
              <w:bottom w:val="single" w:sz="4" w:space="0" w:color="auto"/>
            </w:tcBorders>
          </w:tcPr>
          <w:p w14:paraId="4C342A80" w14:textId="77777777" w:rsidR="0081532A" w:rsidRDefault="0081532A" w:rsidP="0081532A">
            <w:pPr>
              <w:pStyle w:val="21"/>
              <w:rPr>
                <w:rFonts w:cs="Times New Roman"/>
                <w:kern w:val="0"/>
                <w:szCs w:val="24"/>
              </w:rPr>
            </w:pPr>
            <w:r>
              <w:rPr>
                <w:rFonts w:cs="Times New Roman"/>
                <w:kern w:val="0"/>
                <w:szCs w:val="24"/>
              </w:rPr>
              <w:t>0.0023**</w:t>
            </w:r>
          </w:p>
          <w:p w14:paraId="084F3C8E" w14:textId="77777777" w:rsidR="0081532A" w:rsidRPr="004735E4" w:rsidRDefault="0081532A" w:rsidP="0081532A">
            <w:pPr>
              <w:pStyle w:val="21"/>
            </w:pPr>
            <w:r w:rsidRPr="00894862">
              <w:t>00007</w:t>
            </w:r>
          </w:p>
        </w:tc>
        <w:tc>
          <w:tcPr>
            <w:tcW w:w="1701" w:type="dxa"/>
            <w:tcBorders>
              <w:top w:val="single" w:sz="4" w:space="0" w:color="auto"/>
              <w:bottom w:val="single" w:sz="4" w:space="0" w:color="auto"/>
            </w:tcBorders>
          </w:tcPr>
          <w:p w14:paraId="62D2D512" w14:textId="77777777" w:rsidR="0081532A" w:rsidRDefault="0081532A" w:rsidP="0081532A">
            <w:pPr>
              <w:pStyle w:val="21"/>
              <w:rPr>
                <w:rFonts w:cs="Times New Roman"/>
                <w:kern w:val="0"/>
                <w:szCs w:val="24"/>
              </w:rPr>
            </w:pPr>
            <w:r>
              <w:rPr>
                <w:rFonts w:cs="Times New Roman"/>
                <w:kern w:val="0"/>
                <w:szCs w:val="24"/>
              </w:rPr>
              <w:t>0.0023**</w:t>
            </w:r>
          </w:p>
          <w:p w14:paraId="4D450A4D" w14:textId="77777777" w:rsidR="0081532A" w:rsidRPr="004735E4" w:rsidRDefault="0081532A" w:rsidP="0081532A">
            <w:pPr>
              <w:pStyle w:val="21"/>
            </w:pPr>
            <w:r w:rsidRPr="00983FE6">
              <w:t>.00007</w:t>
            </w:r>
          </w:p>
        </w:tc>
      </w:tr>
      <w:tr w:rsidR="0081532A" w:rsidRPr="004735E4" w14:paraId="189605F5" w14:textId="77777777" w:rsidTr="00E20C4C">
        <w:trPr>
          <w:trHeight w:val="312"/>
          <w:jc w:val="center"/>
        </w:trPr>
        <w:tc>
          <w:tcPr>
            <w:tcW w:w="1276" w:type="dxa"/>
            <w:vMerge/>
            <w:tcBorders>
              <w:right w:val="single" w:sz="4" w:space="0" w:color="auto"/>
            </w:tcBorders>
            <w:noWrap/>
            <w:vAlign w:val="center"/>
            <w:hideMark/>
          </w:tcPr>
          <w:p w14:paraId="2ABE34D5" w14:textId="77777777" w:rsidR="0081532A" w:rsidRPr="004735E4" w:rsidRDefault="0081532A" w:rsidP="0081532A">
            <w:pPr>
              <w:pStyle w:val="21"/>
            </w:pPr>
          </w:p>
        </w:tc>
        <w:tc>
          <w:tcPr>
            <w:tcW w:w="1701" w:type="dxa"/>
            <w:tcBorders>
              <w:top w:val="single" w:sz="4" w:space="0" w:color="auto"/>
              <w:left w:val="single" w:sz="4" w:space="0" w:color="auto"/>
              <w:bottom w:val="single" w:sz="4" w:space="0" w:color="auto"/>
            </w:tcBorders>
            <w:noWrap/>
            <w:vAlign w:val="center"/>
            <w:hideMark/>
          </w:tcPr>
          <w:p w14:paraId="5DFD94D6" w14:textId="77777777" w:rsidR="0081532A" w:rsidRPr="004735E4" w:rsidRDefault="0081532A" w:rsidP="0081532A">
            <w:pPr>
              <w:pStyle w:val="21"/>
            </w:pPr>
            <w:r w:rsidRPr="004735E4">
              <w:t>Growth</w:t>
            </w:r>
          </w:p>
        </w:tc>
        <w:tc>
          <w:tcPr>
            <w:tcW w:w="1701" w:type="dxa"/>
            <w:tcBorders>
              <w:top w:val="single" w:sz="4" w:space="0" w:color="auto"/>
              <w:bottom w:val="single" w:sz="4" w:space="0" w:color="auto"/>
            </w:tcBorders>
            <w:noWrap/>
          </w:tcPr>
          <w:p w14:paraId="6443BE31" w14:textId="77777777" w:rsidR="0081532A" w:rsidRDefault="0081532A" w:rsidP="0081532A">
            <w:pPr>
              <w:pStyle w:val="21"/>
              <w:rPr>
                <w:rFonts w:cs="Times New Roman"/>
                <w:kern w:val="0"/>
                <w:szCs w:val="24"/>
              </w:rPr>
            </w:pPr>
            <w:r>
              <w:rPr>
                <w:rFonts w:cs="Times New Roman"/>
                <w:kern w:val="0"/>
                <w:szCs w:val="24"/>
              </w:rPr>
              <w:t>0.0003*</w:t>
            </w:r>
          </w:p>
          <w:p w14:paraId="15E43F96" w14:textId="77777777" w:rsidR="0081532A" w:rsidRPr="004735E4" w:rsidRDefault="0081532A" w:rsidP="0081532A">
            <w:pPr>
              <w:pStyle w:val="21"/>
            </w:pPr>
            <w:r w:rsidRPr="00B95D64">
              <w:t>8.22e-06</w:t>
            </w:r>
          </w:p>
        </w:tc>
        <w:tc>
          <w:tcPr>
            <w:tcW w:w="1701" w:type="dxa"/>
            <w:tcBorders>
              <w:top w:val="single" w:sz="4" w:space="0" w:color="auto"/>
              <w:bottom w:val="single" w:sz="4" w:space="0" w:color="auto"/>
            </w:tcBorders>
          </w:tcPr>
          <w:p w14:paraId="7068128A" w14:textId="77777777" w:rsidR="0081532A" w:rsidRDefault="0081532A" w:rsidP="0081532A">
            <w:pPr>
              <w:pStyle w:val="21"/>
              <w:rPr>
                <w:rFonts w:cs="Times New Roman"/>
                <w:kern w:val="0"/>
                <w:szCs w:val="24"/>
              </w:rPr>
            </w:pPr>
            <w:r>
              <w:rPr>
                <w:rFonts w:cs="Times New Roman"/>
                <w:kern w:val="0"/>
                <w:szCs w:val="24"/>
              </w:rPr>
              <w:t>0.0003*</w:t>
            </w:r>
          </w:p>
          <w:p w14:paraId="639C290C" w14:textId="77777777" w:rsidR="0081532A" w:rsidRPr="004735E4" w:rsidRDefault="0081532A" w:rsidP="0081532A">
            <w:pPr>
              <w:pStyle w:val="21"/>
            </w:pPr>
            <w:r w:rsidRPr="00894862">
              <w:t>8.52e-06</w:t>
            </w:r>
          </w:p>
        </w:tc>
        <w:tc>
          <w:tcPr>
            <w:tcW w:w="1701" w:type="dxa"/>
            <w:tcBorders>
              <w:top w:val="single" w:sz="4" w:space="0" w:color="auto"/>
              <w:bottom w:val="single" w:sz="4" w:space="0" w:color="auto"/>
            </w:tcBorders>
          </w:tcPr>
          <w:p w14:paraId="78DFA75E" w14:textId="77777777" w:rsidR="0081532A" w:rsidRDefault="0081532A" w:rsidP="0081532A">
            <w:pPr>
              <w:pStyle w:val="21"/>
              <w:rPr>
                <w:rFonts w:cs="Times New Roman"/>
                <w:kern w:val="0"/>
                <w:szCs w:val="24"/>
              </w:rPr>
            </w:pPr>
            <w:r>
              <w:rPr>
                <w:rFonts w:cs="Times New Roman"/>
                <w:kern w:val="0"/>
                <w:szCs w:val="24"/>
              </w:rPr>
              <w:t>0.0003*</w:t>
            </w:r>
          </w:p>
          <w:p w14:paraId="3724C493" w14:textId="77777777" w:rsidR="0081532A" w:rsidRPr="004735E4" w:rsidRDefault="0081532A" w:rsidP="0081532A">
            <w:pPr>
              <w:pStyle w:val="21"/>
            </w:pPr>
            <w:r w:rsidRPr="00983FE6">
              <w:t>8.35e-06</w:t>
            </w:r>
          </w:p>
        </w:tc>
      </w:tr>
      <w:tr w:rsidR="0081532A" w:rsidRPr="004735E4" w14:paraId="5F06930A" w14:textId="77777777" w:rsidTr="00E20C4C">
        <w:trPr>
          <w:trHeight w:val="312"/>
          <w:jc w:val="center"/>
        </w:trPr>
        <w:tc>
          <w:tcPr>
            <w:tcW w:w="1276" w:type="dxa"/>
            <w:vMerge/>
            <w:tcBorders>
              <w:right w:val="single" w:sz="4" w:space="0" w:color="auto"/>
            </w:tcBorders>
            <w:noWrap/>
            <w:vAlign w:val="center"/>
            <w:hideMark/>
          </w:tcPr>
          <w:p w14:paraId="4E6F5794" w14:textId="77777777" w:rsidR="0081532A" w:rsidRPr="004735E4" w:rsidRDefault="0081532A" w:rsidP="0081532A">
            <w:pPr>
              <w:pStyle w:val="21"/>
            </w:pPr>
          </w:p>
        </w:tc>
        <w:tc>
          <w:tcPr>
            <w:tcW w:w="1701" w:type="dxa"/>
            <w:tcBorders>
              <w:top w:val="single" w:sz="4" w:space="0" w:color="auto"/>
              <w:left w:val="single" w:sz="4" w:space="0" w:color="auto"/>
              <w:bottom w:val="single" w:sz="4" w:space="0" w:color="auto"/>
            </w:tcBorders>
            <w:noWrap/>
            <w:vAlign w:val="center"/>
            <w:hideMark/>
          </w:tcPr>
          <w:p w14:paraId="207F9EDC" w14:textId="77777777" w:rsidR="0081532A" w:rsidRPr="004735E4" w:rsidRDefault="0081532A" w:rsidP="0081532A">
            <w:pPr>
              <w:pStyle w:val="21"/>
            </w:pPr>
            <w:r w:rsidRPr="004735E4">
              <w:t>ROE</w:t>
            </w:r>
          </w:p>
        </w:tc>
        <w:tc>
          <w:tcPr>
            <w:tcW w:w="1701" w:type="dxa"/>
            <w:tcBorders>
              <w:top w:val="single" w:sz="4" w:space="0" w:color="auto"/>
              <w:bottom w:val="single" w:sz="4" w:space="0" w:color="auto"/>
            </w:tcBorders>
            <w:noWrap/>
          </w:tcPr>
          <w:p w14:paraId="5AFE2C72" w14:textId="77777777" w:rsidR="0081532A" w:rsidRDefault="0081532A" w:rsidP="0081532A">
            <w:pPr>
              <w:pStyle w:val="21"/>
              <w:rPr>
                <w:rFonts w:cs="Times New Roman"/>
                <w:kern w:val="0"/>
                <w:szCs w:val="24"/>
              </w:rPr>
            </w:pPr>
            <w:r>
              <w:rPr>
                <w:rFonts w:cs="Times New Roman"/>
                <w:kern w:val="0"/>
                <w:szCs w:val="24"/>
              </w:rPr>
              <w:t>-0.0002</w:t>
            </w:r>
          </w:p>
          <w:p w14:paraId="63FBF90A" w14:textId="77777777" w:rsidR="0081532A" w:rsidRPr="004735E4" w:rsidRDefault="0081532A" w:rsidP="0081532A">
            <w:pPr>
              <w:pStyle w:val="21"/>
            </w:pPr>
            <w:r w:rsidRPr="00B95D64">
              <w:t>-6.43e-06</w:t>
            </w:r>
          </w:p>
        </w:tc>
        <w:tc>
          <w:tcPr>
            <w:tcW w:w="1701" w:type="dxa"/>
            <w:tcBorders>
              <w:top w:val="single" w:sz="4" w:space="0" w:color="auto"/>
              <w:bottom w:val="single" w:sz="4" w:space="0" w:color="auto"/>
            </w:tcBorders>
          </w:tcPr>
          <w:p w14:paraId="548DD67D" w14:textId="77777777" w:rsidR="0081532A" w:rsidRDefault="0081532A" w:rsidP="0081532A">
            <w:pPr>
              <w:pStyle w:val="21"/>
              <w:rPr>
                <w:rFonts w:cs="Times New Roman"/>
                <w:kern w:val="0"/>
                <w:szCs w:val="24"/>
              </w:rPr>
            </w:pPr>
            <w:r>
              <w:rPr>
                <w:rFonts w:cs="Times New Roman"/>
                <w:kern w:val="0"/>
                <w:szCs w:val="24"/>
              </w:rPr>
              <w:t>-0.0002</w:t>
            </w:r>
          </w:p>
          <w:p w14:paraId="606A5BCA" w14:textId="77777777" w:rsidR="0081532A" w:rsidRPr="004735E4" w:rsidRDefault="0081532A" w:rsidP="0081532A">
            <w:pPr>
              <w:pStyle w:val="21"/>
            </w:pPr>
            <w:r w:rsidRPr="00894862">
              <w:t>-6.38e-06</w:t>
            </w:r>
          </w:p>
        </w:tc>
        <w:tc>
          <w:tcPr>
            <w:tcW w:w="1701" w:type="dxa"/>
            <w:tcBorders>
              <w:top w:val="single" w:sz="4" w:space="0" w:color="auto"/>
              <w:bottom w:val="single" w:sz="4" w:space="0" w:color="auto"/>
            </w:tcBorders>
          </w:tcPr>
          <w:p w14:paraId="6B50412D" w14:textId="77777777" w:rsidR="0081532A" w:rsidRDefault="0081532A" w:rsidP="0081532A">
            <w:pPr>
              <w:pStyle w:val="21"/>
              <w:rPr>
                <w:rFonts w:cs="Times New Roman"/>
                <w:kern w:val="0"/>
                <w:szCs w:val="24"/>
              </w:rPr>
            </w:pPr>
            <w:r>
              <w:rPr>
                <w:rFonts w:cs="Times New Roman"/>
                <w:kern w:val="0"/>
                <w:szCs w:val="24"/>
              </w:rPr>
              <w:t>-0.0002</w:t>
            </w:r>
          </w:p>
          <w:p w14:paraId="00E151AA" w14:textId="77777777" w:rsidR="0081532A" w:rsidRPr="004735E4" w:rsidRDefault="0081532A" w:rsidP="0081532A">
            <w:pPr>
              <w:pStyle w:val="21"/>
            </w:pPr>
            <w:r w:rsidRPr="00983FE6">
              <w:t>-6.48e-06</w:t>
            </w:r>
          </w:p>
        </w:tc>
      </w:tr>
      <w:tr w:rsidR="0081532A" w:rsidRPr="004735E4" w14:paraId="1370EF92" w14:textId="77777777" w:rsidTr="00E20C4C">
        <w:trPr>
          <w:trHeight w:val="312"/>
          <w:jc w:val="center"/>
        </w:trPr>
        <w:tc>
          <w:tcPr>
            <w:tcW w:w="1276" w:type="dxa"/>
            <w:vMerge/>
            <w:tcBorders>
              <w:right w:val="single" w:sz="4" w:space="0" w:color="auto"/>
            </w:tcBorders>
            <w:noWrap/>
            <w:vAlign w:val="center"/>
            <w:hideMark/>
          </w:tcPr>
          <w:p w14:paraId="1A43CDE3" w14:textId="77777777" w:rsidR="0081532A" w:rsidRPr="004735E4" w:rsidRDefault="0081532A" w:rsidP="0081532A">
            <w:pPr>
              <w:pStyle w:val="21"/>
            </w:pPr>
          </w:p>
        </w:tc>
        <w:tc>
          <w:tcPr>
            <w:tcW w:w="1701" w:type="dxa"/>
            <w:tcBorders>
              <w:top w:val="single" w:sz="4" w:space="0" w:color="auto"/>
              <w:left w:val="single" w:sz="4" w:space="0" w:color="auto"/>
              <w:bottom w:val="single" w:sz="4" w:space="0" w:color="auto"/>
            </w:tcBorders>
            <w:noWrap/>
            <w:vAlign w:val="center"/>
            <w:hideMark/>
          </w:tcPr>
          <w:p w14:paraId="363E47F2" w14:textId="77777777" w:rsidR="0081532A" w:rsidRPr="004735E4" w:rsidRDefault="0081532A" w:rsidP="0081532A">
            <w:pPr>
              <w:pStyle w:val="21"/>
            </w:pPr>
            <w:r w:rsidRPr="004735E4">
              <w:t>StateShr</w:t>
            </w:r>
          </w:p>
        </w:tc>
        <w:tc>
          <w:tcPr>
            <w:tcW w:w="1701" w:type="dxa"/>
            <w:tcBorders>
              <w:top w:val="single" w:sz="4" w:space="0" w:color="auto"/>
              <w:bottom w:val="single" w:sz="4" w:space="0" w:color="auto"/>
            </w:tcBorders>
            <w:noWrap/>
            <w:vAlign w:val="center"/>
          </w:tcPr>
          <w:p w14:paraId="0E5AD786" w14:textId="77777777" w:rsidR="0081532A" w:rsidRDefault="0081532A" w:rsidP="0081532A">
            <w:pPr>
              <w:pStyle w:val="21"/>
            </w:pPr>
            <w:r>
              <w:rPr>
                <w:rFonts w:hint="eastAsia"/>
              </w:rPr>
              <w:t>-0.2975</w:t>
            </w:r>
          </w:p>
          <w:p w14:paraId="4E0AE388" w14:textId="77777777" w:rsidR="0081532A" w:rsidRPr="004735E4" w:rsidRDefault="0081532A" w:rsidP="0081532A">
            <w:pPr>
              <w:pStyle w:val="21"/>
            </w:pPr>
            <w:r>
              <w:t>0.00021</w:t>
            </w:r>
          </w:p>
        </w:tc>
        <w:tc>
          <w:tcPr>
            <w:tcW w:w="1701" w:type="dxa"/>
            <w:tcBorders>
              <w:top w:val="single" w:sz="4" w:space="0" w:color="auto"/>
              <w:bottom w:val="single" w:sz="4" w:space="0" w:color="auto"/>
            </w:tcBorders>
            <w:vAlign w:val="center"/>
          </w:tcPr>
          <w:p w14:paraId="12C7A68F" w14:textId="77777777" w:rsidR="0081532A" w:rsidRDefault="0081532A" w:rsidP="0081532A">
            <w:pPr>
              <w:pStyle w:val="21"/>
            </w:pPr>
            <w:r>
              <w:rPr>
                <w:rFonts w:hint="eastAsia"/>
              </w:rPr>
              <w:t>-0.1463</w:t>
            </w:r>
          </w:p>
          <w:p w14:paraId="104D80BD" w14:textId="77777777" w:rsidR="0081532A" w:rsidRPr="004735E4" w:rsidRDefault="0081532A" w:rsidP="0081532A">
            <w:pPr>
              <w:pStyle w:val="21"/>
            </w:pPr>
            <w:r>
              <w:t>0.00046</w:t>
            </w:r>
          </w:p>
        </w:tc>
        <w:tc>
          <w:tcPr>
            <w:tcW w:w="1701" w:type="dxa"/>
            <w:tcBorders>
              <w:top w:val="single" w:sz="4" w:space="0" w:color="auto"/>
              <w:bottom w:val="single" w:sz="4" w:space="0" w:color="auto"/>
            </w:tcBorders>
            <w:vAlign w:val="center"/>
          </w:tcPr>
          <w:p w14:paraId="08507C66" w14:textId="77777777" w:rsidR="0081532A" w:rsidRDefault="0081532A" w:rsidP="0081532A">
            <w:pPr>
              <w:pStyle w:val="21"/>
              <w:rPr>
                <w:rFonts w:cs="Times New Roman"/>
                <w:kern w:val="0"/>
                <w:szCs w:val="24"/>
              </w:rPr>
            </w:pPr>
            <w:r>
              <w:rPr>
                <w:rFonts w:cs="Times New Roman"/>
                <w:kern w:val="0"/>
                <w:szCs w:val="24"/>
              </w:rPr>
              <w:t>-0.2451</w:t>
            </w:r>
          </w:p>
          <w:p w14:paraId="12C10F34" w14:textId="77777777" w:rsidR="0081532A" w:rsidRPr="004735E4" w:rsidRDefault="0081532A" w:rsidP="0081532A">
            <w:pPr>
              <w:pStyle w:val="21"/>
            </w:pPr>
            <w:r>
              <w:rPr>
                <w:rFonts w:hint="eastAsia"/>
              </w:rPr>
              <w:t>0.00034</w:t>
            </w:r>
          </w:p>
        </w:tc>
      </w:tr>
      <w:tr w:rsidR="0081532A" w:rsidRPr="004735E4" w14:paraId="30E3E486" w14:textId="77777777" w:rsidTr="00E20C4C">
        <w:trPr>
          <w:trHeight w:val="312"/>
          <w:jc w:val="center"/>
        </w:trPr>
        <w:tc>
          <w:tcPr>
            <w:tcW w:w="1276" w:type="dxa"/>
            <w:vMerge/>
            <w:tcBorders>
              <w:right w:val="single" w:sz="4" w:space="0" w:color="auto"/>
            </w:tcBorders>
            <w:noWrap/>
            <w:vAlign w:val="center"/>
            <w:hideMark/>
          </w:tcPr>
          <w:p w14:paraId="6EA377EC" w14:textId="77777777" w:rsidR="0081532A" w:rsidRPr="004735E4" w:rsidRDefault="0081532A" w:rsidP="0081532A">
            <w:pPr>
              <w:pStyle w:val="21"/>
            </w:pPr>
          </w:p>
        </w:tc>
        <w:tc>
          <w:tcPr>
            <w:tcW w:w="1701" w:type="dxa"/>
            <w:tcBorders>
              <w:top w:val="single" w:sz="4" w:space="0" w:color="auto"/>
              <w:left w:val="single" w:sz="4" w:space="0" w:color="auto"/>
              <w:bottom w:val="single" w:sz="4" w:space="0" w:color="auto"/>
            </w:tcBorders>
            <w:noWrap/>
            <w:vAlign w:val="center"/>
            <w:hideMark/>
          </w:tcPr>
          <w:p w14:paraId="103C884E" w14:textId="77777777" w:rsidR="0081532A" w:rsidRPr="004735E4" w:rsidRDefault="0081532A" w:rsidP="0081532A">
            <w:pPr>
              <w:pStyle w:val="21"/>
            </w:pPr>
            <w:r w:rsidRPr="004735E4">
              <w:t>Own5</w:t>
            </w:r>
          </w:p>
        </w:tc>
        <w:tc>
          <w:tcPr>
            <w:tcW w:w="1701" w:type="dxa"/>
            <w:tcBorders>
              <w:top w:val="single" w:sz="4" w:space="0" w:color="auto"/>
              <w:bottom w:val="single" w:sz="4" w:space="0" w:color="auto"/>
            </w:tcBorders>
            <w:noWrap/>
          </w:tcPr>
          <w:p w14:paraId="7D45DDA4" w14:textId="77777777" w:rsidR="0081532A" w:rsidRDefault="0081532A" w:rsidP="0081532A">
            <w:pPr>
              <w:pStyle w:val="21"/>
              <w:rPr>
                <w:rFonts w:cs="Times New Roman"/>
                <w:kern w:val="0"/>
                <w:szCs w:val="24"/>
              </w:rPr>
            </w:pPr>
            <w:r>
              <w:rPr>
                <w:rFonts w:cs="Times New Roman"/>
                <w:kern w:val="0"/>
                <w:szCs w:val="24"/>
              </w:rPr>
              <w:t>-0.4370**</w:t>
            </w:r>
          </w:p>
          <w:p w14:paraId="7C54DD74" w14:textId="77777777" w:rsidR="0081532A" w:rsidRPr="004735E4" w:rsidRDefault="0081532A" w:rsidP="0081532A">
            <w:pPr>
              <w:pStyle w:val="21"/>
            </w:pPr>
            <w:r w:rsidRPr="00B95D64">
              <w:t>-.01326</w:t>
            </w:r>
          </w:p>
        </w:tc>
        <w:tc>
          <w:tcPr>
            <w:tcW w:w="1701" w:type="dxa"/>
            <w:tcBorders>
              <w:top w:val="single" w:sz="4" w:space="0" w:color="auto"/>
              <w:bottom w:val="single" w:sz="4" w:space="0" w:color="auto"/>
            </w:tcBorders>
          </w:tcPr>
          <w:p w14:paraId="5EC0952A" w14:textId="77777777" w:rsidR="0081532A" w:rsidRDefault="0081532A" w:rsidP="0081532A">
            <w:pPr>
              <w:pStyle w:val="21"/>
              <w:rPr>
                <w:rFonts w:cs="Times New Roman"/>
                <w:kern w:val="0"/>
                <w:szCs w:val="24"/>
              </w:rPr>
            </w:pPr>
            <w:r>
              <w:rPr>
                <w:rFonts w:cs="Times New Roman"/>
                <w:kern w:val="0"/>
                <w:szCs w:val="24"/>
              </w:rPr>
              <w:t>-0.4505**</w:t>
            </w:r>
          </w:p>
          <w:p w14:paraId="1D274700" w14:textId="77777777" w:rsidR="0081532A" w:rsidRPr="004735E4" w:rsidRDefault="0081532A" w:rsidP="0081532A">
            <w:pPr>
              <w:pStyle w:val="21"/>
            </w:pPr>
            <w:r>
              <w:t>-.01376</w:t>
            </w:r>
          </w:p>
        </w:tc>
        <w:tc>
          <w:tcPr>
            <w:tcW w:w="1701" w:type="dxa"/>
            <w:tcBorders>
              <w:top w:val="single" w:sz="4" w:space="0" w:color="auto"/>
              <w:bottom w:val="single" w:sz="4" w:space="0" w:color="auto"/>
            </w:tcBorders>
          </w:tcPr>
          <w:p w14:paraId="06DB7D35" w14:textId="77777777" w:rsidR="0081532A" w:rsidRDefault="0081532A" w:rsidP="0081532A">
            <w:pPr>
              <w:pStyle w:val="21"/>
              <w:rPr>
                <w:rFonts w:cs="Times New Roman"/>
                <w:kern w:val="0"/>
                <w:szCs w:val="24"/>
              </w:rPr>
            </w:pPr>
            <w:r>
              <w:rPr>
                <w:rFonts w:cs="Times New Roman"/>
                <w:kern w:val="0"/>
                <w:szCs w:val="24"/>
              </w:rPr>
              <w:t>-0.4508**</w:t>
            </w:r>
          </w:p>
          <w:p w14:paraId="2D5F0231" w14:textId="77777777" w:rsidR="0081532A" w:rsidRPr="004735E4" w:rsidRDefault="0081532A" w:rsidP="0081532A">
            <w:pPr>
              <w:pStyle w:val="21"/>
            </w:pPr>
            <w:r w:rsidRPr="00983FE6">
              <w:t>-.01365</w:t>
            </w:r>
          </w:p>
        </w:tc>
      </w:tr>
      <w:tr w:rsidR="0081532A" w:rsidRPr="004735E4" w14:paraId="635F9CD5" w14:textId="77777777" w:rsidTr="00E20C4C">
        <w:trPr>
          <w:trHeight w:val="312"/>
          <w:jc w:val="center"/>
        </w:trPr>
        <w:tc>
          <w:tcPr>
            <w:tcW w:w="1276" w:type="dxa"/>
            <w:vMerge/>
            <w:tcBorders>
              <w:right w:val="single" w:sz="4" w:space="0" w:color="auto"/>
            </w:tcBorders>
            <w:noWrap/>
            <w:vAlign w:val="center"/>
            <w:hideMark/>
          </w:tcPr>
          <w:p w14:paraId="31C2B08A" w14:textId="77777777" w:rsidR="0081532A" w:rsidRPr="004735E4" w:rsidRDefault="0081532A" w:rsidP="0081532A">
            <w:pPr>
              <w:pStyle w:val="21"/>
            </w:pPr>
          </w:p>
        </w:tc>
        <w:tc>
          <w:tcPr>
            <w:tcW w:w="1701" w:type="dxa"/>
            <w:tcBorders>
              <w:top w:val="single" w:sz="4" w:space="0" w:color="auto"/>
              <w:left w:val="single" w:sz="4" w:space="0" w:color="auto"/>
              <w:bottom w:val="single" w:sz="4" w:space="0" w:color="auto"/>
            </w:tcBorders>
            <w:noWrap/>
            <w:vAlign w:val="center"/>
            <w:hideMark/>
          </w:tcPr>
          <w:p w14:paraId="14FB5908" w14:textId="77777777" w:rsidR="0081532A" w:rsidRPr="004735E4" w:rsidRDefault="0081532A" w:rsidP="0081532A">
            <w:pPr>
              <w:pStyle w:val="21"/>
            </w:pPr>
            <w:r w:rsidRPr="004735E4">
              <w:t>LnBdSize</w:t>
            </w:r>
          </w:p>
        </w:tc>
        <w:tc>
          <w:tcPr>
            <w:tcW w:w="1701" w:type="dxa"/>
            <w:tcBorders>
              <w:top w:val="single" w:sz="4" w:space="0" w:color="auto"/>
              <w:bottom w:val="single" w:sz="4" w:space="0" w:color="auto"/>
            </w:tcBorders>
            <w:noWrap/>
          </w:tcPr>
          <w:p w14:paraId="0993328B" w14:textId="77777777" w:rsidR="0081532A" w:rsidRDefault="0081532A" w:rsidP="0081532A">
            <w:pPr>
              <w:pStyle w:val="21"/>
              <w:rPr>
                <w:rFonts w:cs="Times New Roman"/>
                <w:kern w:val="0"/>
                <w:szCs w:val="24"/>
              </w:rPr>
            </w:pPr>
            <w:r>
              <w:rPr>
                <w:rFonts w:cs="Times New Roman"/>
                <w:kern w:val="0"/>
                <w:szCs w:val="24"/>
              </w:rPr>
              <w:t>0.0392</w:t>
            </w:r>
          </w:p>
          <w:p w14:paraId="6F06BF88" w14:textId="77777777" w:rsidR="0081532A" w:rsidRPr="004735E4" w:rsidRDefault="0081532A" w:rsidP="0081532A">
            <w:pPr>
              <w:pStyle w:val="21"/>
            </w:pPr>
            <w:r>
              <w:t>.00119</w:t>
            </w:r>
          </w:p>
        </w:tc>
        <w:tc>
          <w:tcPr>
            <w:tcW w:w="1701" w:type="dxa"/>
            <w:tcBorders>
              <w:top w:val="single" w:sz="4" w:space="0" w:color="auto"/>
              <w:bottom w:val="single" w:sz="4" w:space="0" w:color="auto"/>
            </w:tcBorders>
          </w:tcPr>
          <w:p w14:paraId="70EEB7B8" w14:textId="77777777" w:rsidR="0081532A" w:rsidRDefault="0081532A" w:rsidP="0081532A">
            <w:pPr>
              <w:pStyle w:val="21"/>
              <w:rPr>
                <w:rFonts w:cs="Times New Roman"/>
                <w:kern w:val="0"/>
                <w:szCs w:val="24"/>
              </w:rPr>
            </w:pPr>
            <w:r>
              <w:rPr>
                <w:rFonts w:cs="Times New Roman"/>
                <w:kern w:val="0"/>
                <w:szCs w:val="24"/>
              </w:rPr>
              <w:t>0.0207</w:t>
            </w:r>
          </w:p>
          <w:p w14:paraId="110AFCAA" w14:textId="77777777" w:rsidR="0081532A" w:rsidRPr="004735E4" w:rsidRDefault="0081532A" w:rsidP="0081532A">
            <w:pPr>
              <w:pStyle w:val="21"/>
            </w:pPr>
            <w:r w:rsidRPr="00894862">
              <w:t>.00063</w:t>
            </w:r>
          </w:p>
        </w:tc>
        <w:tc>
          <w:tcPr>
            <w:tcW w:w="1701" w:type="dxa"/>
            <w:tcBorders>
              <w:top w:val="single" w:sz="4" w:space="0" w:color="auto"/>
              <w:bottom w:val="single" w:sz="4" w:space="0" w:color="auto"/>
            </w:tcBorders>
          </w:tcPr>
          <w:p w14:paraId="6D8BD21B" w14:textId="77777777" w:rsidR="0081532A" w:rsidRDefault="0081532A" w:rsidP="0081532A">
            <w:pPr>
              <w:pStyle w:val="21"/>
              <w:rPr>
                <w:rFonts w:cs="Times New Roman"/>
                <w:kern w:val="0"/>
                <w:szCs w:val="24"/>
              </w:rPr>
            </w:pPr>
            <w:r>
              <w:rPr>
                <w:rFonts w:cs="Times New Roman"/>
                <w:kern w:val="0"/>
                <w:szCs w:val="24"/>
              </w:rPr>
              <w:t>0.0317</w:t>
            </w:r>
          </w:p>
          <w:p w14:paraId="28085989" w14:textId="77777777" w:rsidR="0081532A" w:rsidRPr="004735E4" w:rsidRDefault="0081532A" w:rsidP="0081532A">
            <w:pPr>
              <w:pStyle w:val="21"/>
            </w:pPr>
            <w:r w:rsidRPr="00983FE6">
              <w:t>.00096</w:t>
            </w:r>
          </w:p>
        </w:tc>
      </w:tr>
      <w:tr w:rsidR="0081532A" w:rsidRPr="004735E4" w14:paraId="6944128B" w14:textId="77777777" w:rsidTr="00E20C4C">
        <w:trPr>
          <w:trHeight w:val="312"/>
          <w:jc w:val="center"/>
        </w:trPr>
        <w:tc>
          <w:tcPr>
            <w:tcW w:w="1276" w:type="dxa"/>
            <w:vMerge/>
            <w:tcBorders>
              <w:right w:val="single" w:sz="4" w:space="0" w:color="auto"/>
            </w:tcBorders>
            <w:noWrap/>
            <w:vAlign w:val="center"/>
            <w:hideMark/>
          </w:tcPr>
          <w:p w14:paraId="66107CD4" w14:textId="77777777" w:rsidR="0081532A" w:rsidRPr="004735E4" w:rsidRDefault="0081532A" w:rsidP="0081532A">
            <w:pPr>
              <w:pStyle w:val="21"/>
            </w:pPr>
          </w:p>
        </w:tc>
        <w:tc>
          <w:tcPr>
            <w:tcW w:w="1701" w:type="dxa"/>
            <w:tcBorders>
              <w:top w:val="single" w:sz="4" w:space="0" w:color="auto"/>
              <w:left w:val="single" w:sz="4" w:space="0" w:color="auto"/>
              <w:bottom w:val="single" w:sz="4" w:space="0" w:color="auto"/>
            </w:tcBorders>
            <w:noWrap/>
            <w:vAlign w:val="center"/>
            <w:hideMark/>
          </w:tcPr>
          <w:p w14:paraId="2191CEF9" w14:textId="77777777" w:rsidR="0081532A" w:rsidRPr="004735E4" w:rsidRDefault="0081532A" w:rsidP="0081532A">
            <w:pPr>
              <w:pStyle w:val="21"/>
            </w:pPr>
            <w:r w:rsidRPr="004735E4">
              <w:t>Indep%</w:t>
            </w:r>
          </w:p>
        </w:tc>
        <w:tc>
          <w:tcPr>
            <w:tcW w:w="1701" w:type="dxa"/>
            <w:tcBorders>
              <w:top w:val="single" w:sz="4" w:space="0" w:color="auto"/>
              <w:bottom w:val="single" w:sz="4" w:space="0" w:color="auto"/>
            </w:tcBorders>
            <w:noWrap/>
          </w:tcPr>
          <w:p w14:paraId="71BDE6E5" w14:textId="77777777" w:rsidR="0081532A" w:rsidRDefault="0081532A" w:rsidP="0081532A">
            <w:pPr>
              <w:pStyle w:val="21"/>
              <w:rPr>
                <w:rFonts w:cs="Times New Roman"/>
                <w:kern w:val="0"/>
                <w:szCs w:val="24"/>
              </w:rPr>
            </w:pPr>
            <w:r>
              <w:rPr>
                <w:rFonts w:cs="Times New Roman"/>
                <w:kern w:val="0"/>
                <w:szCs w:val="24"/>
              </w:rPr>
              <w:t>0.0063*</w:t>
            </w:r>
          </w:p>
          <w:p w14:paraId="1D4FC120" w14:textId="77777777" w:rsidR="0081532A" w:rsidRPr="004735E4" w:rsidRDefault="0081532A" w:rsidP="0081532A">
            <w:pPr>
              <w:pStyle w:val="21"/>
            </w:pPr>
            <w:r w:rsidRPr="00B95D64">
              <w:t>.00019</w:t>
            </w:r>
          </w:p>
        </w:tc>
        <w:tc>
          <w:tcPr>
            <w:tcW w:w="1701" w:type="dxa"/>
            <w:tcBorders>
              <w:top w:val="single" w:sz="4" w:space="0" w:color="auto"/>
              <w:bottom w:val="single" w:sz="4" w:space="0" w:color="auto"/>
            </w:tcBorders>
          </w:tcPr>
          <w:p w14:paraId="17B0ABB0" w14:textId="77777777" w:rsidR="0081532A" w:rsidRDefault="0081532A" w:rsidP="0081532A">
            <w:pPr>
              <w:pStyle w:val="21"/>
              <w:rPr>
                <w:rFonts w:cs="Times New Roman"/>
                <w:kern w:val="0"/>
                <w:szCs w:val="24"/>
              </w:rPr>
            </w:pPr>
            <w:r>
              <w:rPr>
                <w:rFonts w:cs="Times New Roman"/>
                <w:kern w:val="0"/>
                <w:szCs w:val="24"/>
              </w:rPr>
              <w:t>0.0061*</w:t>
            </w:r>
          </w:p>
          <w:p w14:paraId="6FB74837" w14:textId="77777777" w:rsidR="0081532A" w:rsidRPr="004735E4" w:rsidRDefault="0081532A" w:rsidP="0081532A">
            <w:pPr>
              <w:pStyle w:val="21"/>
            </w:pPr>
            <w:r w:rsidRPr="00894862">
              <w:t>.00018</w:t>
            </w:r>
          </w:p>
        </w:tc>
        <w:tc>
          <w:tcPr>
            <w:tcW w:w="1701" w:type="dxa"/>
            <w:tcBorders>
              <w:top w:val="single" w:sz="4" w:space="0" w:color="auto"/>
              <w:bottom w:val="single" w:sz="4" w:space="0" w:color="auto"/>
            </w:tcBorders>
          </w:tcPr>
          <w:p w14:paraId="655A588B" w14:textId="77777777" w:rsidR="0081532A" w:rsidRDefault="0081532A" w:rsidP="0081532A">
            <w:pPr>
              <w:pStyle w:val="21"/>
              <w:rPr>
                <w:rFonts w:cs="Times New Roman"/>
                <w:kern w:val="0"/>
                <w:szCs w:val="24"/>
              </w:rPr>
            </w:pPr>
            <w:r>
              <w:rPr>
                <w:rFonts w:cs="Times New Roman"/>
                <w:kern w:val="0"/>
                <w:szCs w:val="24"/>
              </w:rPr>
              <w:t>0.0063*</w:t>
            </w:r>
          </w:p>
          <w:p w14:paraId="5603C25B" w14:textId="77777777" w:rsidR="0081532A" w:rsidRPr="004735E4" w:rsidRDefault="0081532A" w:rsidP="0081532A">
            <w:pPr>
              <w:pStyle w:val="21"/>
            </w:pPr>
            <w:r w:rsidRPr="00983FE6">
              <w:t>.00019</w:t>
            </w:r>
          </w:p>
        </w:tc>
      </w:tr>
      <w:tr w:rsidR="0081532A" w:rsidRPr="004735E4" w14:paraId="1343AEDE" w14:textId="77777777" w:rsidTr="00E20C4C">
        <w:trPr>
          <w:trHeight w:val="312"/>
          <w:jc w:val="center"/>
        </w:trPr>
        <w:tc>
          <w:tcPr>
            <w:tcW w:w="1276" w:type="dxa"/>
            <w:vMerge/>
            <w:tcBorders>
              <w:right w:val="single" w:sz="4" w:space="0" w:color="auto"/>
            </w:tcBorders>
            <w:noWrap/>
            <w:vAlign w:val="center"/>
            <w:hideMark/>
          </w:tcPr>
          <w:p w14:paraId="73885781" w14:textId="77777777" w:rsidR="0081532A" w:rsidRPr="004735E4" w:rsidRDefault="0081532A" w:rsidP="0081532A">
            <w:pPr>
              <w:pStyle w:val="21"/>
            </w:pPr>
          </w:p>
        </w:tc>
        <w:tc>
          <w:tcPr>
            <w:tcW w:w="1701" w:type="dxa"/>
            <w:tcBorders>
              <w:top w:val="single" w:sz="4" w:space="0" w:color="auto"/>
              <w:left w:val="single" w:sz="4" w:space="0" w:color="auto"/>
              <w:bottom w:val="single" w:sz="4" w:space="0" w:color="auto"/>
            </w:tcBorders>
            <w:noWrap/>
            <w:vAlign w:val="center"/>
            <w:hideMark/>
          </w:tcPr>
          <w:p w14:paraId="5091D71D" w14:textId="77777777" w:rsidR="0081532A" w:rsidRPr="004735E4" w:rsidRDefault="0081532A" w:rsidP="0081532A">
            <w:pPr>
              <w:pStyle w:val="21"/>
            </w:pPr>
            <w:r w:rsidRPr="004735E4">
              <w:t>StkReturn</w:t>
            </w:r>
          </w:p>
        </w:tc>
        <w:tc>
          <w:tcPr>
            <w:tcW w:w="1701" w:type="dxa"/>
            <w:tcBorders>
              <w:top w:val="single" w:sz="4" w:space="0" w:color="auto"/>
              <w:bottom w:val="single" w:sz="4" w:space="0" w:color="auto"/>
            </w:tcBorders>
            <w:noWrap/>
          </w:tcPr>
          <w:p w14:paraId="05F65911" w14:textId="77777777" w:rsidR="0081532A" w:rsidRDefault="0081532A" w:rsidP="0081532A">
            <w:pPr>
              <w:pStyle w:val="21"/>
              <w:rPr>
                <w:rFonts w:cs="Times New Roman"/>
                <w:kern w:val="0"/>
                <w:szCs w:val="24"/>
              </w:rPr>
            </w:pPr>
            <w:r>
              <w:rPr>
                <w:rFonts w:cs="Times New Roman"/>
                <w:kern w:val="0"/>
                <w:szCs w:val="24"/>
              </w:rPr>
              <w:t>0.1414***</w:t>
            </w:r>
          </w:p>
          <w:p w14:paraId="56C3995F" w14:textId="77777777" w:rsidR="0081532A" w:rsidRPr="004735E4" w:rsidRDefault="0081532A" w:rsidP="0081532A">
            <w:pPr>
              <w:pStyle w:val="21"/>
            </w:pPr>
            <w:r w:rsidRPr="0087652B">
              <w:t>.00429</w:t>
            </w:r>
          </w:p>
        </w:tc>
        <w:tc>
          <w:tcPr>
            <w:tcW w:w="1701" w:type="dxa"/>
            <w:tcBorders>
              <w:top w:val="single" w:sz="4" w:space="0" w:color="auto"/>
              <w:bottom w:val="single" w:sz="4" w:space="0" w:color="auto"/>
            </w:tcBorders>
          </w:tcPr>
          <w:p w14:paraId="28DFB432" w14:textId="77777777" w:rsidR="0081532A" w:rsidRDefault="0081532A" w:rsidP="0081532A">
            <w:pPr>
              <w:pStyle w:val="21"/>
              <w:rPr>
                <w:rFonts w:cs="Times New Roman"/>
                <w:kern w:val="0"/>
                <w:szCs w:val="24"/>
              </w:rPr>
            </w:pPr>
            <w:r>
              <w:rPr>
                <w:rFonts w:cs="Times New Roman"/>
                <w:kern w:val="0"/>
                <w:szCs w:val="24"/>
              </w:rPr>
              <w:t>0.1344***</w:t>
            </w:r>
          </w:p>
          <w:p w14:paraId="29109E1C" w14:textId="77777777" w:rsidR="0081532A" w:rsidRPr="004735E4" w:rsidRDefault="0081532A" w:rsidP="0081532A">
            <w:pPr>
              <w:pStyle w:val="21"/>
            </w:pPr>
            <w:r w:rsidRPr="00894862">
              <w:t>.0041</w:t>
            </w:r>
            <w:r>
              <w:t>1</w:t>
            </w:r>
          </w:p>
        </w:tc>
        <w:tc>
          <w:tcPr>
            <w:tcW w:w="1701" w:type="dxa"/>
            <w:tcBorders>
              <w:top w:val="single" w:sz="4" w:space="0" w:color="auto"/>
              <w:bottom w:val="single" w:sz="4" w:space="0" w:color="auto"/>
            </w:tcBorders>
          </w:tcPr>
          <w:p w14:paraId="7D8E57A2" w14:textId="77777777" w:rsidR="0081532A" w:rsidRDefault="0081532A" w:rsidP="0081532A">
            <w:pPr>
              <w:pStyle w:val="21"/>
              <w:rPr>
                <w:rFonts w:cs="Times New Roman"/>
                <w:kern w:val="0"/>
                <w:szCs w:val="24"/>
              </w:rPr>
            </w:pPr>
            <w:r>
              <w:rPr>
                <w:rFonts w:cs="Times New Roman"/>
                <w:kern w:val="0"/>
                <w:szCs w:val="24"/>
              </w:rPr>
              <w:t>0.1390***</w:t>
            </w:r>
          </w:p>
          <w:p w14:paraId="58C4DC49" w14:textId="77777777" w:rsidR="0081532A" w:rsidRPr="004735E4" w:rsidRDefault="0081532A" w:rsidP="0081532A">
            <w:pPr>
              <w:pStyle w:val="21"/>
            </w:pPr>
            <w:r w:rsidRPr="00983FE6">
              <w:t>.0042</w:t>
            </w:r>
            <w:r>
              <w:t>1</w:t>
            </w:r>
          </w:p>
        </w:tc>
      </w:tr>
      <w:tr w:rsidR="0081532A" w:rsidRPr="004735E4" w14:paraId="42BACB35" w14:textId="77777777" w:rsidTr="00E20C4C">
        <w:trPr>
          <w:trHeight w:val="312"/>
          <w:jc w:val="center"/>
        </w:trPr>
        <w:tc>
          <w:tcPr>
            <w:tcW w:w="1276" w:type="dxa"/>
            <w:vMerge/>
            <w:tcBorders>
              <w:right w:val="single" w:sz="4" w:space="0" w:color="auto"/>
            </w:tcBorders>
            <w:noWrap/>
            <w:vAlign w:val="center"/>
            <w:hideMark/>
          </w:tcPr>
          <w:p w14:paraId="26984607" w14:textId="77777777" w:rsidR="0081532A" w:rsidRPr="004735E4" w:rsidRDefault="0081532A" w:rsidP="0081532A">
            <w:pPr>
              <w:pStyle w:val="21"/>
            </w:pPr>
          </w:p>
        </w:tc>
        <w:tc>
          <w:tcPr>
            <w:tcW w:w="1701" w:type="dxa"/>
            <w:tcBorders>
              <w:top w:val="single" w:sz="4" w:space="0" w:color="auto"/>
              <w:left w:val="single" w:sz="4" w:space="0" w:color="auto"/>
              <w:bottom w:val="single" w:sz="4" w:space="0" w:color="auto"/>
            </w:tcBorders>
            <w:noWrap/>
            <w:vAlign w:val="center"/>
            <w:hideMark/>
          </w:tcPr>
          <w:p w14:paraId="3AC34A0B" w14:textId="77777777" w:rsidR="0081532A" w:rsidRPr="004735E4" w:rsidRDefault="0081532A" w:rsidP="0081532A">
            <w:pPr>
              <w:pStyle w:val="21"/>
            </w:pPr>
            <w:r w:rsidRPr="004735E4">
              <w:t>StkTurn</w:t>
            </w:r>
          </w:p>
        </w:tc>
        <w:tc>
          <w:tcPr>
            <w:tcW w:w="1701" w:type="dxa"/>
            <w:tcBorders>
              <w:top w:val="single" w:sz="4" w:space="0" w:color="auto"/>
              <w:bottom w:val="single" w:sz="4" w:space="0" w:color="auto"/>
            </w:tcBorders>
            <w:noWrap/>
          </w:tcPr>
          <w:p w14:paraId="70FC571E" w14:textId="77777777" w:rsidR="0081532A" w:rsidRDefault="0081532A" w:rsidP="0081532A">
            <w:pPr>
              <w:pStyle w:val="21"/>
              <w:rPr>
                <w:rFonts w:cs="Times New Roman"/>
                <w:kern w:val="0"/>
                <w:szCs w:val="24"/>
              </w:rPr>
            </w:pPr>
            <w:r>
              <w:rPr>
                <w:rFonts w:cs="Times New Roman"/>
                <w:kern w:val="0"/>
                <w:szCs w:val="24"/>
              </w:rPr>
              <w:t>0.0101</w:t>
            </w:r>
          </w:p>
          <w:p w14:paraId="1BA712E9" w14:textId="77777777" w:rsidR="0081532A" w:rsidRPr="004735E4" w:rsidRDefault="0081532A" w:rsidP="0081532A">
            <w:pPr>
              <w:pStyle w:val="21"/>
            </w:pPr>
            <w:r w:rsidRPr="0087652B">
              <w:t>.0003</w:t>
            </w:r>
            <w:r>
              <w:t>1</w:t>
            </w:r>
          </w:p>
        </w:tc>
        <w:tc>
          <w:tcPr>
            <w:tcW w:w="1701" w:type="dxa"/>
            <w:tcBorders>
              <w:top w:val="single" w:sz="4" w:space="0" w:color="auto"/>
              <w:bottom w:val="single" w:sz="4" w:space="0" w:color="auto"/>
            </w:tcBorders>
          </w:tcPr>
          <w:p w14:paraId="738D359B" w14:textId="77777777" w:rsidR="0081532A" w:rsidRDefault="0081532A" w:rsidP="0081532A">
            <w:pPr>
              <w:pStyle w:val="21"/>
              <w:rPr>
                <w:rFonts w:cs="Times New Roman"/>
                <w:kern w:val="0"/>
                <w:szCs w:val="24"/>
              </w:rPr>
            </w:pPr>
            <w:r>
              <w:rPr>
                <w:rFonts w:cs="Times New Roman"/>
                <w:kern w:val="0"/>
                <w:szCs w:val="24"/>
              </w:rPr>
              <w:t>0.0095</w:t>
            </w:r>
          </w:p>
          <w:p w14:paraId="0B4E67A9" w14:textId="77777777" w:rsidR="0081532A" w:rsidRPr="004735E4" w:rsidRDefault="0081532A" w:rsidP="0081532A">
            <w:pPr>
              <w:pStyle w:val="21"/>
            </w:pPr>
            <w:r w:rsidRPr="00894862">
              <w:t>.00029</w:t>
            </w:r>
          </w:p>
        </w:tc>
        <w:tc>
          <w:tcPr>
            <w:tcW w:w="1701" w:type="dxa"/>
            <w:tcBorders>
              <w:top w:val="single" w:sz="4" w:space="0" w:color="auto"/>
              <w:bottom w:val="single" w:sz="4" w:space="0" w:color="auto"/>
            </w:tcBorders>
          </w:tcPr>
          <w:p w14:paraId="59EB64AE" w14:textId="77777777" w:rsidR="0081532A" w:rsidRDefault="0081532A" w:rsidP="0081532A">
            <w:pPr>
              <w:pStyle w:val="21"/>
              <w:rPr>
                <w:rFonts w:cs="Times New Roman"/>
                <w:kern w:val="0"/>
                <w:szCs w:val="24"/>
              </w:rPr>
            </w:pPr>
            <w:r>
              <w:rPr>
                <w:rFonts w:cs="Times New Roman"/>
                <w:kern w:val="0"/>
                <w:szCs w:val="24"/>
              </w:rPr>
              <w:t>0.0100</w:t>
            </w:r>
          </w:p>
          <w:p w14:paraId="36826072" w14:textId="77777777" w:rsidR="0081532A" w:rsidRPr="004735E4" w:rsidRDefault="0081532A" w:rsidP="0081532A">
            <w:pPr>
              <w:pStyle w:val="21"/>
            </w:pPr>
            <w:r w:rsidRPr="00983FE6">
              <w:t>.00030</w:t>
            </w:r>
          </w:p>
        </w:tc>
      </w:tr>
      <w:tr w:rsidR="0081532A" w:rsidRPr="004735E4" w14:paraId="7ADA8D40" w14:textId="77777777" w:rsidTr="00E20C4C">
        <w:trPr>
          <w:trHeight w:val="312"/>
          <w:jc w:val="center"/>
        </w:trPr>
        <w:tc>
          <w:tcPr>
            <w:tcW w:w="1276" w:type="dxa"/>
            <w:vMerge/>
            <w:tcBorders>
              <w:bottom w:val="single" w:sz="4" w:space="0" w:color="auto"/>
              <w:right w:val="single" w:sz="4" w:space="0" w:color="auto"/>
            </w:tcBorders>
            <w:noWrap/>
            <w:vAlign w:val="center"/>
          </w:tcPr>
          <w:p w14:paraId="13128946" w14:textId="77777777" w:rsidR="0081532A" w:rsidRPr="004735E4" w:rsidRDefault="0081532A" w:rsidP="0081532A">
            <w:pPr>
              <w:pStyle w:val="21"/>
            </w:pPr>
          </w:p>
        </w:tc>
        <w:tc>
          <w:tcPr>
            <w:tcW w:w="1701" w:type="dxa"/>
            <w:tcBorders>
              <w:top w:val="single" w:sz="4" w:space="0" w:color="auto"/>
              <w:left w:val="single" w:sz="4" w:space="0" w:color="auto"/>
              <w:bottom w:val="single" w:sz="4" w:space="0" w:color="auto"/>
            </w:tcBorders>
            <w:noWrap/>
            <w:vAlign w:val="center"/>
          </w:tcPr>
          <w:p w14:paraId="4928EDD0" w14:textId="77777777" w:rsidR="0081532A" w:rsidRPr="004735E4" w:rsidRDefault="0081532A" w:rsidP="0081532A">
            <w:pPr>
              <w:pStyle w:val="21"/>
            </w:pPr>
            <w:r>
              <w:rPr>
                <w:rFonts w:cs="Times New Roman"/>
                <w:kern w:val="0"/>
                <w:szCs w:val="24"/>
              </w:rPr>
              <w:t>Constant</w:t>
            </w:r>
          </w:p>
        </w:tc>
        <w:tc>
          <w:tcPr>
            <w:tcW w:w="1701" w:type="dxa"/>
            <w:tcBorders>
              <w:top w:val="single" w:sz="4" w:space="0" w:color="auto"/>
              <w:bottom w:val="single" w:sz="4" w:space="0" w:color="auto"/>
            </w:tcBorders>
            <w:noWrap/>
          </w:tcPr>
          <w:p w14:paraId="423824EC" w14:textId="77777777" w:rsidR="0081532A" w:rsidRDefault="0081532A" w:rsidP="0081532A">
            <w:pPr>
              <w:pStyle w:val="21"/>
              <w:rPr>
                <w:rFonts w:cs="Times New Roman"/>
                <w:kern w:val="0"/>
                <w:szCs w:val="24"/>
              </w:rPr>
            </w:pPr>
            <w:r>
              <w:rPr>
                <w:rFonts w:cs="Times New Roman"/>
                <w:kern w:val="0"/>
                <w:szCs w:val="24"/>
              </w:rPr>
              <w:t>-3.7357***</w:t>
            </w:r>
          </w:p>
        </w:tc>
        <w:tc>
          <w:tcPr>
            <w:tcW w:w="1701" w:type="dxa"/>
            <w:tcBorders>
              <w:top w:val="single" w:sz="4" w:space="0" w:color="auto"/>
              <w:bottom w:val="single" w:sz="4" w:space="0" w:color="auto"/>
            </w:tcBorders>
          </w:tcPr>
          <w:p w14:paraId="7EED3BD6" w14:textId="77777777" w:rsidR="0081532A" w:rsidRPr="004735E4" w:rsidRDefault="0081532A" w:rsidP="0081532A">
            <w:pPr>
              <w:pStyle w:val="21"/>
            </w:pPr>
            <w:r>
              <w:rPr>
                <w:rFonts w:cs="Times New Roman"/>
                <w:kern w:val="0"/>
                <w:szCs w:val="24"/>
              </w:rPr>
              <w:t>-1.7370***</w:t>
            </w:r>
          </w:p>
        </w:tc>
        <w:tc>
          <w:tcPr>
            <w:tcW w:w="1701" w:type="dxa"/>
            <w:tcBorders>
              <w:top w:val="single" w:sz="4" w:space="0" w:color="auto"/>
              <w:bottom w:val="single" w:sz="4" w:space="0" w:color="auto"/>
            </w:tcBorders>
          </w:tcPr>
          <w:p w14:paraId="6E1D733B" w14:textId="77777777" w:rsidR="0081532A" w:rsidRPr="004735E4" w:rsidRDefault="0081532A" w:rsidP="0081532A">
            <w:pPr>
              <w:pStyle w:val="21"/>
            </w:pPr>
            <w:r>
              <w:rPr>
                <w:rFonts w:cs="Times New Roman"/>
                <w:kern w:val="0"/>
                <w:szCs w:val="24"/>
              </w:rPr>
              <w:t>-3.7471***</w:t>
            </w:r>
          </w:p>
        </w:tc>
      </w:tr>
      <w:tr w:rsidR="0081532A" w:rsidRPr="004735E4" w14:paraId="5EF8EC9A" w14:textId="77777777" w:rsidTr="00E20C4C">
        <w:trPr>
          <w:trHeight w:val="312"/>
          <w:jc w:val="center"/>
        </w:trPr>
        <w:tc>
          <w:tcPr>
            <w:tcW w:w="1276" w:type="dxa"/>
            <w:tcBorders>
              <w:top w:val="single" w:sz="4" w:space="0" w:color="auto"/>
              <w:right w:val="single" w:sz="4" w:space="0" w:color="auto"/>
            </w:tcBorders>
            <w:noWrap/>
            <w:vAlign w:val="center"/>
          </w:tcPr>
          <w:p w14:paraId="2D69C2F7" w14:textId="77777777" w:rsidR="0081532A" w:rsidRPr="004735E4" w:rsidRDefault="0081532A" w:rsidP="0081532A">
            <w:pPr>
              <w:pStyle w:val="21"/>
            </w:pPr>
          </w:p>
        </w:tc>
        <w:tc>
          <w:tcPr>
            <w:tcW w:w="1701" w:type="dxa"/>
            <w:tcBorders>
              <w:top w:val="single" w:sz="4" w:space="0" w:color="auto"/>
              <w:left w:val="single" w:sz="4" w:space="0" w:color="auto"/>
              <w:bottom w:val="single" w:sz="4" w:space="0" w:color="auto"/>
            </w:tcBorders>
            <w:noWrap/>
          </w:tcPr>
          <w:p w14:paraId="4D695B2A" w14:textId="77777777" w:rsidR="0081532A" w:rsidRDefault="0081532A" w:rsidP="0081532A">
            <w:pPr>
              <w:pStyle w:val="21"/>
              <w:rPr>
                <w:rFonts w:cs="Times New Roman"/>
                <w:kern w:val="0"/>
                <w:szCs w:val="24"/>
              </w:rPr>
            </w:pPr>
            <w:r>
              <w:rPr>
                <w:rFonts w:cs="Times New Roman"/>
                <w:kern w:val="0"/>
                <w:szCs w:val="24"/>
              </w:rPr>
              <w:t>Observations</w:t>
            </w:r>
          </w:p>
        </w:tc>
        <w:tc>
          <w:tcPr>
            <w:tcW w:w="1701" w:type="dxa"/>
            <w:tcBorders>
              <w:top w:val="single" w:sz="4" w:space="0" w:color="auto"/>
              <w:bottom w:val="single" w:sz="4" w:space="0" w:color="auto"/>
            </w:tcBorders>
            <w:noWrap/>
          </w:tcPr>
          <w:p w14:paraId="5DDB4780" w14:textId="77777777" w:rsidR="0081532A" w:rsidRDefault="0081532A" w:rsidP="0081532A">
            <w:pPr>
              <w:pStyle w:val="21"/>
              <w:rPr>
                <w:rFonts w:cs="Times New Roman"/>
                <w:kern w:val="0"/>
                <w:szCs w:val="24"/>
              </w:rPr>
            </w:pPr>
            <w:r>
              <w:rPr>
                <w:rFonts w:cs="Times New Roman"/>
                <w:kern w:val="0"/>
                <w:szCs w:val="24"/>
              </w:rPr>
              <w:t>11,195</w:t>
            </w:r>
          </w:p>
        </w:tc>
        <w:tc>
          <w:tcPr>
            <w:tcW w:w="1701" w:type="dxa"/>
            <w:tcBorders>
              <w:top w:val="single" w:sz="4" w:space="0" w:color="auto"/>
              <w:bottom w:val="single" w:sz="4" w:space="0" w:color="auto"/>
            </w:tcBorders>
          </w:tcPr>
          <w:p w14:paraId="4052F342" w14:textId="77777777" w:rsidR="0081532A" w:rsidRPr="004735E4" w:rsidRDefault="0081532A" w:rsidP="0081532A">
            <w:pPr>
              <w:pStyle w:val="21"/>
            </w:pPr>
            <w:r>
              <w:rPr>
                <w:rFonts w:cs="Times New Roman"/>
                <w:kern w:val="0"/>
                <w:szCs w:val="24"/>
              </w:rPr>
              <w:t>11,195</w:t>
            </w:r>
          </w:p>
        </w:tc>
        <w:tc>
          <w:tcPr>
            <w:tcW w:w="1701" w:type="dxa"/>
            <w:tcBorders>
              <w:top w:val="single" w:sz="4" w:space="0" w:color="auto"/>
              <w:bottom w:val="single" w:sz="4" w:space="0" w:color="auto"/>
            </w:tcBorders>
          </w:tcPr>
          <w:p w14:paraId="494B0B2F" w14:textId="77777777" w:rsidR="0081532A" w:rsidRPr="004735E4" w:rsidRDefault="0081532A" w:rsidP="0081532A">
            <w:pPr>
              <w:pStyle w:val="21"/>
            </w:pPr>
            <w:r>
              <w:rPr>
                <w:rFonts w:cs="Times New Roman"/>
                <w:kern w:val="0"/>
                <w:szCs w:val="24"/>
              </w:rPr>
              <w:t>11,195</w:t>
            </w:r>
          </w:p>
        </w:tc>
      </w:tr>
      <w:tr w:rsidR="0081532A" w:rsidRPr="004735E4" w14:paraId="514B5BE2" w14:textId="77777777" w:rsidTr="00E20C4C">
        <w:trPr>
          <w:trHeight w:val="312"/>
          <w:jc w:val="center"/>
        </w:trPr>
        <w:tc>
          <w:tcPr>
            <w:tcW w:w="1276" w:type="dxa"/>
            <w:tcBorders>
              <w:right w:val="single" w:sz="4" w:space="0" w:color="auto"/>
            </w:tcBorders>
            <w:noWrap/>
            <w:vAlign w:val="center"/>
          </w:tcPr>
          <w:p w14:paraId="0E99CAAE" w14:textId="77777777" w:rsidR="0081532A" w:rsidRPr="004735E4" w:rsidRDefault="0081532A" w:rsidP="0081532A">
            <w:pPr>
              <w:pStyle w:val="21"/>
            </w:pPr>
          </w:p>
        </w:tc>
        <w:tc>
          <w:tcPr>
            <w:tcW w:w="1701" w:type="dxa"/>
            <w:tcBorders>
              <w:top w:val="single" w:sz="4" w:space="0" w:color="auto"/>
              <w:left w:val="single" w:sz="4" w:space="0" w:color="auto"/>
              <w:bottom w:val="single" w:sz="4" w:space="0" w:color="auto"/>
            </w:tcBorders>
            <w:noWrap/>
          </w:tcPr>
          <w:p w14:paraId="3D013CEB" w14:textId="77777777" w:rsidR="0081532A" w:rsidRPr="002A4BDA" w:rsidRDefault="0081532A" w:rsidP="0081532A">
            <w:pPr>
              <w:pStyle w:val="21"/>
              <w:rPr>
                <w:rFonts w:cs="Times New Roman"/>
                <w:kern w:val="0"/>
                <w:szCs w:val="24"/>
              </w:rPr>
            </w:pPr>
            <w:r>
              <w:rPr>
                <w:rFonts w:cs="Times New Roman"/>
                <w:kern w:val="0"/>
                <w:szCs w:val="24"/>
              </w:rPr>
              <w:t>LR Chi</w:t>
            </w:r>
            <w:r>
              <w:rPr>
                <w:rFonts w:cs="Times New Roman"/>
                <w:kern w:val="0"/>
                <w:szCs w:val="24"/>
                <w:vertAlign w:val="superscript"/>
              </w:rPr>
              <w:t>2</w:t>
            </w:r>
          </w:p>
        </w:tc>
        <w:tc>
          <w:tcPr>
            <w:tcW w:w="1701" w:type="dxa"/>
            <w:tcBorders>
              <w:top w:val="single" w:sz="4" w:space="0" w:color="auto"/>
              <w:bottom w:val="single" w:sz="4" w:space="0" w:color="auto"/>
            </w:tcBorders>
            <w:noWrap/>
          </w:tcPr>
          <w:p w14:paraId="738AD6B0" w14:textId="77777777" w:rsidR="0081532A" w:rsidRDefault="0081532A" w:rsidP="0081532A">
            <w:pPr>
              <w:pStyle w:val="21"/>
              <w:rPr>
                <w:rFonts w:cs="Times New Roman"/>
                <w:kern w:val="0"/>
                <w:szCs w:val="24"/>
              </w:rPr>
            </w:pPr>
            <w:r w:rsidRPr="002A4BDA">
              <w:rPr>
                <w:rFonts w:cs="Times New Roman"/>
                <w:kern w:val="0"/>
                <w:szCs w:val="24"/>
              </w:rPr>
              <w:t>64.54</w:t>
            </w:r>
          </w:p>
        </w:tc>
        <w:tc>
          <w:tcPr>
            <w:tcW w:w="1701" w:type="dxa"/>
            <w:tcBorders>
              <w:top w:val="single" w:sz="4" w:space="0" w:color="auto"/>
              <w:bottom w:val="single" w:sz="4" w:space="0" w:color="auto"/>
            </w:tcBorders>
          </w:tcPr>
          <w:p w14:paraId="305B1D8B" w14:textId="77777777" w:rsidR="0081532A" w:rsidRPr="004735E4" w:rsidRDefault="0081532A" w:rsidP="0081532A">
            <w:pPr>
              <w:pStyle w:val="21"/>
            </w:pPr>
            <w:r w:rsidRPr="00894862">
              <w:t>52.80</w:t>
            </w:r>
          </w:p>
        </w:tc>
        <w:tc>
          <w:tcPr>
            <w:tcW w:w="1701" w:type="dxa"/>
            <w:tcBorders>
              <w:top w:val="single" w:sz="4" w:space="0" w:color="auto"/>
              <w:bottom w:val="single" w:sz="4" w:space="0" w:color="auto"/>
            </w:tcBorders>
          </w:tcPr>
          <w:p w14:paraId="32891DDC" w14:textId="77777777" w:rsidR="0081532A" w:rsidRPr="004735E4" w:rsidRDefault="0081532A" w:rsidP="0081532A">
            <w:pPr>
              <w:pStyle w:val="21"/>
            </w:pPr>
            <w:r w:rsidRPr="004A3FD9">
              <w:t>67.80</w:t>
            </w:r>
          </w:p>
        </w:tc>
      </w:tr>
      <w:tr w:rsidR="0081532A" w:rsidRPr="004735E4" w14:paraId="17795759" w14:textId="77777777" w:rsidTr="00E20C4C">
        <w:trPr>
          <w:trHeight w:val="312"/>
          <w:jc w:val="center"/>
        </w:trPr>
        <w:tc>
          <w:tcPr>
            <w:tcW w:w="1276" w:type="dxa"/>
            <w:tcBorders>
              <w:right w:val="single" w:sz="4" w:space="0" w:color="auto"/>
            </w:tcBorders>
            <w:noWrap/>
            <w:vAlign w:val="center"/>
          </w:tcPr>
          <w:p w14:paraId="5310DA92" w14:textId="77777777" w:rsidR="0081532A" w:rsidRPr="004735E4" w:rsidRDefault="0081532A" w:rsidP="0081532A">
            <w:pPr>
              <w:pStyle w:val="21"/>
            </w:pPr>
          </w:p>
        </w:tc>
        <w:tc>
          <w:tcPr>
            <w:tcW w:w="1701" w:type="dxa"/>
            <w:tcBorders>
              <w:top w:val="single" w:sz="4" w:space="0" w:color="auto"/>
              <w:left w:val="single" w:sz="4" w:space="0" w:color="auto"/>
              <w:bottom w:val="single" w:sz="4" w:space="0" w:color="auto"/>
            </w:tcBorders>
            <w:noWrap/>
          </w:tcPr>
          <w:p w14:paraId="489DFB57" w14:textId="77777777" w:rsidR="0081532A" w:rsidRDefault="0081532A" w:rsidP="0081532A">
            <w:pPr>
              <w:pStyle w:val="21"/>
              <w:rPr>
                <w:rFonts w:cs="Times New Roman"/>
                <w:kern w:val="0"/>
                <w:szCs w:val="24"/>
              </w:rPr>
            </w:pPr>
            <w:r w:rsidRPr="002A4BDA">
              <w:rPr>
                <w:rFonts w:cs="Times New Roman"/>
                <w:kern w:val="0"/>
                <w:szCs w:val="24"/>
              </w:rPr>
              <w:t>Prob &gt;</w:t>
            </w:r>
            <w:r>
              <w:rPr>
                <w:rFonts w:cs="Times New Roman"/>
                <w:kern w:val="0"/>
                <w:szCs w:val="24"/>
              </w:rPr>
              <w:t xml:space="preserve"> Chi</w:t>
            </w:r>
            <w:r>
              <w:rPr>
                <w:rFonts w:cs="Times New Roman"/>
                <w:kern w:val="0"/>
                <w:szCs w:val="24"/>
                <w:vertAlign w:val="superscript"/>
              </w:rPr>
              <w:t>2</w:t>
            </w:r>
          </w:p>
        </w:tc>
        <w:tc>
          <w:tcPr>
            <w:tcW w:w="1701" w:type="dxa"/>
            <w:tcBorders>
              <w:top w:val="single" w:sz="4" w:space="0" w:color="auto"/>
              <w:bottom w:val="single" w:sz="4" w:space="0" w:color="auto"/>
            </w:tcBorders>
            <w:noWrap/>
          </w:tcPr>
          <w:p w14:paraId="6FC00C73" w14:textId="77777777" w:rsidR="0081532A" w:rsidRPr="002A4BDA" w:rsidRDefault="0081532A" w:rsidP="0081532A">
            <w:pPr>
              <w:pStyle w:val="21"/>
              <w:rPr>
                <w:rFonts w:cs="Times New Roman"/>
                <w:kern w:val="0"/>
                <w:szCs w:val="24"/>
              </w:rPr>
            </w:pPr>
            <w:r w:rsidRPr="002A4BDA">
              <w:rPr>
                <w:rFonts w:cs="Times New Roman"/>
                <w:kern w:val="0"/>
                <w:szCs w:val="24"/>
              </w:rPr>
              <w:t>0.0000</w:t>
            </w:r>
          </w:p>
        </w:tc>
        <w:tc>
          <w:tcPr>
            <w:tcW w:w="1701" w:type="dxa"/>
            <w:tcBorders>
              <w:top w:val="single" w:sz="4" w:space="0" w:color="auto"/>
              <w:bottom w:val="single" w:sz="4" w:space="0" w:color="auto"/>
            </w:tcBorders>
          </w:tcPr>
          <w:p w14:paraId="35AA7B6F" w14:textId="77777777" w:rsidR="0081532A" w:rsidRPr="004735E4" w:rsidRDefault="0081532A" w:rsidP="0081532A">
            <w:pPr>
              <w:pStyle w:val="21"/>
            </w:pPr>
            <w:r w:rsidRPr="00894862">
              <w:t>0.0000</w:t>
            </w:r>
          </w:p>
        </w:tc>
        <w:tc>
          <w:tcPr>
            <w:tcW w:w="1701" w:type="dxa"/>
            <w:tcBorders>
              <w:top w:val="single" w:sz="4" w:space="0" w:color="auto"/>
              <w:bottom w:val="single" w:sz="4" w:space="0" w:color="auto"/>
            </w:tcBorders>
          </w:tcPr>
          <w:p w14:paraId="684E1B47" w14:textId="77777777" w:rsidR="0081532A" w:rsidRPr="004735E4" w:rsidRDefault="0081532A" w:rsidP="0081532A">
            <w:pPr>
              <w:pStyle w:val="21"/>
            </w:pPr>
            <w:r w:rsidRPr="00894862">
              <w:t>0.0000</w:t>
            </w:r>
          </w:p>
        </w:tc>
      </w:tr>
      <w:tr w:rsidR="0081532A" w:rsidRPr="004735E4" w14:paraId="2DB07A28" w14:textId="77777777" w:rsidTr="00E20C4C">
        <w:trPr>
          <w:trHeight w:val="312"/>
          <w:jc w:val="center"/>
        </w:trPr>
        <w:tc>
          <w:tcPr>
            <w:tcW w:w="1276" w:type="dxa"/>
            <w:tcBorders>
              <w:bottom w:val="single" w:sz="4" w:space="0" w:color="auto"/>
              <w:right w:val="single" w:sz="4" w:space="0" w:color="auto"/>
            </w:tcBorders>
            <w:noWrap/>
            <w:vAlign w:val="center"/>
          </w:tcPr>
          <w:p w14:paraId="2518C208" w14:textId="77777777" w:rsidR="0081532A" w:rsidRPr="004735E4" w:rsidRDefault="0081532A" w:rsidP="0081532A">
            <w:pPr>
              <w:pStyle w:val="21"/>
            </w:pPr>
          </w:p>
        </w:tc>
        <w:tc>
          <w:tcPr>
            <w:tcW w:w="1701" w:type="dxa"/>
            <w:tcBorders>
              <w:top w:val="single" w:sz="4" w:space="0" w:color="auto"/>
              <w:left w:val="single" w:sz="4" w:space="0" w:color="auto"/>
              <w:bottom w:val="single" w:sz="4" w:space="0" w:color="auto"/>
            </w:tcBorders>
            <w:noWrap/>
          </w:tcPr>
          <w:p w14:paraId="41D8786F" w14:textId="77777777" w:rsidR="0081532A" w:rsidRPr="002A4BDA" w:rsidRDefault="0081532A" w:rsidP="0081532A">
            <w:pPr>
              <w:pStyle w:val="21"/>
              <w:rPr>
                <w:rFonts w:cs="Times New Roman"/>
                <w:kern w:val="0"/>
                <w:szCs w:val="24"/>
              </w:rPr>
            </w:pPr>
            <w:r w:rsidRPr="00EE4086">
              <w:rPr>
                <w:rFonts w:cs="Times New Roman"/>
                <w:kern w:val="0"/>
                <w:szCs w:val="24"/>
              </w:rPr>
              <w:t>Log likelihood</w:t>
            </w:r>
          </w:p>
        </w:tc>
        <w:tc>
          <w:tcPr>
            <w:tcW w:w="1701" w:type="dxa"/>
            <w:tcBorders>
              <w:top w:val="single" w:sz="4" w:space="0" w:color="auto"/>
              <w:bottom w:val="single" w:sz="4" w:space="0" w:color="auto"/>
            </w:tcBorders>
            <w:noWrap/>
          </w:tcPr>
          <w:p w14:paraId="289117C3" w14:textId="77777777" w:rsidR="0081532A" w:rsidRPr="002A4BDA" w:rsidRDefault="0081532A" w:rsidP="0081532A">
            <w:pPr>
              <w:pStyle w:val="21"/>
              <w:rPr>
                <w:rFonts w:cs="Times New Roman"/>
                <w:kern w:val="0"/>
                <w:szCs w:val="24"/>
              </w:rPr>
            </w:pPr>
            <w:r w:rsidRPr="00EE4086">
              <w:rPr>
                <w:rFonts w:cs="Times New Roman"/>
                <w:kern w:val="0"/>
                <w:szCs w:val="24"/>
              </w:rPr>
              <w:t>-702.73917</w:t>
            </w:r>
          </w:p>
        </w:tc>
        <w:tc>
          <w:tcPr>
            <w:tcW w:w="1701" w:type="dxa"/>
            <w:tcBorders>
              <w:top w:val="single" w:sz="4" w:space="0" w:color="auto"/>
              <w:bottom w:val="single" w:sz="4" w:space="0" w:color="auto"/>
            </w:tcBorders>
          </w:tcPr>
          <w:p w14:paraId="61495AB8" w14:textId="77777777" w:rsidR="0081532A" w:rsidRPr="004735E4" w:rsidRDefault="0081532A" w:rsidP="0081532A">
            <w:pPr>
              <w:pStyle w:val="21"/>
            </w:pPr>
            <w:r w:rsidRPr="00894862">
              <w:t>-708.60552</w:t>
            </w:r>
          </w:p>
        </w:tc>
        <w:tc>
          <w:tcPr>
            <w:tcW w:w="1701" w:type="dxa"/>
            <w:tcBorders>
              <w:top w:val="single" w:sz="4" w:space="0" w:color="auto"/>
              <w:bottom w:val="single" w:sz="4" w:space="0" w:color="auto"/>
            </w:tcBorders>
          </w:tcPr>
          <w:p w14:paraId="562A3E9A" w14:textId="77777777" w:rsidR="0081532A" w:rsidRPr="004735E4" w:rsidRDefault="0081532A" w:rsidP="0081532A">
            <w:pPr>
              <w:pStyle w:val="21"/>
            </w:pPr>
            <w:r w:rsidRPr="004A3FD9">
              <w:t>-701.10669</w:t>
            </w:r>
          </w:p>
        </w:tc>
      </w:tr>
    </w:tbl>
    <w:p w14:paraId="7673CBEA" w14:textId="77777777" w:rsidR="007C7C1D" w:rsidRDefault="007C7C1D" w:rsidP="003829D4"/>
    <w:p w14:paraId="1995FD2D" w14:textId="650BCDD3" w:rsidR="00E06FEF" w:rsidRPr="00E06FEF" w:rsidRDefault="00E06FEF" w:rsidP="00E06FEF">
      <w:r w:rsidRPr="00E06FEF">
        <w:t xml:space="preserve">However, we also see that from the perspective of marginal effects, the unit changes in the main geographical distance variable have very limited </w:t>
      </w:r>
      <w:r>
        <w:t>effects</w:t>
      </w:r>
      <w:r w:rsidRPr="00E06FEF">
        <w:t xml:space="preserve"> in the probability of violation. This is al</w:t>
      </w:r>
      <w:r>
        <w:t>so reflected in the indicator R</w:t>
      </w:r>
      <w:r>
        <w:rPr>
          <w:vertAlign w:val="superscript"/>
        </w:rPr>
        <w:t>2</w:t>
      </w:r>
      <w:r>
        <w:t xml:space="preserve"> for regression (R</w:t>
      </w:r>
      <w:r>
        <w:rPr>
          <w:vertAlign w:val="superscript"/>
        </w:rPr>
        <w:t>2</w:t>
      </w:r>
      <w:r w:rsidRPr="00E06FEF">
        <w:t xml:space="preserve"> for model (1) is only 0.0439). Therefore, although the distance variable between the company and the fund's investors can significantly affect the company's probability of </w:t>
      </w:r>
      <w:r>
        <w:t>violation</w:t>
      </w:r>
      <w:r w:rsidRPr="00E06FEF">
        <w:t xml:space="preserve">, it is still a relatively minor one among many </w:t>
      </w:r>
      <w:r w:rsidR="00825162">
        <w:t>fac</w:t>
      </w:r>
      <w:r w:rsidRPr="00E06FEF">
        <w:t>tors.</w:t>
      </w:r>
    </w:p>
    <w:p w14:paraId="156F72A9" w14:textId="59E91E46" w:rsidR="00E06FEF" w:rsidRDefault="00E06FEF" w:rsidP="00E06FEF">
      <w:pPr>
        <w:rPr>
          <w:bCs/>
        </w:rPr>
      </w:pPr>
      <w:r w:rsidRPr="00E06FEF">
        <w:t>In addition, we can also focus on the regression of some major control variables. It can be seen that the fund i</w:t>
      </w:r>
      <w:r w:rsidR="00284E2B">
        <w:t>nvestor's shareholding ratio of ‘</w:t>
      </w:r>
      <w:r w:rsidRPr="00E06FEF">
        <w:t>Fund_Shr</w:t>
      </w:r>
      <w:r w:rsidR="00284E2B">
        <w:t>’</w:t>
      </w:r>
      <w:r w:rsidRPr="00E06FEF">
        <w:t xml:space="preserve">, company size </w:t>
      </w:r>
      <w:r w:rsidR="00284E2B">
        <w:t>‘</w:t>
      </w:r>
      <w:r w:rsidRPr="00E06FEF">
        <w:t>LnAsset</w:t>
      </w:r>
      <w:r w:rsidR="00284E2B">
        <w:t>’</w:t>
      </w:r>
      <w:r w:rsidRPr="00E06FEF">
        <w:t xml:space="preserve">, company leverage </w:t>
      </w:r>
      <w:r w:rsidR="00284E2B">
        <w:t>‘</w:t>
      </w:r>
      <w:r w:rsidRPr="00E06FEF">
        <w:t>Leverage</w:t>
      </w:r>
      <w:r w:rsidR="00284E2B">
        <w:t>’</w:t>
      </w:r>
      <w:r w:rsidRPr="00E06FEF">
        <w:t xml:space="preserve">, and company equity concentration </w:t>
      </w:r>
      <w:r w:rsidR="00284E2B">
        <w:t>‘</w:t>
      </w:r>
      <w:r w:rsidRPr="00E06FEF">
        <w:t>Own5</w:t>
      </w:r>
      <w:r w:rsidR="00284E2B">
        <w:t>’</w:t>
      </w:r>
      <w:r w:rsidRPr="00E06FEF">
        <w:t xml:space="preserve"> are quite significant and the direction of action is consistent with our expectations. The marginal effect of the variable of the fund investor's shareholding ratio is also high, which confirms the important role of fund investors in the governance of listed companies. The other few traditional variables used to measure corporate governance, such as the proportion of state-owned shares, board size, and the proportion of independent directors, are not significant. The </w:t>
      </w:r>
      <w:r w:rsidR="005A0ADD">
        <w:t>‘</w:t>
      </w:r>
      <w:r w:rsidRPr="00E06FEF">
        <w:t>StkReturn</w:t>
      </w:r>
      <w:r w:rsidR="005A0ADD">
        <w:t>’</w:t>
      </w:r>
      <w:r w:rsidRPr="00E06FEF">
        <w:t xml:space="preserve"> indicator of the annual holding period of the company's stock is significantly positively related to the probability of </w:t>
      </w:r>
      <w:r w:rsidR="005A0ADD">
        <w:t>violation</w:t>
      </w:r>
      <w:r w:rsidRPr="00E06FEF">
        <w:t xml:space="preserve">, which may be related to the fluctuation of the company's stock value represented by the rate of </w:t>
      </w:r>
      <w:r w:rsidRPr="00E06FEF">
        <w:lastRenderedPageBreak/>
        <w:t>return.</w:t>
      </w:r>
    </w:p>
    <w:p w14:paraId="6BEA473D" w14:textId="3D4DF0FD" w:rsidR="00CB3846" w:rsidRDefault="005A0ADD" w:rsidP="005A0ADD">
      <w:pPr>
        <w:pStyle w:val="3"/>
        <w:numPr>
          <w:ilvl w:val="2"/>
          <w:numId w:val="31"/>
        </w:numPr>
      </w:pPr>
      <w:bookmarkStart w:id="31" w:name="_Toc517460868"/>
      <w:r w:rsidRPr="005A0ADD">
        <w:t>The Influence of Traffic Conditions on the Probability of Listed Companies' Violations</w:t>
      </w:r>
      <w:bookmarkEnd w:id="31"/>
    </w:p>
    <w:p w14:paraId="680F0BDE" w14:textId="77777777" w:rsidR="005A0ADD" w:rsidRPr="005A0ADD" w:rsidRDefault="005A0ADD" w:rsidP="005A0ADD">
      <w:r w:rsidRPr="005A0ADD">
        <w:t>Table 5 shows the Probit regression results for model (4).</w:t>
      </w:r>
    </w:p>
    <w:p w14:paraId="0514F457" w14:textId="38716B76" w:rsidR="005A0ADD" w:rsidRDefault="005A0ADD" w:rsidP="005A0ADD">
      <w:r w:rsidRPr="005A0ADD">
        <w:t xml:space="preserve">It can be seen that the most important variable, </w:t>
      </w:r>
      <w:r w:rsidR="001A4327">
        <w:t>‘Dum_Train*</w:t>
      </w:r>
      <w:r w:rsidRPr="005A0ADD">
        <w:t>LnDistance</w:t>
      </w:r>
      <w:r w:rsidR="001A4327">
        <w:t>’</w:t>
      </w:r>
      <w:r w:rsidRPr="005A0ADD">
        <w:t xml:space="preserve"> is significant, and </w:t>
      </w:r>
      <w:r w:rsidR="001A4327">
        <w:t>the direction is negative. It proves</w:t>
      </w:r>
      <w:r w:rsidRPr="005A0ADD">
        <w:t xml:space="preserve"> that the construction of HSR station improves the traffic conditions, which greatly improves the ability of fund investors and listed companies to interact with each other in the physical space. This effectively reduces communication costs and prompts fund investors to actively participate in the governance of listed companies. This conclu</w:t>
      </w:r>
      <w:r w:rsidR="00263D27">
        <w:t>sion also provides an endogeneity</w:t>
      </w:r>
      <w:r w:rsidRPr="005A0ADD">
        <w:t xml:space="preserve"> test for the impact of geographical distance variables on company vio</w:t>
      </w:r>
      <w:r w:rsidR="00646068">
        <w:t>lations to a certain extent. It</w:t>
      </w:r>
      <w:r w:rsidRPr="005A0ADD">
        <w:t xml:space="preserve"> proves that the distance variable ultimately </w:t>
      </w:r>
      <w:r w:rsidR="00602A76">
        <w:t>influences</w:t>
      </w:r>
      <w:r w:rsidRPr="005A0ADD">
        <w:t xml:space="preserve"> </w:t>
      </w:r>
      <w:r w:rsidR="00646068">
        <w:t xml:space="preserve">the </w:t>
      </w:r>
      <w:r w:rsidRPr="005A0ADD">
        <w:t xml:space="preserve">probability of corporate </w:t>
      </w:r>
      <w:r w:rsidR="00C64500">
        <w:t>violation</w:t>
      </w:r>
      <w:r w:rsidRPr="005A0ADD">
        <w:t xml:space="preserve"> through the dimension of the </w:t>
      </w:r>
      <w:r w:rsidR="0019575F">
        <w:t xml:space="preserve">person-to-person </w:t>
      </w:r>
      <w:r w:rsidRPr="005A0ADD">
        <w:t>communication cost</w:t>
      </w:r>
      <w:r w:rsidR="00214791">
        <w:t>s</w:t>
      </w:r>
      <w:r w:rsidRPr="005A0ADD">
        <w:t>.</w:t>
      </w:r>
    </w:p>
    <w:p w14:paraId="23249A6D" w14:textId="27DD8332" w:rsidR="00215210" w:rsidRDefault="00214791" w:rsidP="005A0ADD">
      <w:pPr>
        <w:pStyle w:val="TableCaption"/>
      </w:pPr>
      <w:bookmarkStart w:id="32" w:name="_Toc516692852"/>
      <w:r>
        <w:rPr>
          <w:rFonts w:hint="eastAsia"/>
        </w:rPr>
        <w:t xml:space="preserve">Table </w:t>
      </w:r>
      <w:r w:rsidR="00215210">
        <w:fldChar w:fldCharType="begin"/>
      </w:r>
      <w:r w:rsidR="00215210">
        <w:instrText xml:space="preserve"> </w:instrText>
      </w:r>
      <w:r w:rsidR="00215210">
        <w:rPr>
          <w:rFonts w:hint="eastAsia"/>
        </w:rPr>
        <w:instrText xml:space="preserve">SEQ </w:instrText>
      </w:r>
      <w:r w:rsidR="00215210">
        <w:rPr>
          <w:rFonts w:hint="eastAsia"/>
        </w:rPr>
        <w:instrText>表格</w:instrText>
      </w:r>
      <w:r w:rsidR="00215210">
        <w:rPr>
          <w:rFonts w:hint="eastAsia"/>
        </w:rPr>
        <w:instrText xml:space="preserve"> \* ARABIC</w:instrText>
      </w:r>
      <w:r w:rsidR="00215210">
        <w:instrText xml:space="preserve"> </w:instrText>
      </w:r>
      <w:r w:rsidR="00215210">
        <w:fldChar w:fldCharType="separate"/>
      </w:r>
      <w:r w:rsidR="00D32931">
        <w:rPr>
          <w:noProof/>
        </w:rPr>
        <w:t>5</w:t>
      </w:r>
      <w:r w:rsidR="00215210">
        <w:fldChar w:fldCharType="end"/>
      </w:r>
      <w:r w:rsidR="00215210">
        <w:t xml:space="preserve"> </w:t>
      </w:r>
      <w:r>
        <w:rPr>
          <w:rFonts w:hint="eastAsia"/>
        </w:rPr>
        <w:t>Model</w:t>
      </w:r>
      <w:r w:rsidR="00215210">
        <w:rPr>
          <w:rFonts w:hint="eastAsia"/>
        </w:rPr>
        <w:t>（</w:t>
      </w:r>
      <w:r w:rsidR="00215210">
        <w:rPr>
          <w:rFonts w:hint="eastAsia"/>
        </w:rPr>
        <w:t>4</w:t>
      </w:r>
      <w:r w:rsidR="00215210">
        <w:rPr>
          <w:rFonts w:hint="eastAsia"/>
        </w:rPr>
        <w:t>）</w:t>
      </w:r>
      <w:r w:rsidR="00215210">
        <w:rPr>
          <w:rFonts w:hint="eastAsia"/>
        </w:rPr>
        <w:t>Probit</w:t>
      </w:r>
      <w:r>
        <w:t xml:space="preserve"> </w:t>
      </w:r>
      <w:r>
        <w:rPr>
          <w:rFonts w:hint="eastAsia"/>
        </w:rPr>
        <w:t>R</w:t>
      </w:r>
      <w:r>
        <w:t>egression Results</w:t>
      </w:r>
      <w:bookmarkEnd w:id="32"/>
    </w:p>
    <w:tbl>
      <w:tblPr>
        <w:tblStyle w:val="ab"/>
        <w:tblW w:w="864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89"/>
        <w:gridCol w:w="2268"/>
        <w:gridCol w:w="1701"/>
        <w:gridCol w:w="1767"/>
        <w:gridCol w:w="1522"/>
      </w:tblGrid>
      <w:tr w:rsidR="00EC3421" w:rsidRPr="004735E4" w14:paraId="509EBFD0" w14:textId="1195BE44" w:rsidTr="000826D0">
        <w:trPr>
          <w:trHeight w:val="312"/>
          <w:jc w:val="center"/>
        </w:trPr>
        <w:tc>
          <w:tcPr>
            <w:tcW w:w="1276" w:type="dxa"/>
            <w:tcBorders>
              <w:top w:val="single" w:sz="12" w:space="0" w:color="auto"/>
            </w:tcBorders>
            <w:noWrap/>
            <w:vAlign w:val="center"/>
          </w:tcPr>
          <w:p w14:paraId="75C3CD27" w14:textId="318679E4" w:rsidR="00EC3421" w:rsidRPr="004735E4" w:rsidRDefault="00EC3421" w:rsidP="00EC3421">
            <w:pPr>
              <w:pStyle w:val="21"/>
            </w:pPr>
            <w:r w:rsidRPr="0011521B">
              <w:rPr>
                <w:b/>
              </w:rPr>
              <w:t>Variable Category</w:t>
            </w:r>
          </w:p>
        </w:tc>
        <w:tc>
          <w:tcPr>
            <w:tcW w:w="2268" w:type="dxa"/>
            <w:tcBorders>
              <w:top w:val="single" w:sz="12" w:space="0" w:color="auto"/>
            </w:tcBorders>
            <w:vAlign w:val="center"/>
          </w:tcPr>
          <w:p w14:paraId="73A2423B" w14:textId="63A0AA9D" w:rsidR="00EC3421" w:rsidRPr="000826D0" w:rsidRDefault="00EC3421" w:rsidP="00EC3421">
            <w:pPr>
              <w:pStyle w:val="21"/>
              <w:rPr>
                <w:b/>
              </w:rPr>
            </w:pPr>
            <w:r w:rsidRPr="000826D0">
              <w:rPr>
                <w:rFonts w:hint="eastAsia"/>
                <w:b/>
              </w:rPr>
              <w:t>V</w:t>
            </w:r>
            <w:r w:rsidRPr="000826D0">
              <w:rPr>
                <w:b/>
              </w:rPr>
              <w:t>ariable Name</w:t>
            </w:r>
          </w:p>
        </w:tc>
        <w:tc>
          <w:tcPr>
            <w:tcW w:w="1701" w:type="dxa"/>
            <w:tcBorders>
              <w:top w:val="single" w:sz="12" w:space="0" w:color="auto"/>
              <w:bottom w:val="single" w:sz="4" w:space="0" w:color="auto"/>
            </w:tcBorders>
            <w:vAlign w:val="center"/>
          </w:tcPr>
          <w:p w14:paraId="32D3D562" w14:textId="1C1A43C8" w:rsidR="00EC3421" w:rsidRPr="000826D0" w:rsidRDefault="000826D0" w:rsidP="00EC3421">
            <w:pPr>
              <w:pStyle w:val="21"/>
              <w:rPr>
                <w:b/>
              </w:rPr>
            </w:pPr>
            <w:r w:rsidRPr="000826D0">
              <w:rPr>
                <w:rFonts w:hint="eastAsia"/>
                <w:b/>
              </w:rPr>
              <w:t>Model</w:t>
            </w:r>
            <w:r w:rsidR="00EC3421" w:rsidRPr="000826D0">
              <w:rPr>
                <w:rFonts w:hint="eastAsia"/>
                <w:b/>
              </w:rPr>
              <w:t>（</w:t>
            </w:r>
            <w:r w:rsidR="00EC3421" w:rsidRPr="000826D0">
              <w:rPr>
                <w:rFonts w:hint="eastAsia"/>
                <w:b/>
              </w:rPr>
              <w:t>4</w:t>
            </w:r>
            <w:r w:rsidR="00EC3421" w:rsidRPr="000826D0">
              <w:rPr>
                <w:rFonts w:hint="eastAsia"/>
                <w:b/>
              </w:rPr>
              <w:t>）</w:t>
            </w:r>
          </w:p>
        </w:tc>
        <w:tc>
          <w:tcPr>
            <w:tcW w:w="1843" w:type="dxa"/>
            <w:tcBorders>
              <w:top w:val="single" w:sz="12" w:space="0" w:color="auto"/>
              <w:bottom w:val="single" w:sz="4" w:space="0" w:color="auto"/>
            </w:tcBorders>
            <w:vAlign w:val="center"/>
          </w:tcPr>
          <w:p w14:paraId="779BA6CB" w14:textId="7CC14139" w:rsidR="00EC3421" w:rsidRPr="000826D0" w:rsidRDefault="000826D0" w:rsidP="00EC3421">
            <w:pPr>
              <w:pStyle w:val="21"/>
              <w:rPr>
                <w:b/>
              </w:rPr>
            </w:pPr>
            <w:r w:rsidRPr="000826D0">
              <w:rPr>
                <w:b/>
              </w:rPr>
              <w:t>Variable Name</w:t>
            </w:r>
          </w:p>
        </w:tc>
        <w:tc>
          <w:tcPr>
            <w:tcW w:w="1559" w:type="dxa"/>
            <w:tcBorders>
              <w:top w:val="single" w:sz="12" w:space="0" w:color="auto"/>
              <w:bottom w:val="single" w:sz="4" w:space="0" w:color="auto"/>
            </w:tcBorders>
            <w:vAlign w:val="center"/>
          </w:tcPr>
          <w:p w14:paraId="295AA21F" w14:textId="7BE654E0" w:rsidR="00EC3421" w:rsidRPr="000826D0" w:rsidRDefault="000826D0" w:rsidP="00EC3421">
            <w:pPr>
              <w:pStyle w:val="21"/>
              <w:rPr>
                <w:b/>
              </w:rPr>
            </w:pPr>
            <w:r w:rsidRPr="000826D0">
              <w:rPr>
                <w:b/>
              </w:rPr>
              <w:t>Model</w:t>
            </w:r>
            <w:r w:rsidR="00EC3421" w:rsidRPr="000826D0">
              <w:rPr>
                <w:rFonts w:hint="eastAsia"/>
                <w:b/>
              </w:rPr>
              <w:t>（</w:t>
            </w:r>
            <w:r w:rsidR="00EC3421" w:rsidRPr="000826D0">
              <w:rPr>
                <w:rFonts w:hint="eastAsia"/>
                <w:b/>
              </w:rPr>
              <w:t>4</w:t>
            </w:r>
            <w:r w:rsidR="00EC3421" w:rsidRPr="000826D0">
              <w:rPr>
                <w:rFonts w:hint="eastAsia"/>
                <w:b/>
              </w:rPr>
              <w:t>）</w:t>
            </w:r>
          </w:p>
        </w:tc>
      </w:tr>
      <w:tr w:rsidR="00606739" w:rsidRPr="004735E4" w14:paraId="0A097094" w14:textId="150A5A27" w:rsidTr="000826D0">
        <w:trPr>
          <w:trHeight w:val="312"/>
          <w:jc w:val="center"/>
        </w:trPr>
        <w:tc>
          <w:tcPr>
            <w:tcW w:w="1276" w:type="dxa"/>
            <w:vMerge w:val="restart"/>
            <w:tcBorders>
              <w:top w:val="single" w:sz="4" w:space="0" w:color="auto"/>
              <w:right w:val="single" w:sz="4" w:space="0" w:color="auto"/>
            </w:tcBorders>
            <w:noWrap/>
            <w:vAlign w:val="center"/>
            <w:hideMark/>
          </w:tcPr>
          <w:p w14:paraId="75316A6C" w14:textId="4A0D08DF" w:rsidR="00606739" w:rsidRPr="004735E4" w:rsidRDefault="00606739" w:rsidP="00606739">
            <w:pPr>
              <w:pStyle w:val="21"/>
            </w:pPr>
            <w:r w:rsidRPr="00606739">
              <w:t>Explanatory Variables</w:t>
            </w:r>
            <w:r w:rsidRPr="004735E4">
              <w:t xml:space="preserve"> </w:t>
            </w:r>
          </w:p>
        </w:tc>
        <w:tc>
          <w:tcPr>
            <w:tcW w:w="2268" w:type="dxa"/>
            <w:tcBorders>
              <w:top w:val="single" w:sz="4" w:space="0" w:color="auto"/>
              <w:left w:val="single" w:sz="4" w:space="0" w:color="auto"/>
              <w:bottom w:val="single" w:sz="4" w:space="0" w:color="auto"/>
            </w:tcBorders>
            <w:noWrap/>
            <w:vAlign w:val="center"/>
            <w:hideMark/>
          </w:tcPr>
          <w:p w14:paraId="03CCA59A" w14:textId="77777777" w:rsidR="00606739" w:rsidRPr="004735E4" w:rsidRDefault="00606739" w:rsidP="00EC3421">
            <w:pPr>
              <w:pStyle w:val="21"/>
            </w:pPr>
            <w:r w:rsidRPr="004735E4">
              <w:t>LnDistance</w:t>
            </w:r>
          </w:p>
        </w:tc>
        <w:tc>
          <w:tcPr>
            <w:tcW w:w="1701" w:type="dxa"/>
            <w:tcBorders>
              <w:top w:val="single" w:sz="4" w:space="0" w:color="auto"/>
              <w:bottom w:val="single" w:sz="4" w:space="0" w:color="auto"/>
            </w:tcBorders>
            <w:noWrap/>
          </w:tcPr>
          <w:p w14:paraId="29EEB838" w14:textId="77777777" w:rsidR="00606739" w:rsidRDefault="00606739" w:rsidP="00EC3421">
            <w:pPr>
              <w:pStyle w:val="21"/>
              <w:rPr>
                <w:rFonts w:cs="Times New Roman"/>
                <w:kern w:val="0"/>
                <w:szCs w:val="24"/>
              </w:rPr>
            </w:pPr>
            <w:r>
              <w:rPr>
                <w:rFonts w:cs="Times New Roman"/>
                <w:kern w:val="0"/>
                <w:szCs w:val="24"/>
              </w:rPr>
              <w:t>0.3372**</w:t>
            </w:r>
          </w:p>
          <w:p w14:paraId="73A912F4" w14:textId="43D504E2" w:rsidR="00606739" w:rsidRPr="004735E4" w:rsidRDefault="00606739" w:rsidP="00EC3421">
            <w:pPr>
              <w:pStyle w:val="21"/>
            </w:pPr>
            <w:r w:rsidRPr="00DE294A">
              <w:t>.0100</w:t>
            </w:r>
            <w:r>
              <w:t>3</w:t>
            </w:r>
          </w:p>
        </w:tc>
        <w:tc>
          <w:tcPr>
            <w:tcW w:w="1843" w:type="dxa"/>
            <w:tcBorders>
              <w:top w:val="single" w:sz="4" w:space="0" w:color="auto"/>
              <w:bottom w:val="single" w:sz="4" w:space="0" w:color="auto"/>
            </w:tcBorders>
            <w:vAlign w:val="center"/>
          </w:tcPr>
          <w:p w14:paraId="02FC7EC3" w14:textId="0D7F49F2" w:rsidR="00606739" w:rsidRDefault="00606739" w:rsidP="00EC3421">
            <w:pPr>
              <w:pStyle w:val="21"/>
              <w:rPr>
                <w:rFonts w:cs="Times New Roman"/>
                <w:kern w:val="0"/>
                <w:szCs w:val="24"/>
              </w:rPr>
            </w:pPr>
          </w:p>
        </w:tc>
        <w:tc>
          <w:tcPr>
            <w:tcW w:w="1559" w:type="dxa"/>
            <w:tcBorders>
              <w:top w:val="single" w:sz="4" w:space="0" w:color="auto"/>
              <w:bottom w:val="single" w:sz="4" w:space="0" w:color="auto"/>
            </w:tcBorders>
          </w:tcPr>
          <w:p w14:paraId="2B97ABF3" w14:textId="5A947CA9" w:rsidR="00606739" w:rsidRDefault="00606739" w:rsidP="00EC3421">
            <w:pPr>
              <w:pStyle w:val="21"/>
              <w:rPr>
                <w:rFonts w:cs="Times New Roman"/>
                <w:kern w:val="0"/>
                <w:szCs w:val="24"/>
              </w:rPr>
            </w:pPr>
          </w:p>
        </w:tc>
      </w:tr>
      <w:tr w:rsidR="00606739" w:rsidRPr="004735E4" w14:paraId="16D18565" w14:textId="74AC4A17" w:rsidTr="000826D0">
        <w:trPr>
          <w:trHeight w:val="312"/>
          <w:jc w:val="center"/>
        </w:trPr>
        <w:tc>
          <w:tcPr>
            <w:tcW w:w="1276" w:type="dxa"/>
            <w:vMerge/>
            <w:tcBorders>
              <w:right w:val="single" w:sz="4" w:space="0" w:color="auto"/>
            </w:tcBorders>
            <w:noWrap/>
            <w:vAlign w:val="center"/>
            <w:hideMark/>
          </w:tcPr>
          <w:p w14:paraId="2730A21A" w14:textId="77777777" w:rsidR="00606739" w:rsidRPr="004735E4" w:rsidRDefault="00606739" w:rsidP="00EC3421">
            <w:pPr>
              <w:pStyle w:val="21"/>
            </w:pPr>
          </w:p>
        </w:tc>
        <w:tc>
          <w:tcPr>
            <w:tcW w:w="2268" w:type="dxa"/>
            <w:tcBorders>
              <w:top w:val="single" w:sz="4" w:space="0" w:color="auto"/>
              <w:left w:val="single" w:sz="4" w:space="0" w:color="auto"/>
              <w:bottom w:val="single" w:sz="4" w:space="0" w:color="auto"/>
            </w:tcBorders>
            <w:noWrap/>
            <w:vAlign w:val="center"/>
            <w:hideMark/>
          </w:tcPr>
          <w:p w14:paraId="0FC78C1A" w14:textId="5165A97F" w:rsidR="00606739" w:rsidRPr="004735E4" w:rsidRDefault="00606739" w:rsidP="00EC3421">
            <w:pPr>
              <w:pStyle w:val="21"/>
            </w:pPr>
            <w:r w:rsidRPr="004735E4">
              <w:t>Dum_Center</w:t>
            </w:r>
          </w:p>
        </w:tc>
        <w:tc>
          <w:tcPr>
            <w:tcW w:w="1701" w:type="dxa"/>
            <w:tcBorders>
              <w:top w:val="single" w:sz="4" w:space="0" w:color="auto"/>
              <w:bottom w:val="single" w:sz="4" w:space="0" w:color="auto"/>
            </w:tcBorders>
            <w:noWrap/>
          </w:tcPr>
          <w:p w14:paraId="0BDD3CBF" w14:textId="77777777" w:rsidR="00606739" w:rsidRDefault="00606739" w:rsidP="00EC3421">
            <w:pPr>
              <w:pStyle w:val="21"/>
              <w:rPr>
                <w:rFonts w:cs="Times New Roman"/>
                <w:kern w:val="0"/>
                <w:szCs w:val="24"/>
              </w:rPr>
            </w:pPr>
            <w:r>
              <w:rPr>
                <w:rFonts w:cs="Times New Roman"/>
                <w:kern w:val="0"/>
                <w:szCs w:val="24"/>
              </w:rPr>
              <w:t>-0.2020</w:t>
            </w:r>
          </w:p>
          <w:p w14:paraId="75566DF3" w14:textId="554885CE" w:rsidR="00606739" w:rsidRPr="004735E4" w:rsidRDefault="00606739" w:rsidP="00EC3421">
            <w:pPr>
              <w:pStyle w:val="21"/>
            </w:pPr>
            <w:r w:rsidRPr="00DE294A">
              <w:t>-.0060</w:t>
            </w:r>
            <w:r>
              <w:t>1</w:t>
            </w:r>
          </w:p>
        </w:tc>
        <w:tc>
          <w:tcPr>
            <w:tcW w:w="1843" w:type="dxa"/>
            <w:tcBorders>
              <w:top w:val="single" w:sz="4" w:space="0" w:color="auto"/>
              <w:bottom w:val="single" w:sz="4" w:space="0" w:color="auto"/>
            </w:tcBorders>
            <w:vAlign w:val="center"/>
          </w:tcPr>
          <w:p w14:paraId="6351D651" w14:textId="674487A1" w:rsidR="00606739" w:rsidRPr="004735E4" w:rsidRDefault="00606739" w:rsidP="00EC3421">
            <w:pPr>
              <w:pStyle w:val="21"/>
            </w:pPr>
          </w:p>
        </w:tc>
        <w:tc>
          <w:tcPr>
            <w:tcW w:w="1559" w:type="dxa"/>
            <w:tcBorders>
              <w:top w:val="single" w:sz="4" w:space="0" w:color="auto"/>
              <w:bottom w:val="single" w:sz="4" w:space="0" w:color="auto"/>
            </w:tcBorders>
          </w:tcPr>
          <w:p w14:paraId="5597D3C4" w14:textId="77777777" w:rsidR="00606739" w:rsidRPr="004735E4" w:rsidRDefault="00606739" w:rsidP="00EC3421">
            <w:pPr>
              <w:pStyle w:val="21"/>
            </w:pPr>
          </w:p>
        </w:tc>
      </w:tr>
      <w:tr w:rsidR="00606739" w:rsidRPr="004735E4" w14:paraId="394A766D" w14:textId="3CA3E716" w:rsidTr="000826D0">
        <w:trPr>
          <w:trHeight w:val="312"/>
          <w:jc w:val="center"/>
        </w:trPr>
        <w:tc>
          <w:tcPr>
            <w:tcW w:w="1276" w:type="dxa"/>
            <w:vMerge/>
            <w:tcBorders>
              <w:right w:val="single" w:sz="4" w:space="0" w:color="auto"/>
            </w:tcBorders>
            <w:noWrap/>
            <w:vAlign w:val="center"/>
          </w:tcPr>
          <w:p w14:paraId="29B04625" w14:textId="77777777" w:rsidR="00606739" w:rsidRPr="004735E4" w:rsidRDefault="00606739" w:rsidP="00606739">
            <w:pPr>
              <w:pStyle w:val="21"/>
              <w:jc w:val="both"/>
            </w:pPr>
          </w:p>
        </w:tc>
        <w:tc>
          <w:tcPr>
            <w:tcW w:w="2268" w:type="dxa"/>
            <w:tcBorders>
              <w:top w:val="single" w:sz="4" w:space="0" w:color="auto"/>
              <w:left w:val="single" w:sz="4" w:space="0" w:color="auto"/>
              <w:bottom w:val="single" w:sz="4" w:space="0" w:color="auto"/>
            </w:tcBorders>
            <w:noWrap/>
            <w:vAlign w:val="center"/>
          </w:tcPr>
          <w:p w14:paraId="6A7FB2E6" w14:textId="13C9E977" w:rsidR="00606739" w:rsidRPr="004735E4" w:rsidRDefault="00606739" w:rsidP="00EC3421">
            <w:pPr>
              <w:pStyle w:val="21"/>
            </w:pPr>
            <w:r w:rsidRPr="004735E4">
              <w:t>LnDistance</w:t>
            </w:r>
            <w:r>
              <w:rPr>
                <w:rFonts w:hint="eastAsia"/>
              </w:rPr>
              <w:t>*</w:t>
            </w:r>
            <w:r w:rsidRPr="004735E4">
              <w:t xml:space="preserve"> Dum_</w:t>
            </w:r>
            <w:r>
              <w:t>T</w:t>
            </w:r>
            <w:r>
              <w:rPr>
                <w:rFonts w:hint="eastAsia"/>
              </w:rPr>
              <w:t>rain</w:t>
            </w:r>
          </w:p>
        </w:tc>
        <w:tc>
          <w:tcPr>
            <w:tcW w:w="1701" w:type="dxa"/>
            <w:tcBorders>
              <w:top w:val="single" w:sz="4" w:space="0" w:color="auto"/>
              <w:bottom w:val="single" w:sz="4" w:space="0" w:color="auto"/>
            </w:tcBorders>
            <w:noWrap/>
          </w:tcPr>
          <w:p w14:paraId="45FDB124" w14:textId="1C65235C" w:rsidR="00606739" w:rsidRDefault="00606739" w:rsidP="00EC3421">
            <w:pPr>
              <w:pStyle w:val="21"/>
              <w:rPr>
                <w:rFonts w:cs="Times New Roman"/>
                <w:kern w:val="0"/>
                <w:szCs w:val="24"/>
              </w:rPr>
            </w:pPr>
            <w:r>
              <w:rPr>
                <w:rFonts w:cs="Times New Roman"/>
                <w:kern w:val="0"/>
                <w:szCs w:val="24"/>
              </w:rPr>
              <w:t>-0.0442*</w:t>
            </w:r>
          </w:p>
          <w:p w14:paraId="3FFF1EB9" w14:textId="0BE66383" w:rsidR="00606739" w:rsidRPr="004735E4" w:rsidRDefault="00606739" w:rsidP="00EC3421">
            <w:pPr>
              <w:pStyle w:val="21"/>
            </w:pPr>
            <w:r w:rsidRPr="00DE294A">
              <w:t>-.0013</w:t>
            </w:r>
            <w:r>
              <w:t>2</w:t>
            </w:r>
          </w:p>
        </w:tc>
        <w:tc>
          <w:tcPr>
            <w:tcW w:w="1843" w:type="dxa"/>
            <w:tcBorders>
              <w:top w:val="single" w:sz="4" w:space="0" w:color="auto"/>
              <w:bottom w:val="single" w:sz="4" w:space="0" w:color="auto"/>
            </w:tcBorders>
            <w:vAlign w:val="center"/>
          </w:tcPr>
          <w:p w14:paraId="4BF7763C" w14:textId="4B14069A" w:rsidR="00606739" w:rsidRPr="004735E4" w:rsidRDefault="00606739" w:rsidP="00EC3421">
            <w:pPr>
              <w:pStyle w:val="21"/>
            </w:pPr>
          </w:p>
        </w:tc>
        <w:tc>
          <w:tcPr>
            <w:tcW w:w="1559" w:type="dxa"/>
            <w:tcBorders>
              <w:top w:val="single" w:sz="4" w:space="0" w:color="auto"/>
              <w:bottom w:val="single" w:sz="4" w:space="0" w:color="auto"/>
            </w:tcBorders>
          </w:tcPr>
          <w:p w14:paraId="6F7FA6F3" w14:textId="77777777" w:rsidR="00606739" w:rsidRPr="004735E4" w:rsidRDefault="00606739" w:rsidP="00EC3421">
            <w:pPr>
              <w:pStyle w:val="21"/>
            </w:pPr>
          </w:p>
        </w:tc>
      </w:tr>
      <w:tr w:rsidR="00EC3421" w:rsidRPr="004735E4" w14:paraId="575ECA28" w14:textId="0F34993D" w:rsidTr="000826D0">
        <w:trPr>
          <w:trHeight w:val="312"/>
          <w:jc w:val="center"/>
        </w:trPr>
        <w:tc>
          <w:tcPr>
            <w:tcW w:w="1276" w:type="dxa"/>
            <w:vMerge w:val="restart"/>
            <w:tcBorders>
              <w:top w:val="single" w:sz="4" w:space="0" w:color="auto"/>
              <w:right w:val="single" w:sz="4" w:space="0" w:color="auto"/>
            </w:tcBorders>
            <w:noWrap/>
            <w:vAlign w:val="center"/>
            <w:hideMark/>
          </w:tcPr>
          <w:p w14:paraId="7EF73C71" w14:textId="597AB554" w:rsidR="00EC3421" w:rsidRPr="004735E4" w:rsidRDefault="00606739" w:rsidP="00EC3421">
            <w:pPr>
              <w:pStyle w:val="21"/>
            </w:pPr>
            <w:r w:rsidRPr="00606739">
              <w:t>Control Variables</w:t>
            </w:r>
          </w:p>
        </w:tc>
        <w:tc>
          <w:tcPr>
            <w:tcW w:w="2268" w:type="dxa"/>
            <w:tcBorders>
              <w:top w:val="single" w:sz="4" w:space="0" w:color="auto"/>
              <w:left w:val="single" w:sz="4" w:space="0" w:color="auto"/>
              <w:bottom w:val="single" w:sz="4" w:space="0" w:color="auto"/>
            </w:tcBorders>
            <w:noWrap/>
            <w:vAlign w:val="center"/>
            <w:hideMark/>
          </w:tcPr>
          <w:p w14:paraId="6DD6C990" w14:textId="77777777" w:rsidR="00EC3421" w:rsidRPr="004735E4" w:rsidRDefault="00EC3421" w:rsidP="00EC3421">
            <w:pPr>
              <w:pStyle w:val="21"/>
            </w:pPr>
            <w:r w:rsidRPr="004735E4">
              <w:t>Prov_Index</w:t>
            </w:r>
          </w:p>
        </w:tc>
        <w:tc>
          <w:tcPr>
            <w:tcW w:w="1701" w:type="dxa"/>
            <w:tcBorders>
              <w:top w:val="single" w:sz="4" w:space="0" w:color="auto"/>
              <w:bottom w:val="single" w:sz="4" w:space="0" w:color="auto"/>
            </w:tcBorders>
            <w:noWrap/>
          </w:tcPr>
          <w:p w14:paraId="7D400824" w14:textId="77777777" w:rsidR="00EC3421" w:rsidRDefault="00EC3421" w:rsidP="00EC3421">
            <w:pPr>
              <w:pStyle w:val="21"/>
              <w:rPr>
                <w:rFonts w:cs="Times New Roman"/>
                <w:kern w:val="0"/>
                <w:szCs w:val="24"/>
              </w:rPr>
            </w:pPr>
            <w:r>
              <w:rPr>
                <w:rFonts w:cs="Times New Roman"/>
                <w:kern w:val="0"/>
                <w:szCs w:val="24"/>
              </w:rPr>
              <w:t>0.0176</w:t>
            </w:r>
          </w:p>
          <w:p w14:paraId="5CBA50D7" w14:textId="53D77A4B" w:rsidR="00EC3421" w:rsidRPr="004735E4" w:rsidRDefault="00EC3421" w:rsidP="00EC3421">
            <w:pPr>
              <w:pStyle w:val="21"/>
            </w:pPr>
            <w:r w:rsidRPr="00DE294A">
              <w:t>.00052</w:t>
            </w:r>
          </w:p>
        </w:tc>
        <w:tc>
          <w:tcPr>
            <w:tcW w:w="1843" w:type="dxa"/>
            <w:tcBorders>
              <w:top w:val="single" w:sz="4" w:space="0" w:color="auto"/>
              <w:bottom w:val="single" w:sz="4" w:space="0" w:color="auto"/>
            </w:tcBorders>
            <w:vAlign w:val="center"/>
          </w:tcPr>
          <w:p w14:paraId="1C8477C9" w14:textId="7E83D31D" w:rsidR="00EC3421" w:rsidRDefault="00EC3421" w:rsidP="00EC3421">
            <w:pPr>
              <w:pStyle w:val="21"/>
              <w:rPr>
                <w:rFonts w:cs="Times New Roman"/>
                <w:kern w:val="0"/>
                <w:szCs w:val="24"/>
              </w:rPr>
            </w:pPr>
            <w:r w:rsidRPr="004735E4">
              <w:t>StateShr</w:t>
            </w:r>
          </w:p>
        </w:tc>
        <w:tc>
          <w:tcPr>
            <w:tcW w:w="1559" w:type="dxa"/>
            <w:tcBorders>
              <w:top w:val="single" w:sz="4" w:space="0" w:color="auto"/>
              <w:bottom w:val="single" w:sz="4" w:space="0" w:color="auto"/>
            </w:tcBorders>
            <w:vAlign w:val="center"/>
          </w:tcPr>
          <w:p w14:paraId="43242B9F" w14:textId="77777777" w:rsidR="00EC3421" w:rsidRDefault="00EC3421" w:rsidP="00EC3421">
            <w:pPr>
              <w:pStyle w:val="21"/>
              <w:rPr>
                <w:rFonts w:cs="Times New Roman"/>
                <w:kern w:val="0"/>
                <w:szCs w:val="24"/>
              </w:rPr>
            </w:pPr>
            <w:r>
              <w:rPr>
                <w:rFonts w:cs="Times New Roman"/>
                <w:kern w:val="0"/>
                <w:szCs w:val="24"/>
              </w:rPr>
              <w:t>-</w:t>
            </w:r>
            <w:r>
              <w:rPr>
                <w:rFonts w:cs="Times New Roman" w:hint="eastAsia"/>
                <w:kern w:val="0"/>
                <w:szCs w:val="24"/>
              </w:rPr>
              <w:t>0.0</w:t>
            </w:r>
            <w:r>
              <w:rPr>
                <w:rFonts w:cs="Times New Roman"/>
                <w:kern w:val="0"/>
                <w:szCs w:val="24"/>
              </w:rPr>
              <w:t>154</w:t>
            </w:r>
          </w:p>
          <w:p w14:paraId="20F41D62" w14:textId="6AD058A2" w:rsidR="00EC3421" w:rsidRDefault="00EC3421" w:rsidP="00EC3421">
            <w:pPr>
              <w:pStyle w:val="21"/>
              <w:rPr>
                <w:rFonts w:cs="Times New Roman"/>
                <w:kern w:val="0"/>
                <w:szCs w:val="24"/>
              </w:rPr>
            </w:pPr>
            <w:r>
              <w:rPr>
                <w:rFonts w:cs="Times New Roman"/>
                <w:kern w:val="0"/>
                <w:szCs w:val="24"/>
              </w:rPr>
              <w:t>.00024</w:t>
            </w:r>
          </w:p>
        </w:tc>
      </w:tr>
      <w:tr w:rsidR="00EC3421" w:rsidRPr="004735E4" w14:paraId="1C093C90" w14:textId="5017F764" w:rsidTr="000826D0">
        <w:trPr>
          <w:trHeight w:val="312"/>
          <w:jc w:val="center"/>
        </w:trPr>
        <w:tc>
          <w:tcPr>
            <w:tcW w:w="1276" w:type="dxa"/>
            <w:vMerge/>
            <w:tcBorders>
              <w:right w:val="single" w:sz="4" w:space="0" w:color="auto"/>
            </w:tcBorders>
            <w:noWrap/>
            <w:vAlign w:val="center"/>
            <w:hideMark/>
          </w:tcPr>
          <w:p w14:paraId="6A7E3DE4" w14:textId="77777777" w:rsidR="00EC3421" w:rsidRPr="004735E4" w:rsidRDefault="00EC3421" w:rsidP="00EC3421">
            <w:pPr>
              <w:pStyle w:val="21"/>
            </w:pPr>
          </w:p>
        </w:tc>
        <w:tc>
          <w:tcPr>
            <w:tcW w:w="2268" w:type="dxa"/>
            <w:tcBorders>
              <w:top w:val="single" w:sz="4" w:space="0" w:color="auto"/>
              <w:left w:val="single" w:sz="4" w:space="0" w:color="auto"/>
              <w:bottom w:val="single" w:sz="4" w:space="0" w:color="auto"/>
            </w:tcBorders>
            <w:noWrap/>
            <w:vAlign w:val="center"/>
            <w:hideMark/>
          </w:tcPr>
          <w:p w14:paraId="08193A1C" w14:textId="77777777" w:rsidR="00EC3421" w:rsidRPr="004735E4" w:rsidRDefault="00EC3421" w:rsidP="00EC3421">
            <w:pPr>
              <w:pStyle w:val="21"/>
            </w:pPr>
            <w:r w:rsidRPr="004735E4">
              <w:t>Fund_Shr</w:t>
            </w:r>
          </w:p>
        </w:tc>
        <w:tc>
          <w:tcPr>
            <w:tcW w:w="1701" w:type="dxa"/>
            <w:tcBorders>
              <w:top w:val="single" w:sz="4" w:space="0" w:color="auto"/>
              <w:bottom w:val="single" w:sz="4" w:space="0" w:color="auto"/>
            </w:tcBorders>
            <w:noWrap/>
          </w:tcPr>
          <w:p w14:paraId="6D5ABC24" w14:textId="77777777" w:rsidR="00EC3421" w:rsidRDefault="00EC3421" w:rsidP="00EC3421">
            <w:pPr>
              <w:pStyle w:val="21"/>
              <w:rPr>
                <w:rFonts w:cs="Times New Roman"/>
                <w:kern w:val="0"/>
                <w:szCs w:val="24"/>
              </w:rPr>
            </w:pPr>
            <w:r>
              <w:rPr>
                <w:rFonts w:cs="Times New Roman"/>
                <w:kern w:val="0"/>
                <w:szCs w:val="24"/>
              </w:rPr>
              <w:t>-1.8814**</w:t>
            </w:r>
          </w:p>
          <w:p w14:paraId="338E50FD" w14:textId="47747418" w:rsidR="00EC3421" w:rsidRPr="004735E4" w:rsidRDefault="00EC3421" w:rsidP="00EC3421">
            <w:pPr>
              <w:pStyle w:val="21"/>
            </w:pPr>
            <w:r w:rsidRPr="00DE294A">
              <w:t>-.0559</w:t>
            </w:r>
            <w:r>
              <w:t>5</w:t>
            </w:r>
          </w:p>
        </w:tc>
        <w:tc>
          <w:tcPr>
            <w:tcW w:w="1843" w:type="dxa"/>
            <w:tcBorders>
              <w:top w:val="single" w:sz="4" w:space="0" w:color="auto"/>
              <w:bottom w:val="single" w:sz="4" w:space="0" w:color="auto"/>
            </w:tcBorders>
            <w:vAlign w:val="center"/>
          </w:tcPr>
          <w:p w14:paraId="745C2210" w14:textId="7A90DBFA" w:rsidR="00EC3421" w:rsidRDefault="00EC3421" w:rsidP="00EC3421">
            <w:pPr>
              <w:pStyle w:val="21"/>
              <w:rPr>
                <w:rFonts w:cs="Times New Roman"/>
                <w:kern w:val="0"/>
                <w:szCs w:val="24"/>
              </w:rPr>
            </w:pPr>
            <w:r w:rsidRPr="004735E4">
              <w:t>Own5</w:t>
            </w:r>
          </w:p>
        </w:tc>
        <w:tc>
          <w:tcPr>
            <w:tcW w:w="1559" w:type="dxa"/>
            <w:tcBorders>
              <w:top w:val="single" w:sz="4" w:space="0" w:color="auto"/>
              <w:bottom w:val="single" w:sz="4" w:space="0" w:color="auto"/>
            </w:tcBorders>
          </w:tcPr>
          <w:p w14:paraId="704B8766" w14:textId="77777777" w:rsidR="00EC3421" w:rsidRDefault="00EC3421" w:rsidP="00EC3421">
            <w:pPr>
              <w:pStyle w:val="21"/>
              <w:rPr>
                <w:rFonts w:cs="Times New Roman"/>
                <w:kern w:val="0"/>
                <w:szCs w:val="24"/>
              </w:rPr>
            </w:pPr>
            <w:r>
              <w:rPr>
                <w:rFonts w:cs="Times New Roman"/>
                <w:kern w:val="0"/>
                <w:szCs w:val="24"/>
              </w:rPr>
              <w:t>-0.4393**</w:t>
            </w:r>
          </w:p>
          <w:p w14:paraId="0D93C69D" w14:textId="2490C6B8" w:rsidR="00EC3421" w:rsidRDefault="00EC3421" w:rsidP="00EC3421">
            <w:pPr>
              <w:pStyle w:val="21"/>
              <w:rPr>
                <w:rFonts w:cs="Times New Roman"/>
                <w:kern w:val="0"/>
                <w:szCs w:val="24"/>
              </w:rPr>
            </w:pPr>
            <w:r w:rsidRPr="00097EF4">
              <w:rPr>
                <w:rFonts w:cs="Times New Roman"/>
                <w:kern w:val="0"/>
                <w:szCs w:val="24"/>
              </w:rPr>
              <w:t>-.0130</w:t>
            </w:r>
            <w:r>
              <w:rPr>
                <w:rFonts w:cs="Times New Roman"/>
                <w:kern w:val="0"/>
                <w:szCs w:val="24"/>
              </w:rPr>
              <w:t>7</w:t>
            </w:r>
          </w:p>
        </w:tc>
      </w:tr>
      <w:tr w:rsidR="00EC3421" w:rsidRPr="004735E4" w14:paraId="710A6E26" w14:textId="79371FD1" w:rsidTr="000826D0">
        <w:trPr>
          <w:trHeight w:val="312"/>
          <w:jc w:val="center"/>
        </w:trPr>
        <w:tc>
          <w:tcPr>
            <w:tcW w:w="1276" w:type="dxa"/>
            <w:vMerge/>
            <w:tcBorders>
              <w:right w:val="single" w:sz="4" w:space="0" w:color="auto"/>
            </w:tcBorders>
            <w:noWrap/>
            <w:vAlign w:val="center"/>
            <w:hideMark/>
          </w:tcPr>
          <w:p w14:paraId="2965179C" w14:textId="77777777" w:rsidR="00EC3421" w:rsidRPr="004735E4" w:rsidRDefault="00EC3421" w:rsidP="00EC3421">
            <w:pPr>
              <w:pStyle w:val="21"/>
            </w:pPr>
          </w:p>
        </w:tc>
        <w:tc>
          <w:tcPr>
            <w:tcW w:w="2268" w:type="dxa"/>
            <w:tcBorders>
              <w:top w:val="single" w:sz="4" w:space="0" w:color="auto"/>
              <w:left w:val="single" w:sz="4" w:space="0" w:color="auto"/>
              <w:bottom w:val="single" w:sz="4" w:space="0" w:color="auto"/>
            </w:tcBorders>
            <w:noWrap/>
            <w:vAlign w:val="center"/>
            <w:hideMark/>
          </w:tcPr>
          <w:p w14:paraId="26479776" w14:textId="77777777" w:rsidR="00EC3421" w:rsidRPr="004735E4" w:rsidRDefault="00EC3421" w:rsidP="00EC3421">
            <w:pPr>
              <w:pStyle w:val="21"/>
            </w:pPr>
            <w:r w:rsidRPr="004735E4">
              <w:t>LnAsset</w:t>
            </w:r>
          </w:p>
        </w:tc>
        <w:tc>
          <w:tcPr>
            <w:tcW w:w="1701" w:type="dxa"/>
            <w:tcBorders>
              <w:top w:val="single" w:sz="4" w:space="0" w:color="auto"/>
              <w:bottom w:val="single" w:sz="4" w:space="0" w:color="auto"/>
            </w:tcBorders>
            <w:noWrap/>
          </w:tcPr>
          <w:p w14:paraId="48D97FD0" w14:textId="77777777" w:rsidR="00EC3421" w:rsidRDefault="00EC3421" w:rsidP="00EC3421">
            <w:pPr>
              <w:pStyle w:val="21"/>
              <w:rPr>
                <w:rFonts w:cs="Times New Roman"/>
                <w:kern w:val="0"/>
                <w:szCs w:val="24"/>
              </w:rPr>
            </w:pPr>
            <w:r>
              <w:rPr>
                <w:rFonts w:cs="Times New Roman"/>
                <w:kern w:val="0"/>
                <w:szCs w:val="24"/>
              </w:rPr>
              <w:t>-0.0798**</w:t>
            </w:r>
          </w:p>
          <w:p w14:paraId="0C4E68E4" w14:textId="4898E315" w:rsidR="00EC3421" w:rsidRPr="004735E4" w:rsidRDefault="00EC3421" w:rsidP="00EC3421">
            <w:pPr>
              <w:pStyle w:val="21"/>
            </w:pPr>
            <w:r w:rsidRPr="00DE294A">
              <w:t>-.00237</w:t>
            </w:r>
          </w:p>
        </w:tc>
        <w:tc>
          <w:tcPr>
            <w:tcW w:w="1843" w:type="dxa"/>
            <w:tcBorders>
              <w:top w:val="single" w:sz="4" w:space="0" w:color="auto"/>
              <w:bottom w:val="single" w:sz="4" w:space="0" w:color="auto"/>
            </w:tcBorders>
            <w:vAlign w:val="center"/>
          </w:tcPr>
          <w:p w14:paraId="0BE11791" w14:textId="7769712F" w:rsidR="00EC3421" w:rsidRDefault="00EC3421" w:rsidP="00EC3421">
            <w:pPr>
              <w:pStyle w:val="21"/>
              <w:rPr>
                <w:rFonts w:cs="Times New Roman"/>
                <w:kern w:val="0"/>
                <w:szCs w:val="24"/>
              </w:rPr>
            </w:pPr>
            <w:r w:rsidRPr="004735E4">
              <w:t>LnBdSize</w:t>
            </w:r>
          </w:p>
        </w:tc>
        <w:tc>
          <w:tcPr>
            <w:tcW w:w="1559" w:type="dxa"/>
            <w:tcBorders>
              <w:top w:val="single" w:sz="4" w:space="0" w:color="auto"/>
              <w:bottom w:val="single" w:sz="4" w:space="0" w:color="auto"/>
            </w:tcBorders>
          </w:tcPr>
          <w:p w14:paraId="681CE944" w14:textId="77777777" w:rsidR="00EC3421" w:rsidRDefault="00EC3421" w:rsidP="00EC3421">
            <w:pPr>
              <w:pStyle w:val="21"/>
              <w:rPr>
                <w:rFonts w:cs="Times New Roman"/>
                <w:kern w:val="0"/>
                <w:szCs w:val="24"/>
              </w:rPr>
            </w:pPr>
            <w:r>
              <w:rPr>
                <w:rFonts w:cs="Times New Roman"/>
                <w:kern w:val="0"/>
                <w:szCs w:val="24"/>
              </w:rPr>
              <w:t>0.0580</w:t>
            </w:r>
          </w:p>
          <w:p w14:paraId="5551C661" w14:textId="5CD97223" w:rsidR="00EC3421" w:rsidRDefault="00EC3421" w:rsidP="00EC3421">
            <w:pPr>
              <w:pStyle w:val="21"/>
              <w:rPr>
                <w:rFonts w:cs="Times New Roman"/>
                <w:kern w:val="0"/>
                <w:szCs w:val="24"/>
              </w:rPr>
            </w:pPr>
            <w:r w:rsidRPr="00097EF4">
              <w:rPr>
                <w:rFonts w:cs="Times New Roman"/>
                <w:kern w:val="0"/>
                <w:szCs w:val="24"/>
              </w:rPr>
              <w:t>.0017</w:t>
            </w:r>
            <w:r>
              <w:rPr>
                <w:rFonts w:cs="Times New Roman"/>
                <w:kern w:val="0"/>
                <w:szCs w:val="24"/>
              </w:rPr>
              <w:t>3</w:t>
            </w:r>
          </w:p>
        </w:tc>
      </w:tr>
      <w:tr w:rsidR="00EC3421" w:rsidRPr="004735E4" w14:paraId="007E4FBC" w14:textId="3D3453A0" w:rsidTr="000826D0">
        <w:trPr>
          <w:trHeight w:val="312"/>
          <w:jc w:val="center"/>
        </w:trPr>
        <w:tc>
          <w:tcPr>
            <w:tcW w:w="1276" w:type="dxa"/>
            <w:vMerge/>
            <w:tcBorders>
              <w:right w:val="single" w:sz="4" w:space="0" w:color="auto"/>
            </w:tcBorders>
            <w:noWrap/>
            <w:vAlign w:val="center"/>
            <w:hideMark/>
          </w:tcPr>
          <w:p w14:paraId="3830AA8E" w14:textId="77777777" w:rsidR="00EC3421" w:rsidRPr="004735E4" w:rsidRDefault="00EC3421" w:rsidP="00EC3421">
            <w:pPr>
              <w:pStyle w:val="21"/>
            </w:pPr>
          </w:p>
        </w:tc>
        <w:tc>
          <w:tcPr>
            <w:tcW w:w="2268" w:type="dxa"/>
            <w:tcBorders>
              <w:top w:val="single" w:sz="4" w:space="0" w:color="auto"/>
              <w:left w:val="single" w:sz="4" w:space="0" w:color="auto"/>
              <w:bottom w:val="single" w:sz="4" w:space="0" w:color="auto"/>
            </w:tcBorders>
            <w:noWrap/>
            <w:vAlign w:val="center"/>
            <w:hideMark/>
          </w:tcPr>
          <w:p w14:paraId="3E0BE214" w14:textId="77777777" w:rsidR="00EC3421" w:rsidRPr="004735E4" w:rsidRDefault="00EC3421" w:rsidP="00EC3421">
            <w:pPr>
              <w:pStyle w:val="21"/>
            </w:pPr>
            <w:r w:rsidRPr="004735E4">
              <w:t>Leverage</w:t>
            </w:r>
          </w:p>
        </w:tc>
        <w:tc>
          <w:tcPr>
            <w:tcW w:w="1701" w:type="dxa"/>
            <w:tcBorders>
              <w:top w:val="single" w:sz="4" w:space="0" w:color="auto"/>
              <w:bottom w:val="single" w:sz="4" w:space="0" w:color="auto"/>
            </w:tcBorders>
            <w:noWrap/>
          </w:tcPr>
          <w:p w14:paraId="57C64C4C" w14:textId="77777777" w:rsidR="00EC3421" w:rsidRDefault="00EC3421" w:rsidP="00EC3421">
            <w:pPr>
              <w:pStyle w:val="21"/>
              <w:rPr>
                <w:rFonts w:cs="Times New Roman"/>
                <w:kern w:val="0"/>
                <w:szCs w:val="24"/>
              </w:rPr>
            </w:pPr>
            <w:r>
              <w:rPr>
                <w:rFonts w:cs="Times New Roman"/>
                <w:kern w:val="0"/>
                <w:szCs w:val="24"/>
              </w:rPr>
              <w:t>0.0020**</w:t>
            </w:r>
          </w:p>
          <w:p w14:paraId="6271246C" w14:textId="2C5D3518" w:rsidR="00EC3421" w:rsidRPr="004735E4" w:rsidRDefault="00EC3421" w:rsidP="00EC3421">
            <w:pPr>
              <w:pStyle w:val="21"/>
            </w:pPr>
            <w:r w:rsidRPr="00187040">
              <w:t>.0000</w:t>
            </w:r>
            <w:r>
              <w:t>6</w:t>
            </w:r>
          </w:p>
        </w:tc>
        <w:tc>
          <w:tcPr>
            <w:tcW w:w="1843" w:type="dxa"/>
            <w:tcBorders>
              <w:top w:val="single" w:sz="4" w:space="0" w:color="auto"/>
              <w:bottom w:val="single" w:sz="4" w:space="0" w:color="auto"/>
            </w:tcBorders>
            <w:vAlign w:val="center"/>
          </w:tcPr>
          <w:p w14:paraId="0B0A09DD" w14:textId="5211D53F" w:rsidR="00EC3421" w:rsidRDefault="00EC3421" w:rsidP="00EC3421">
            <w:pPr>
              <w:pStyle w:val="21"/>
              <w:rPr>
                <w:rFonts w:cs="Times New Roman"/>
                <w:kern w:val="0"/>
                <w:szCs w:val="24"/>
              </w:rPr>
            </w:pPr>
            <w:r w:rsidRPr="004735E4">
              <w:t>Indep%</w:t>
            </w:r>
          </w:p>
        </w:tc>
        <w:tc>
          <w:tcPr>
            <w:tcW w:w="1559" w:type="dxa"/>
            <w:tcBorders>
              <w:top w:val="single" w:sz="4" w:space="0" w:color="auto"/>
              <w:bottom w:val="single" w:sz="4" w:space="0" w:color="auto"/>
            </w:tcBorders>
          </w:tcPr>
          <w:p w14:paraId="55EB833A" w14:textId="77777777" w:rsidR="00EC3421" w:rsidRDefault="00EC3421" w:rsidP="00EC3421">
            <w:pPr>
              <w:pStyle w:val="21"/>
              <w:rPr>
                <w:rFonts w:cs="Times New Roman"/>
                <w:kern w:val="0"/>
                <w:szCs w:val="24"/>
              </w:rPr>
            </w:pPr>
            <w:r>
              <w:rPr>
                <w:rFonts w:cs="Times New Roman"/>
                <w:kern w:val="0"/>
                <w:szCs w:val="24"/>
              </w:rPr>
              <w:t>0.0068*</w:t>
            </w:r>
          </w:p>
          <w:p w14:paraId="1B2917E3" w14:textId="5B8980C4" w:rsidR="00EC3421" w:rsidRDefault="00EC3421" w:rsidP="00EC3421">
            <w:pPr>
              <w:pStyle w:val="21"/>
              <w:rPr>
                <w:rFonts w:cs="Times New Roman"/>
                <w:kern w:val="0"/>
                <w:szCs w:val="24"/>
              </w:rPr>
            </w:pPr>
            <w:r w:rsidRPr="00097EF4">
              <w:rPr>
                <w:rFonts w:cs="Times New Roman"/>
                <w:kern w:val="0"/>
                <w:szCs w:val="24"/>
              </w:rPr>
              <w:t>.00020</w:t>
            </w:r>
          </w:p>
        </w:tc>
      </w:tr>
      <w:tr w:rsidR="00EC3421" w:rsidRPr="004735E4" w14:paraId="2B6BDB1E" w14:textId="12862693" w:rsidTr="000826D0">
        <w:trPr>
          <w:trHeight w:val="312"/>
          <w:jc w:val="center"/>
        </w:trPr>
        <w:tc>
          <w:tcPr>
            <w:tcW w:w="1276" w:type="dxa"/>
            <w:vMerge/>
            <w:tcBorders>
              <w:right w:val="single" w:sz="4" w:space="0" w:color="auto"/>
            </w:tcBorders>
            <w:noWrap/>
            <w:vAlign w:val="center"/>
            <w:hideMark/>
          </w:tcPr>
          <w:p w14:paraId="08C59B9E" w14:textId="77777777" w:rsidR="00EC3421" w:rsidRPr="004735E4" w:rsidRDefault="00EC3421" w:rsidP="00EC3421">
            <w:pPr>
              <w:pStyle w:val="21"/>
            </w:pPr>
          </w:p>
        </w:tc>
        <w:tc>
          <w:tcPr>
            <w:tcW w:w="2268" w:type="dxa"/>
            <w:tcBorders>
              <w:top w:val="single" w:sz="4" w:space="0" w:color="auto"/>
              <w:left w:val="single" w:sz="4" w:space="0" w:color="auto"/>
              <w:bottom w:val="single" w:sz="4" w:space="0" w:color="auto"/>
            </w:tcBorders>
            <w:noWrap/>
            <w:vAlign w:val="center"/>
            <w:hideMark/>
          </w:tcPr>
          <w:p w14:paraId="1FEFB858" w14:textId="77777777" w:rsidR="00EC3421" w:rsidRPr="004735E4" w:rsidRDefault="00EC3421" w:rsidP="00EC3421">
            <w:pPr>
              <w:pStyle w:val="21"/>
            </w:pPr>
            <w:r w:rsidRPr="004735E4">
              <w:t>Growth</w:t>
            </w:r>
          </w:p>
        </w:tc>
        <w:tc>
          <w:tcPr>
            <w:tcW w:w="1701" w:type="dxa"/>
            <w:tcBorders>
              <w:top w:val="single" w:sz="4" w:space="0" w:color="auto"/>
              <w:bottom w:val="single" w:sz="4" w:space="0" w:color="auto"/>
            </w:tcBorders>
            <w:noWrap/>
          </w:tcPr>
          <w:p w14:paraId="57D81228" w14:textId="77777777" w:rsidR="00EC3421" w:rsidRDefault="00EC3421" w:rsidP="00EC3421">
            <w:pPr>
              <w:pStyle w:val="21"/>
              <w:rPr>
                <w:rFonts w:cs="Times New Roman"/>
                <w:kern w:val="0"/>
                <w:szCs w:val="24"/>
              </w:rPr>
            </w:pPr>
            <w:r>
              <w:rPr>
                <w:rFonts w:cs="Times New Roman"/>
                <w:kern w:val="0"/>
                <w:szCs w:val="24"/>
              </w:rPr>
              <w:t>0.0002</w:t>
            </w:r>
          </w:p>
          <w:p w14:paraId="24CBFD8B" w14:textId="67DACAE1" w:rsidR="00EC3421" w:rsidRPr="004735E4" w:rsidRDefault="00EC3421" w:rsidP="00EC3421">
            <w:pPr>
              <w:pStyle w:val="21"/>
            </w:pPr>
            <w:r w:rsidRPr="00097EF4">
              <w:t>7.01e-06</w:t>
            </w:r>
          </w:p>
        </w:tc>
        <w:tc>
          <w:tcPr>
            <w:tcW w:w="1843" w:type="dxa"/>
            <w:tcBorders>
              <w:top w:val="single" w:sz="4" w:space="0" w:color="auto"/>
              <w:bottom w:val="single" w:sz="4" w:space="0" w:color="auto"/>
            </w:tcBorders>
            <w:vAlign w:val="center"/>
          </w:tcPr>
          <w:p w14:paraId="0FF4B874" w14:textId="1BF236A7" w:rsidR="00EC3421" w:rsidRDefault="00EC3421" w:rsidP="00EC3421">
            <w:pPr>
              <w:pStyle w:val="21"/>
              <w:rPr>
                <w:rFonts w:cs="Times New Roman"/>
                <w:kern w:val="0"/>
                <w:szCs w:val="24"/>
              </w:rPr>
            </w:pPr>
            <w:r w:rsidRPr="004735E4">
              <w:t>StkReturn</w:t>
            </w:r>
          </w:p>
        </w:tc>
        <w:tc>
          <w:tcPr>
            <w:tcW w:w="1559" w:type="dxa"/>
            <w:tcBorders>
              <w:top w:val="single" w:sz="4" w:space="0" w:color="auto"/>
              <w:bottom w:val="single" w:sz="4" w:space="0" w:color="auto"/>
            </w:tcBorders>
          </w:tcPr>
          <w:p w14:paraId="01A3828D" w14:textId="77777777" w:rsidR="00EC3421" w:rsidRDefault="00EC3421" w:rsidP="00EC3421">
            <w:pPr>
              <w:pStyle w:val="21"/>
              <w:rPr>
                <w:rFonts w:cs="Times New Roman"/>
                <w:kern w:val="0"/>
                <w:szCs w:val="24"/>
              </w:rPr>
            </w:pPr>
            <w:r>
              <w:rPr>
                <w:rFonts w:cs="Times New Roman"/>
                <w:kern w:val="0"/>
                <w:szCs w:val="24"/>
              </w:rPr>
              <w:t>0.1712***</w:t>
            </w:r>
          </w:p>
          <w:p w14:paraId="3A54F76F" w14:textId="73299EE5" w:rsidR="00EC3421" w:rsidRDefault="00EC3421" w:rsidP="00EC3421">
            <w:pPr>
              <w:pStyle w:val="21"/>
              <w:rPr>
                <w:rFonts w:cs="Times New Roman"/>
                <w:kern w:val="0"/>
                <w:szCs w:val="24"/>
              </w:rPr>
            </w:pPr>
            <w:r w:rsidRPr="00097EF4">
              <w:rPr>
                <w:rFonts w:cs="Times New Roman"/>
                <w:kern w:val="0"/>
                <w:szCs w:val="24"/>
              </w:rPr>
              <w:t>.00509</w:t>
            </w:r>
          </w:p>
        </w:tc>
      </w:tr>
      <w:tr w:rsidR="00EC3421" w:rsidRPr="004735E4" w14:paraId="7999B160" w14:textId="68A52720" w:rsidTr="000826D0">
        <w:trPr>
          <w:trHeight w:val="312"/>
          <w:jc w:val="center"/>
        </w:trPr>
        <w:tc>
          <w:tcPr>
            <w:tcW w:w="1276" w:type="dxa"/>
            <w:vMerge/>
            <w:tcBorders>
              <w:right w:val="single" w:sz="4" w:space="0" w:color="auto"/>
            </w:tcBorders>
            <w:noWrap/>
            <w:vAlign w:val="center"/>
            <w:hideMark/>
          </w:tcPr>
          <w:p w14:paraId="63C1DDB2" w14:textId="77777777" w:rsidR="00EC3421" w:rsidRPr="004735E4" w:rsidRDefault="00EC3421" w:rsidP="00EC3421">
            <w:pPr>
              <w:pStyle w:val="21"/>
            </w:pPr>
          </w:p>
        </w:tc>
        <w:tc>
          <w:tcPr>
            <w:tcW w:w="2268" w:type="dxa"/>
            <w:tcBorders>
              <w:top w:val="single" w:sz="4" w:space="0" w:color="auto"/>
              <w:left w:val="single" w:sz="4" w:space="0" w:color="auto"/>
              <w:bottom w:val="single" w:sz="4" w:space="0" w:color="auto"/>
            </w:tcBorders>
            <w:noWrap/>
            <w:vAlign w:val="center"/>
            <w:hideMark/>
          </w:tcPr>
          <w:p w14:paraId="1F62E0AA" w14:textId="77777777" w:rsidR="00EC3421" w:rsidRPr="004735E4" w:rsidRDefault="00EC3421" w:rsidP="00EC3421">
            <w:pPr>
              <w:pStyle w:val="21"/>
            </w:pPr>
            <w:r w:rsidRPr="004735E4">
              <w:t>ROE</w:t>
            </w:r>
          </w:p>
        </w:tc>
        <w:tc>
          <w:tcPr>
            <w:tcW w:w="1701" w:type="dxa"/>
            <w:tcBorders>
              <w:top w:val="single" w:sz="4" w:space="0" w:color="auto"/>
              <w:bottom w:val="single" w:sz="4" w:space="0" w:color="auto"/>
            </w:tcBorders>
            <w:noWrap/>
          </w:tcPr>
          <w:p w14:paraId="18A9A56F" w14:textId="77777777" w:rsidR="00EC3421" w:rsidRDefault="00EC3421" w:rsidP="00EC3421">
            <w:pPr>
              <w:pStyle w:val="21"/>
              <w:rPr>
                <w:rFonts w:cs="Times New Roman"/>
                <w:kern w:val="0"/>
                <w:szCs w:val="24"/>
              </w:rPr>
            </w:pPr>
            <w:r>
              <w:rPr>
                <w:rFonts w:cs="Times New Roman"/>
                <w:kern w:val="0"/>
                <w:szCs w:val="24"/>
              </w:rPr>
              <w:t>-0.0002</w:t>
            </w:r>
          </w:p>
          <w:p w14:paraId="68D76F1E" w14:textId="35B2E222" w:rsidR="00EC3421" w:rsidRPr="004735E4" w:rsidRDefault="00EC3421" w:rsidP="00EC3421">
            <w:pPr>
              <w:pStyle w:val="21"/>
            </w:pPr>
            <w:r w:rsidRPr="00097EF4">
              <w:t>-7.04e-06</w:t>
            </w:r>
          </w:p>
        </w:tc>
        <w:tc>
          <w:tcPr>
            <w:tcW w:w="1843" w:type="dxa"/>
            <w:tcBorders>
              <w:top w:val="single" w:sz="4" w:space="0" w:color="auto"/>
              <w:bottom w:val="single" w:sz="4" w:space="0" w:color="auto"/>
            </w:tcBorders>
            <w:vAlign w:val="center"/>
          </w:tcPr>
          <w:p w14:paraId="44C05A40" w14:textId="5C80BF07" w:rsidR="00EC3421" w:rsidRDefault="00EC3421" w:rsidP="00EC3421">
            <w:pPr>
              <w:pStyle w:val="21"/>
              <w:rPr>
                <w:rFonts w:cs="Times New Roman"/>
                <w:kern w:val="0"/>
                <w:szCs w:val="24"/>
              </w:rPr>
            </w:pPr>
            <w:r w:rsidRPr="004735E4">
              <w:t>StkTurn</w:t>
            </w:r>
          </w:p>
        </w:tc>
        <w:tc>
          <w:tcPr>
            <w:tcW w:w="1559" w:type="dxa"/>
            <w:tcBorders>
              <w:top w:val="single" w:sz="4" w:space="0" w:color="auto"/>
              <w:bottom w:val="single" w:sz="4" w:space="0" w:color="auto"/>
            </w:tcBorders>
          </w:tcPr>
          <w:p w14:paraId="2ED67A94" w14:textId="77777777" w:rsidR="00EC3421" w:rsidRDefault="00EC3421" w:rsidP="00EC3421">
            <w:pPr>
              <w:pStyle w:val="21"/>
              <w:rPr>
                <w:rFonts w:cs="Times New Roman"/>
                <w:kern w:val="0"/>
                <w:szCs w:val="24"/>
              </w:rPr>
            </w:pPr>
            <w:r>
              <w:rPr>
                <w:rFonts w:cs="Times New Roman"/>
                <w:kern w:val="0"/>
                <w:szCs w:val="24"/>
              </w:rPr>
              <w:t>0.0116*</w:t>
            </w:r>
          </w:p>
          <w:p w14:paraId="22531408" w14:textId="047AEADE" w:rsidR="00EC3421" w:rsidRDefault="00EC3421" w:rsidP="00EC3421">
            <w:pPr>
              <w:pStyle w:val="21"/>
              <w:rPr>
                <w:rFonts w:cs="Times New Roman"/>
                <w:kern w:val="0"/>
                <w:szCs w:val="24"/>
              </w:rPr>
            </w:pPr>
            <w:r w:rsidRPr="00097EF4">
              <w:rPr>
                <w:rFonts w:cs="Times New Roman"/>
                <w:kern w:val="0"/>
                <w:szCs w:val="24"/>
              </w:rPr>
              <w:t>.00034</w:t>
            </w:r>
          </w:p>
        </w:tc>
      </w:tr>
      <w:tr w:rsidR="00EC3421" w:rsidRPr="004735E4" w14:paraId="179A807C" w14:textId="68343505" w:rsidTr="000826D0">
        <w:trPr>
          <w:trHeight w:val="312"/>
          <w:jc w:val="center"/>
        </w:trPr>
        <w:tc>
          <w:tcPr>
            <w:tcW w:w="1276" w:type="dxa"/>
            <w:vMerge/>
            <w:tcBorders>
              <w:right w:val="single" w:sz="4" w:space="0" w:color="auto"/>
            </w:tcBorders>
            <w:noWrap/>
            <w:vAlign w:val="center"/>
            <w:hideMark/>
          </w:tcPr>
          <w:p w14:paraId="1836AC42" w14:textId="77777777" w:rsidR="00EC3421" w:rsidRPr="004735E4" w:rsidRDefault="00EC3421" w:rsidP="00EC3421">
            <w:pPr>
              <w:pStyle w:val="21"/>
            </w:pPr>
          </w:p>
        </w:tc>
        <w:tc>
          <w:tcPr>
            <w:tcW w:w="2268" w:type="dxa"/>
            <w:tcBorders>
              <w:top w:val="single" w:sz="4" w:space="0" w:color="auto"/>
              <w:left w:val="single" w:sz="4" w:space="0" w:color="auto"/>
              <w:bottom w:val="single" w:sz="4" w:space="0" w:color="auto"/>
            </w:tcBorders>
            <w:noWrap/>
            <w:vAlign w:val="center"/>
          </w:tcPr>
          <w:p w14:paraId="047B2789" w14:textId="1D60D131" w:rsidR="00EC3421" w:rsidRPr="004735E4" w:rsidRDefault="00EC3421" w:rsidP="00EC3421">
            <w:pPr>
              <w:pStyle w:val="21"/>
            </w:pPr>
            <w:r>
              <w:rPr>
                <w:rFonts w:cs="Times New Roman"/>
                <w:kern w:val="0"/>
                <w:szCs w:val="24"/>
              </w:rPr>
              <w:t>Constant</w:t>
            </w:r>
          </w:p>
        </w:tc>
        <w:tc>
          <w:tcPr>
            <w:tcW w:w="1701" w:type="dxa"/>
            <w:tcBorders>
              <w:top w:val="single" w:sz="4" w:space="0" w:color="auto"/>
              <w:bottom w:val="single" w:sz="4" w:space="0" w:color="auto"/>
            </w:tcBorders>
            <w:noWrap/>
          </w:tcPr>
          <w:p w14:paraId="711651A6" w14:textId="24CE1961" w:rsidR="00EC3421" w:rsidRPr="004735E4" w:rsidRDefault="00EC3421" w:rsidP="00EC3421">
            <w:pPr>
              <w:pStyle w:val="21"/>
            </w:pPr>
            <w:r>
              <w:rPr>
                <w:rFonts w:cs="Times New Roman"/>
                <w:kern w:val="0"/>
                <w:szCs w:val="24"/>
              </w:rPr>
              <w:t>-3.6548***</w:t>
            </w:r>
          </w:p>
        </w:tc>
        <w:tc>
          <w:tcPr>
            <w:tcW w:w="1843" w:type="dxa"/>
            <w:tcBorders>
              <w:top w:val="single" w:sz="4" w:space="0" w:color="auto"/>
              <w:bottom w:val="single" w:sz="4" w:space="0" w:color="auto"/>
            </w:tcBorders>
            <w:vAlign w:val="center"/>
          </w:tcPr>
          <w:p w14:paraId="5E40EA4B" w14:textId="7694B301" w:rsidR="00EC3421" w:rsidRDefault="00EC3421" w:rsidP="00EC3421">
            <w:pPr>
              <w:pStyle w:val="21"/>
            </w:pPr>
          </w:p>
        </w:tc>
        <w:tc>
          <w:tcPr>
            <w:tcW w:w="1559" w:type="dxa"/>
            <w:tcBorders>
              <w:top w:val="single" w:sz="4" w:space="0" w:color="auto"/>
              <w:bottom w:val="single" w:sz="4" w:space="0" w:color="auto"/>
            </w:tcBorders>
            <w:vAlign w:val="center"/>
          </w:tcPr>
          <w:p w14:paraId="7B691C4E" w14:textId="00B9E50C" w:rsidR="00EC3421" w:rsidRDefault="00EC3421" w:rsidP="00EC3421">
            <w:pPr>
              <w:pStyle w:val="21"/>
            </w:pPr>
          </w:p>
        </w:tc>
      </w:tr>
      <w:tr w:rsidR="00EC3421" w:rsidRPr="004735E4" w14:paraId="626E6395" w14:textId="11FB56C3" w:rsidTr="000826D0">
        <w:trPr>
          <w:trHeight w:val="312"/>
          <w:jc w:val="center"/>
        </w:trPr>
        <w:tc>
          <w:tcPr>
            <w:tcW w:w="1276" w:type="dxa"/>
            <w:tcBorders>
              <w:top w:val="single" w:sz="4" w:space="0" w:color="auto"/>
              <w:right w:val="single" w:sz="4" w:space="0" w:color="auto"/>
            </w:tcBorders>
            <w:noWrap/>
            <w:vAlign w:val="center"/>
          </w:tcPr>
          <w:p w14:paraId="11297D8A" w14:textId="77777777" w:rsidR="00EC3421" w:rsidRPr="004735E4" w:rsidRDefault="00EC3421" w:rsidP="00EC3421">
            <w:pPr>
              <w:pStyle w:val="21"/>
            </w:pPr>
          </w:p>
        </w:tc>
        <w:tc>
          <w:tcPr>
            <w:tcW w:w="2268" w:type="dxa"/>
            <w:tcBorders>
              <w:top w:val="single" w:sz="4" w:space="0" w:color="auto"/>
              <w:left w:val="single" w:sz="4" w:space="0" w:color="auto"/>
              <w:bottom w:val="single" w:sz="4" w:space="0" w:color="auto"/>
            </w:tcBorders>
            <w:noWrap/>
          </w:tcPr>
          <w:p w14:paraId="7FC1C43C" w14:textId="77777777" w:rsidR="00EC3421" w:rsidRDefault="00EC3421" w:rsidP="00EC3421">
            <w:pPr>
              <w:pStyle w:val="21"/>
              <w:rPr>
                <w:rFonts w:cs="Times New Roman"/>
                <w:kern w:val="0"/>
                <w:szCs w:val="24"/>
              </w:rPr>
            </w:pPr>
            <w:r>
              <w:rPr>
                <w:rFonts w:cs="Times New Roman"/>
                <w:kern w:val="0"/>
                <w:szCs w:val="24"/>
              </w:rPr>
              <w:t>Observations</w:t>
            </w:r>
          </w:p>
        </w:tc>
        <w:tc>
          <w:tcPr>
            <w:tcW w:w="1701" w:type="dxa"/>
            <w:tcBorders>
              <w:top w:val="single" w:sz="4" w:space="0" w:color="auto"/>
              <w:bottom w:val="single" w:sz="4" w:space="0" w:color="auto"/>
            </w:tcBorders>
            <w:noWrap/>
          </w:tcPr>
          <w:p w14:paraId="47923F56" w14:textId="5F72549D" w:rsidR="00EC3421" w:rsidRDefault="00EC3421" w:rsidP="00EC3421">
            <w:pPr>
              <w:pStyle w:val="21"/>
              <w:rPr>
                <w:rFonts w:cs="Times New Roman"/>
                <w:kern w:val="0"/>
                <w:szCs w:val="24"/>
              </w:rPr>
            </w:pPr>
            <w:r>
              <w:rPr>
                <w:rFonts w:cs="Times New Roman"/>
                <w:kern w:val="0"/>
                <w:szCs w:val="24"/>
              </w:rPr>
              <w:t>11,195</w:t>
            </w:r>
          </w:p>
        </w:tc>
        <w:tc>
          <w:tcPr>
            <w:tcW w:w="1843" w:type="dxa"/>
            <w:tcBorders>
              <w:top w:val="single" w:sz="4" w:space="0" w:color="auto"/>
              <w:bottom w:val="single" w:sz="4" w:space="0" w:color="auto"/>
            </w:tcBorders>
          </w:tcPr>
          <w:p w14:paraId="0BA89AA6" w14:textId="033655A1" w:rsidR="00EC3421" w:rsidRDefault="00EC3421" w:rsidP="00EC3421">
            <w:pPr>
              <w:pStyle w:val="21"/>
              <w:rPr>
                <w:rFonts w:cs="Times New Roman"/>
                <w:kern w:val="0"/>
                <w:szCs w:val="24"/>
              </w:rPr>
            </w:pPr>
          </w:p>
        </w:tc>
        <w:tc>
          <w:tcPr>
            <w:tcW w:w="1559" w:type="dxa"/>
            <w:tcBorders>
              <w:top w:val="single" w:sz="4" w:space="0" w:color="auto"/>
              <w:bottom w:val="single" w:sz="4" w:space="0" w:color="auto"/>
            </w:tcBorders>
          </w:tcPr>
          <w:p w14:paraId="5E419391" w14:textId="2C02D1C6" w:rsidR="00EC3421" w:rsidRDefault="00EC3421" w:rsidP="00EC3421">
            <w:pPr>
              <w:pStyle w:val="21"/>
              <w:rPr>
                <w:rFonts w:cs="Times New Roman"/>
                <w:kern w:val="0"/>
                <w:szCs w:val="24"/>
              </w:rPr>
            </w:pPr>
          </w:p>
        </w:tc>
      </w:tr>
      <w:tr w:rsidR="00EC3421" w:rsidRPr="004735E4" w14:paraId="63C81400" w14:textId="14C70389" w:rsidTr="000826D0">
        <w:trPr>
          <w:trHeight w:val="312"/>
          <w:jc w:val="center"/>
        </w:trPr>
        <w:tc>
          <w:tcPr>
            <w:tcW w:w="1276" w:type="dxa"/>
            <w:tcBorders>
              <w:right w:val="single" w:sz="4" w:space="0" w:color="auto"/>
            </w:tcBorders>
            <w:noWrap/>
            <w:vAlign w:val="center"/>
          </w:tcPr>
          <w:p w14:paraId="3FEF30A8" w14:textId="77777777" w:rsidR="00EC3421" w:rsidRPr="004735E4" w:rsidRDefault="00EC3421" w:rsidP="00EC3421">
            <w:pPr>
              <w:pStyle w:val="21"/>
            </w:pPr>
          </w:p>
        </w:tc>
        <w:tc>
          <w:tcPr>
            <w:tcW w:w="2268" w:type="dxa"/>
            <w:tcBorders>
              <w:top w:val="single" w:sz="4" w:space="0" w:color="auto"/>
              <w:left w:val="single" w:sz="4" w:space="0" w:color="auto"/>
              <w:bottom w:val="single" w:sz="4" w:space="0" w:color="auto"/>
            </w:tcBorders>
            <w:noWrap/>
          </w:tcPr>
          <w:p w14:paraId="562A7B97" w14:textId="77777777" w:rsidR="00EC3421" w:rsidRPr="002A4BDA" w:rsidRDefault="00EC3421" w:rsidP="00EC3421">
            <w:pPr>
              <w:pStyle w:val="21"/>
              <w:rPr>
                <w:rFonts w:cs="Times New Roman"/>
                <w:kern w:val="0"/>
                <w:szCs w:val="24"/>
              </w:rPr>
            </w:pPr>
            <w:r>
              <w:rPr>
                <w:rFonts w:cs="Times New Roman"/>
                <w:kern w:val="0"/>
                <w:szCs w:val="24"/>
              </w:rPr>
              <w:t>LR Chi</w:t>
            </w:r>
            <w:r>
              <w:rPr>
                <w:rFonts w:cs="Times New Roman"/>
                <w:kern w:val="0"/>
                <w:szCs w:val="24"/>
                <w:vertAlign w:val="superscript"/>
              </w:rPr>
              <w:t>2</w:t>
            </w:r>
          </w:p>
        </w:tc>
        <w:tc>
          <w:tcPr>
            <w:tcW w:w="1701" w:type="dxa"/>
            <w:tcBorders>
              <w:top w:val="single" w:sz="4" w:space="0" w:color="auto"/>
              <w:bottom w:val="single" w:sz="4" w:space="0" w:color="auto"/>
            </w:tcBorders>
            <w:noWrap/>
          </w:tcPr>
          <w:p w14:paraId="36D43289" w14:textId="0107869B" w:rsidR="00EC3421" w:rsidRDefault="00EC3421" w:rsidP="00EC3421">
            <w:pPr>
              <w:pStyle w:val="21"/>
              <w:rPr>
                <w:rFonts w:cs="Times New Roman"/>
                <w:kern w:val="0"/>
                <w:szCs w:val="24"/>
              </w:rPr>
            </w:pPr>
            <w:r w:rsidRPr="00DE294A">
              <w:rPr>
                <w:rFonts w:cs="Times New Roman"/>
                <w:kern w:val="0"/>
                <w:szCs w:val="24"/>
              </w:rPr>
              <w:t>99.64</w:t>
            </w:r>
          </w:p>
        </w:tc>
        <w:tc>
          <w:tcPr>
            <w:tcW w:w="1843" w:type="dxa"/>
            <w:tcBorders>
              <w:top w:val="single" w:sz="4" w:space="0" w:color="auto"/>
              <w:bottom w:val="single" w:sz="4" w:space="0" w:color="auto"/>
            </w:tcBorders>
          </w:tcPr>
          <w:p w14:paraId="60AABDD0" w14:textId="7ABEAB61" w:rsidR="00EC3421" w:rsidRPr="002A4BDA" w:rsidRDefault="00EC3421" w:rsidP="00EC3421">
            <w:pPr>
              <w:pStyle w:val="21"/>
              <w:rPr>
                <w:rFonts w:cs="Times New Roman"/>
                <w:kern w:val="0"/>
                <w:szCs w:val="24"/>
              </w:rPr>
            </w:pPr>
          </w:p>
        </w:tc>
        <w:tc>
          <w:tcPr>
            <w:tcW w:w="1559" w:type="dxa"/>
            <w:tcBorders>
              <w:top w:val="single" w:sz="4" w:space="0" w:color="auto"/>
              <w:bottom w:val="single" w:sz="4" w:space="0" w:color="auto"/>
            </w:tcBorders>
          </w:tcPr>
          <w:p w14:paraId="1140CAE1" w14:textId="567FAA8C" w:rsidR="00EC3421" w:rsidRPr="002A4BDA" w:rsidRDefault="00EC3421" w:rsidP="00EC3421">
            <w:pPr>
              <w:pStyle w:val="21"/>
              <w:rPr>
                <w:rFonts w:cs="Times New Roman"/>
                <w:kern w:val="0"/>
                <w:szCs w:val="24"/>
              </w:rPr>
            </w:pPr>
          </w:p>
        </w:tc>
      </w:tr>
      <w:tr w:rsidR="00EC3421" w:rsidRPr="004735E4" w14:paraId="36BB3D81" w14:textId="7DB3C5F1" w:rsidTr="000826D0">
        <w:trPr>
          <w:trHeight w:val="312"/>
          <w:jc w:val="center"/>
        </w:trPr>
        <w:tc>
          <w:tcPr>
            <w:tcW w:w="1276" w:type="dxa"/>
            <w:tcBorders>
              <w:right w:val="single" w:sz="4" w:space="0" w:color="auto"/>
            </w:tcBorders>
            <w:noWrap/>
            <w:vAlign w:val="center"/>
          </w:tcPr>
          <w:p w14:paraId="0DB43CB6" w14:textId="77777777" w:rsidR="00EC3421" w:rsidRPr="004735E4" w:rsidRDefault="00EC3421" w:rsidP="00EC3421">
            <w:pPr>
              <w:pStyle w:val="21"/>
            </w:pPr>
          </w:p>
        </w:tc>
        <w:tc>
          <w:tcPr>
            <w:tcW w:w="2268" w:type="dxa"/>
            <w:tcBorders>
              <w:top w:val="single" w:sz="4" w:space="0" w:color="auto"/>
              <w:left w:val="single" w:sz="4" w:space="0" w:color="auto"/>
              <w:bottom w:val="single" w:sz="4" w:space="0" w:color="auto"/>
            </w:tcBorders>
            <w:noWrap/>
          </w:tcPr>
          <w:p w14:paraId="5689DD7E" w14:textId="77777777" w:rsidR="00EC3421" w:rsidRDefault="00EC3421" w:rsidP="00EC3421">
            <w:pPr>
              <w:pStyle w:val="21"/>
              <w:rPr>
                <w:rFonts w:cs="Times New Roman"/>
                <w:kern w:val="0"/>
                <w:szCs w:val="24"/>
              </w:rPr>
            </w:pPr>
            <w:r w:rsidRPr="002A4BDA">
              <w:rPr>
                <w:rFonts w:cs="Times New Roman"/>
                <w:kern w:val="0"/>
                <w:szCs w:val="24"/>
              </w:rPr>
              <w:t>Prob &gt;</w:t>
            </w:r>
            <w:r>
              <w:rPr>
                <w:rFonts w:cs="Times New Roman"/>
                <w:kern w:val="0"/>
                <w:szCs w:val="24"/>
              </w:rPr>
              <w:t xml:space="preserve"> Chi</w:t>
            </w:r>
            <w:r>
              <w:rPr>
                <w:rFonts w:cs="Times New Roman"/>
                <w:kern w:val="0"/>
                <w:szCs w:val="24"/>
                <w:vertAlign w:val="superscript"/>
              </w:rPr>
              <w:t>2</w:t>
            </w:r>
          </w:p>
        </w:tc>
        <w:tc>
          <w:tcPr>
            <w:tcW w:w="1701" w:type="dxa"/>
            <w:tcBorders>
              <w:top w:val="single" w:sz="4" w:space="0" w:color="auto"/>
              <w:bottom w:val="single" w:sz="4" w:space="0" w:color="auto"/>
            </w:tcBorders>
            <w:noWrap/>
          </w:tcPr>
          <w:p w14:paraId="020320A4" w14:textId="33F26693" w:rsidR="00EC3421" w:rsidRPr="002A4BDA" w:rsidRDefault="00EC3421" w:rsidP="00EC3421">
            <w:pPr>
              <w:pStyle w:val="21"/>
              <w:rPr>
                <w:rFonts w:cs="Times New Roman"/>
                <w:kern w:val="0"/>
                <w:szCs w:val="24"/>
              </w:rPr>
            </w:pPr>
            <w:r w:rsidRPr="00DE294A">
              <w:rPr>
                <w:rFonts w:cs="Times New Roman"/>
                <w:kern w:val="0"/>
                <w:szCs w:val="24"/>
              </w:rPr>
              <w:t>0.0000</w:t>
            </w:r>
          </w:p>
        </w:tc>
        <w:tc>
          <w:tcPr>
            <w:tcW w:w="1843" w:type="dxa"/>
            <w:tcBorders>
              <w:top w:val="single" w:sz="4" w:space="0" w:color="auto"/>
              <w:bottom w:val="single" w:sz="4" w:space="0" w:color="auto"/>
            </w:tcBorders>
          </w:tcPr>
          <w:p w14:paraId="2CDD28BD" w14:textId="40A4A89D" w:rsidR="00EC3421" w:rsidRPr="002A4BDA" w:rsidRDefault="00EC3421" w:rsidP="00EC3421">
            <w:pPr>
              <w:pStyle w:val="21"/>
              <w:rPr>
                <w:rFonts w:cs="Times New Roman"/>
                <w:kern w:val="0"/>
                <w:szCs w:val="24"/>
              </w:rPr>
            </w:pPr>
          </w:p>
        </w:tc>
        <w:tc>
          <w:tcPr>
            <w:tcW w:w="1559" w:type="dxa"/>
            <w:tcBorders>
              <w:top w:val="single" w:sz="4" w:space="0" w:color="auto"/>
              <w:bottom w:val="single" w:sz="4" w:space="0" w:color="auto"/>
            </w:tcBorders>
          </w:tcPr>
          <w:p w14:paraId="3B70B1F4" w14:textId="7FC19601" w:rsidR="00EC3421" w:rsidRPr="002A4BDA" w:rsidRDefault="00EC3421" w:rsidP="00EC3421">
            <w:pPr>
              <w:pStyle w:val="21"/>
              <w:rPr>
                <w:rFonts w:cs="Times New Roman"/>
                <w:kern w:val="0"/>
                <w:szCs w:val="24"/>
              </w:rPr>
            </w:pPr>
          </w:p>
        </w:tc>
      </w:tr>
      <w:tr w:rsidR="00EC3421" w:rsidRPr="004735E4" w14:paraId="6B5FCA57" w14:textId="6D67A891" w:rsidTr="000826D0">
        <w:trPr>
          <w:trHeight w:val="312"/>
          <w:jc w:val="center"/>
        </w:trPr>
        <w:tc>
          <w:tcPr>
            <w:tcW w:w="1276" w:type="dxa"/>
            <w:tcBorders>
              <w:bottom w:val="single" w:sz="4" w:space="0" w:color="auto"/>
              <w:right w:val="single" w:sz="4" w:space="0" w:color="auto"/>
            </w:tcBorders>
            <w:noWrap/>
            <w:vAlign w:val="center"/>
          </w:tcPr>
          <w:p w14:paraId="48335A2D" w14:textId="77777777" w:rsidR="00EC3421" w:rsidRPr="004735E4" w:rsidRDefault="00EC3421" w:rsidP="00EC3421">
            <w:pPr>
              <w:pStyle w:val="21"/>
            </w:pPr>
          </w:p>
        </w:tc>
        <w:tc>
          <w:tcPr>
            <w:tcW w:w="2268" w:type="dxa"/>
            <w:tcBorders>
              <w:top w:val="single" w:sz="4" w:space="0" w:color="auto"/>
              <w:left w:val="single" w:sz="4" w:space="0" w:color="auto"/>
              <w:bottom w:val="single" w:sz="4" w:space="0" w:color="auto"/>
            </w:tcBorders>
            <w:noWrap/>
          </w:tcPr>
          <w:p w14:paraId="751741CB" w14:textId="77777777" w:rsidR="00EC3421" w:rsidRPr="002A4BDA" w:rsidRDefault="00EC3421" w:rsidP="00EC3421">
            <w:pPr>
              <w:pStyle w:val="21"/>
              <w:rPr>
                <w:rFonts w:cs="Times New Roman"/>
                <w:kern w:val="0"/>
                <w:szCs w:val="24"/>
              </w:rPr>
            </w:pPr>
            <w:r w:rsidRPr="00EE4086">
              <w:rPr>
                <w:rFonts w:cs="Times New Roman"/>
                <w:kern w:val="0"/>
                <w:szCs w:val="24"/>
              </w:rPr>
              <w:t>Log likelihood</w:t>
            </w:r>
          </w:p>
        </w:tc>
        <w:tc>
          <w:tcPr>
            <w:tcW w:w="1701" w:type="dxa"/>
            <w:tcBorders>
              <w:top w:val="single" w:sz="4" w:space="0" w:color="auto"/>
              <w:bottom w:val="single" w:sz="4" w:space="0" w:color="auto"/>
            </w:tcBorders>
            <w:noWrap/>
          </w:tcPr>
          <w:p w14:paraId="1843F399" w14:textId="640AF763" w:rsidR="00EC3421" w:rsidRPr="002A4BDA" w:rsidRDefault="00EC3421" w:rsidP="00EC3421">
            <w:pPr>
              <w:pStyle w:val="21"/>
              <w:rPr>
                <w:rFonts w:cs="Times New Roman"/>
                <w:kern w:val="0"/>
                <w:szCs w:val="24"/>
              </w:rPr>
            </w:pPr>
            <w:r w:rsidRPr="00DE294A">
              <w:rPr>
                <w:rFonts w:cs="Times New Roman"/>
                <w:kern w:val="0"/>
                <w:szCs w:val="24"/>
              </w:rPr>
              <w:t xml:space="preserve">-685.19022   </w:t>
            </w:r>
          </w:p>
        </w:tc>
        <w:tc>
          <w:tcPr>
            <w:tcW w:w="1843" w:type="dxa"/>
            <w:tcBorders>
              <w:top w:val="single" w:sz="4" w:space="0" w:color="auto"/>
              <w:bottom w:val="single" w:sz="4" w:space="0" w:color="auto"/>
            </w:tcBorders>
          </w:tcPr>
          <w:p w14:paraId="61C21B47" w14:textId="04A505B1" w:rsidR="00EC3421" w:rsidRPr="00EE4086" w:rsidRDefault="00EC3421" w:rsidP="00EC3421">
            <w:pPr>
              <w:pStyle w:val="21"/>
              <w:rPr>
                <w:rFonts w:cs="Times New Roman"/>
                <w:kern w:val="0"/>
                <w:szCs w:val="24"/>
              </w:rPr>
            </w:pPr>
          </w:p>
        </w:tc>
        <w:tc>
          <w:tcPr>
            <w:tcW w:w="1559" w:type="dxa"/>
            <w:tcBorders>
              <w:top w:val="single" w:sz="4" w:space="0" w:color="auto"/>
              <w:bottom w:val="single" w:sz="4" w:space="0" w:color="auto"/>
            </w:tcBorders>
          </w:tcPr>
          <w:p w14:paraId="6E9D7085" w14:textId="07E55971" w:rsidR="00EC3421" w:rsidRPr="00EE4086" w:rsidRDefault="00EC3421" w:rsidP="00EC3421">
            <w:pPr>
              <w:pStyle w:val="21"/>
              <w:rPr>
                <w:rFonts w:cs="Times New Roman"/>
                <w:kern w:val="0"/>
                <w:szCs w:val="24"/>
              </w:rPr>
            </w:pPr>
          </w:p>
        </w:tc>
      </w:tr>
    </w:tbl>
    <w:p w14:paraId="5E4645C7" w14:textId="15DE0419" w:rsidR="00CB3846" w:rsidRDefault="00CB3846" w:rsidP="006C578E">
      <w:pPr>
        <w:ind w:firstLine="0"/>
      </w:pPr>
    </w:p>
    <w:p w14:paraId="014FF83F" w14:textId="216BC2C5" w:rsidR="00FF09A9" w:rsidRDefault="002A350C" w:rsidP="007F4732">
      <w:pPr>
        <w:pStyle w:val="2"/>
      </w:pPr>
      <w:bookmarkStart w:id="33" w:name="_Toc517460869"/>
      <w:r>
        <w:rPr>
          <w:rFonts w:hint="eastAsia"/>
        </w:rPr>
        <w:t>R</w:t>
      </w:r>
      <w:r>
        <w:t>obust</w:t>
      </w:r>
      <w:r w:rsidR="0099443B">
        <w:t>ness</w:t>
      </w:r>
      <w:r>
        <w:t xml:space="preserve"> Test</w:t>
      </w:r>
      <w:bookmarkEnd w:id="33"/>
    </w:p>
    <w:p w14:paraId="3A5E6453" w14:textId="298BF2AC" w:rsidR="00CC0D6A" w:rsidRDefault="00CC0D6A" w:rsidP="00CC0D6A">
      <w:r>
        <w:t>As mentioned earlier, the fourth assumption in this paper, the High-Speed Train Station Test, has provided natural experiments for the geographical distance variable to some extent, and verified the mechanism of how distance influences the probability of violation.</w:t>
      </w:r>
    </w:p>
    <w:p w14:paraId="523BA063" w14:textId="1EC3AB85" w:rsidR="00CC0D6A" w:rsidRDefault="00CC0D6A" w:rsidP="00CC0D6A">
      <w:r>
        <w:t xml:space="preserve">At the same time, the “distance-violation” sample used in this paper is a time-lagging sample, that is, the company’s </w:t>
      </w:r>
      <w:r w:rsidR="00CC587E">
        <w:t>violation</w:t>
      </w:r>
      <w:r>
        <w:t xml:space="preserve"> sample adopted in 2013 was </w:t>
      </w:r>
      <w:r w:rsidR="00CC587E">
        <w:t xml:space="preserve">matched with </w:t>
      </w:r>
      <w:r>
        <w:t>the geographical distance between the company and the fu</w:t>
      </w:r>
      <w:r w:rsidR="00CC587E">
        <w:t>nd investor at the end of 2011. By doing this we alleviate endogeneity</w:t>
      </w:r>
      <w:r>
        <w:t xml:space="preserve"> problems of reverse causation.</w:t>
      </w:r>
    </w:p>
    <w:p w14:paraId="43939ABA" w14:textId="494AF99B" w:rsidR="00097CC4" w:rsidRDefault="00CC0D6A" w:rsidP="00CC0D6A">
      <w:r>
        <w:t>Next, the robustness of the model will be analyzed mainly through the classifi</w:t>
      </w:r>
      <w:r w:rsidR="00EA6B0A">
        <w:t>ed</w:t>
      </w:r>
      <w:r>
        <w:t xml:space="preserve"> regression and the intersection test.</w:t>
      </w:r>
    </w:p>
    <w:p w14:paraId="7F0E738D" w14:textId="3C2C91EF" w:rsidR="00312389" w:rsidRPr="00097CC4" w:rsidRDefault="008C3AC2" w:rsidP="008C3AC2">
      <w:pPr>
        <w:pStyle w:val="3"/>
        <w:numPr>
          <w:ilvl w:val="2"/>
          <w:numId w:val="12"/>
        </w:numPr>
      </w:pPr>
      <w:bookmarkStart w:id="34" w:name="_Toc517460870"/>
      <w:r>
        <w:rPr>
          <w:rFonts w:hint="eastAsia"/>
        </w:rPr>
        <w:t>R</w:t>
      </w:r>
      <w:r>
        <w:t>egression By Violation Types</w:t>
      </w:r>
      <w:bookmarkEnd w:id="34"/>
      <w:r>
        <w:t xml:space="preserve"> </w:t>
      </w:r>
    </w:p>
    <w:p w14:paraId="7F3FF5ED" w14:textId="558C4183" w:rsidR="008C3AC2" w:rsidRDefault="008C3AC2" w:rsidP="008C3AC2">
      <w:r>
        <w:t>We will use the design of mod</w:t>
      </w:r>
      <w:r w:rsidR="00263C14">
        <w:t>el (3) to perform classified</w:t>
      </w:r>
      <w:r>
        <w:t xml:space="preserve"> regression for different types of violations. The descriptive statistical results for all types of violations are shown in Table 6. The regression results are shown in Table 7 (The regression results in the following robustness tests will omit the control variables).</w:t>
      </w:r>
    </w:p>
    <w:p w14:paraId="78DE1A56" w14:textId="2D5E6D30" w:rsidR="00FF09A9" w:rsidRDefault="008C3AC2" w:rsidP="008C3AC2">
      <w:r>
        <w:t>It can be seen that</w:t>
      </w:r>
      <w:r w:rsidR="001674D4">
        <w:t xml:space="preserve"> </w:t>
      </w:r>
      <w:r w:rsidR="001674D4">
        <w:rPr>
          <w:rFonts w:hint="eastAsia"/>
        </w:rPr>
        <w:t>among</w:t>
      </w:r>
      <w:r w:rsidR="001674D4">
        <w:t xml:space="preserve"> </w:t>
      </w:r>
      <w:r w:rsidR="001674D4">
        <w:rPr>
          <w:rFonts w:hint="eastAsia"/>
        </w:rPr>
        <w:t>different</w:t>
      </w:r>
      <w:r w:rsidR="001674D4">
        <w:t xml:space="preserve"> violation types</w:t>
      </w:r>
      <w:r>
        <w:t xml:space="preserve">, the violations of information disclosure and </w:t>
      </w:r>
      <w:r w:rsidR="00263C14">
        <w:t>business irregularity</w:t>
      </w:r>
      <w:r>
        <w:t xml:space="preserve"> account for the majority. The regression results of these two types of violations and distance variables </w:t>
      </w:r>
      <w:r w:rsidR="006E7078">
        <w:t>are also the most significant. I</w:t>
      </w:r>
      <w:r>
        <w:t>n con</w:t>
      </w:r>
      <w:r w:rsidR="00D32BE6">
        <w:t>trast, the proportion of leader</w:t>
      </w:r>
      <w:r>
        <w:t xml:space="preserve"> </w:t>
      </w:r>
      <w:r w:rsidR="006E7078">
        <w:t xml:space="preserve">non-compliance is lower </w:t>
      </w:r>
      <w:r>
        <w:t xml:space="preserve">and the </w:t>
      </w:r>
      <w:r w:rsidR="006E7078">
        <w:t>result is</w:t>
      </w:r>
      <w:r>
        <w:t xml:space="preserve"> not significant. </w:t>
      </w:r>
      <w:r w:rsidR="00D32BE6">
        <w:t>D</w:t>
      </w:r>
      <w:r>
        <w:t>ue to the daily supervision of the company’s financial statements and informati</w:t>
      </w:r>
      <w:r w:rsidR="00D32BE6">
        <w:t>on disclosure by fund investors, they</w:t>
      </w:r>
      <w:r>
        <w:t xml:space="preserve"> can promptly track the company’s information disclosure and abnormal condit</w:t>
      </w:r>
      <w:r w:rsidR="00854E1B">
        <w:t>ions in</w:t>
      </w:r>
      <w:r w:rsidR="00D32BE6">
        <w:t xml:space="preserve"> business indicators. However, as for</w:t>
      </w:r>
      <w:r>
        <w:t xml:space="preserve"> </w:t>
      </w:r>
      <w:r w:rsidR="00D32BE6" w:rsidRPr="00D32BE6">
        <w:t xml:space="preserve">leader non-compliance </w:t>
      </w:r>
      <w:r>
        <w:t>such as insid</w:t>
      </w:r>
      <w:r w:rsidR="007C325A">
        <w:t>er control, short-term trading, it is</w:t>
      </w:r>
      <w:r>
        <w:t xml:space="preserve"> more difficult to be </w:t>
      </w:r>
      <w:r w:rsidR="00854E1B">
        <w:t>monitored</w:t>
      </w:r>
      <w:r w:rsidR="007C325A">
        <w:t xml:space="preserve"> by the outside investors</w:t>
      </w:r>
      <w:r>
        <w:t xml:space="preserve">. </w:t>
      </w:r>
    </w:p>
    <w:p w14:paraId="35B6EA27" w14:textId="1E74A47D" w:rsidR="000C4DBB" w:rsidRDefault="00854E1B" w:rsidP="007C7C1D">
      <w:pPr>
        <w:pStyle w:val="TableCaption"/>
      </w:pPr>
      <w:bookmarkStart w:id="35" w:name="_Toc516692853"/>
      <w:r>
        <w:rPr>
          <w:rFonts w:hint="eastAsia"/>
        </w:rPr>
        <w:lastRenderedPageBreak/>
        <w:t xml:space="preserve">Table </w:t>
      </w:r>
      <w:r w:rsidR="000C4DBB">
        <w:fldChar w:fldCharType="begin"/>
      </w:r>
      <w:r w:rsidR="000C4DBB">
        <w:instrText xml:space="preserve"> </w:instrText>
      </w:r>
      <w:r w:rsidR="000C4DBB">
        <w:rPr>
          <w:rFonts w:hint="eastAsia"/>
        </w:rPr>
        <w:instrText xml:space="preserve">SEQ </w:instrText>
      </w:r>
      <w:r w:rsidR="000C4DBB">
        <w:rPr>
          <w:rFonts w:hint="eastAsia"/>
        </w:rPr>
        <w:instrText>表格</w:instrText>
      </w:r>
      <w:r w:rsidR="000C4DBB">
        <w:rPr>
          <w:rFonts w:hint="eastAsia"/>
        </w:rPr>
        <w:instrText xml:space="preserve"> \* ARABIC</w:instrText>
      </w:r>
      <w:r w:rsidR="000C4DBB">
        <w:instrText xml:space="preserve"> </w:instrText>
      </w:r>
      <w:r w:rsidR="000C4DBB">
        <w:fldChar w:fldCharType="separate"/>
      </w:r>
      <w:r w:rsidR="00D32931">
        <w:rPr>
          <w:noProof/>
        </w:rPr>
        <w:t>6</w:t>
      </w:r>
      <w:r w:rsidR="000C4DBB">
        <w:fldChar w:fldCharType="end"/>
      </w:r>
      <w:r w:rsidR="000C4DBB">
        <w:rPr>
          <w:rFonts w:hint="eastAsia"/>
        </w:rPr>
        <w:t xml:space="preserve"> </w:t>
      </w:r>
      <w:r w:rsidR="00442513">
        <w:t>Violation Statistics By Type</w:t>
      </w:r>
      <w:bookmarkEnd w:id="35"/>
    </w:p>
    <w:tbl>
      <w:tblPr>
        <w:tblStyle w:val="ab"/>
        <w:tblW w:w="708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52"/>
        <w:gridCol w:w="1984"/>
        <w:gridCol w:w="2552"/>
      </w:tblGrid>
      <w:tr w:rsidR="000C4DBB" w:rsidRPr="00E462ED" w14:paraId="5AC08893" w14:textId="77777777" w:rsidTr="00C357F4">
        <w:trPr>
          <w:trHeight w:val="276"/>
          <w:jc w:val="center"/>
        </w:trPr>
        <w:tc>
          <w:tcPr>
            <w:tcW w:w="2552" w:type="dxa"/>
            <w:tcBorders>
              <w:top w:val="single" w:sz="12" w:space="0" w:color="auto"/>
              <w:bottom w:val="single" w:sz="4" w:space="0" w:color="auto"/>
            </w:tcBorders>
            <w:noWrap/>
            <w:vAlign w:val="center"/>
            <w:hideMark/>
          </w:tcPr>
          <w:p w14:paraId="653AEF81" w14:textId="77777777" w:rsidR="00014C66" w:rsidRPr="00014C66" w:rsidRDefault="00014C66" w:rsidP="00571F37">
            <w:pPr>
              <w:pStyle w:val="afc"/>
              <w:jc w:val="center"/>
              <w:rPr>
                <w:b/>
              </w:rPr>
            </w:pPr>
            <w:r w:rsidRPr="00014C66">
              <w:rPr>
                <w:rFonts w:hint="eastAsia"/>
                <w:b/>
              </w:rPr>
              <w:t xml:space="preserve">Violation </w:t>
            </w:r>
          </w:p>
          <w:p w14:paraId="5C1A0207" w14:textId="748D2114" w:rsidR="000C4DBB" w:rsidRPr="00014C66" w:rsidRDefault="00014C66" w:rsidP="00571F37">
            <w:pPr>
              <w:pStyle w:val="afc"/>
              <w:jc w:val="center"/>
              <w:rPr>
                <w:b/>
              </w:rPr>
            </w:pPr>
            <w:r w:rsidRPr="00014C66">
              <w:rPr>
                <w:rFonts w:hint="eastAsia"/>
                <w:b/>
              </w:rPr>
              <w:t>Type</w:t>
            </w:r>
          </w:p>
        </w:tc>
        <w:tc>
          <w:tcPr>
            <w:tcW w:w="1984" w:type="dxa"/>
            <w:tcBorders>
              <w:top w:val="single" w:sz="12" w:space="0" w:color="auto"/>
              <w:bottom w:val="single" w:sz="4" w:space="0" w:color="auto"/>
            </w:tcBorders>
            <w:noWrap/>
            <w:vAlign w:val="center"/>
            <w:hideMark/>
          </w:tcPr>
          <w:p w14:paraId="2DC67874" w14:textId="77777777" w:rsidR="000C4DBB" w:rsidRPr="00014C66" w:rsidRDefault="00014C66" w:rsidP="00571F37">
            <w:pPr>
              <w:pStyle w:val="afc"/>
              <w:jc w:val="center"/>
              <w:rPr>
                <w:b/>
              </w:rPr>
            </w:pPr>
            <w:r w:rsidRPr="00014C66">
              <w:rPr>
                <w:rFonts w:hint="eastAsia"/>
                <w:b/>
              </w:rPr>
              <w:t>V</w:t>
            </w:r>
            <w:r w:rsidRPr="00014C66">
              <w:rPr>
                <w:b/>
              </w:rPr>
              <w:t>iolation</w:t>
            </w:r>
          </w:p>
          <w:p w14:paraId="6CCCB057" w14:textId="475F1DD1" w:rsidR="00014C66" w:rsidRPr="00014C66" w:rsidRDefault="00014C66" w:rsidP="00571F37">
            <w:pPr>
              <w:pStyle w:val="afc"/>
              <w:jc w:val="center"/>
              <w:rPr>
                <w:b/>
              </w:rPr>
            </w:pPr>
            <w:r w:rsidRPr="00014C66">
              <w:rPr>
                <w:b/>
              </w:rPr>
              <w:t>Occurrences</w:t>
            </w:r>
          </w:p>
        </w:tc>
        <w:tc>
          <w:tcPr>
            <w:tcW w:w="2552" w:type="dxa"/>
            <w:tcBorders>
              <w:top w:val="single" w:sz="12" w:space="0" w:color="auto"/>
              <w:bottom w:val="single" w:sz="4" w:space="0" w:color="auto"/>
            </w:tcBorders>
            <w:noWrap/>
            <w:vAlign w:val="center"/>
            <w:hideMark/>
          </w:tcPr>
          <w:p w14:paraId="289AEE9B" w14:textId="79F6475C" w:rsidR="000C4DBB" w:rsidRPr="0086085C" w:rsidRDefault="0086085C" w:rsidP="00571F37">
            <w:pPr>
              <w:pStyle w:val="afc"/>
              <w:jc w:val="center"/>
              <w:rPr>
                <w:b/>
              </w:rPr>
            </w:pPr>
            <w:r w:rsidRPr="0086085C">
              <w:rPr>
                <w:rFonts w:hint="eastAsia"/>
                <w:b/>
              </w:rPr>
              <w:t>%</w:t>
            </w:r>
            <w:r w:rsidRPr="0086085C">
              <w:rPr>
                <w:b/>
              </w:rPr>
              <w:t xml:space="preserve"> of Total Violations</w:t>
            </w:r>
          </w:p>
        </w:tc>
      </w:tr>
      <w:tr w:rsidR="000C4DBB" w:rsidRPr="00E462ED" w14:paraId="6280509C" w14:textId="77777777" w:rsidTr="00C357F4">
        <w:trPr>
          <w:trHeight w:val="276"/>
          <w:jc w:val="center"/>
        </w:trPr>
        <w:tc>
          <w:tcPr>
            <w:tcW w:w="2552" w:type="dxa"/>
            <w:tcBorders>
              <w:top w:val="single" w:sz="4" w:space="0" w:color="auto"/>
            </w:tcBorders>
            <w:noWrap/>
            <w:vAlign w:val="center"/>
            <w:hideMark/>
          </w:tcPr>
          <w:p w14:paraId="27444832" w14:textId="6D8158B4" w:rsidR="000C4DBB" w:rsidRPr="00E462ED" w:rsidRDefault="0086085C" w:rsidP="00571F37">
            <w:pPr>
              <w:pStyle w:val="afc"/>
              <w:jc w:val="center"/>
            </w:pPr>
            <w:r>
              <w:t>I</w:t>
            </w:r>
            <w:r w:rsidR="00C357F4">
              <w:t xml:space="preserve">nformation </w:t>
            </w:r>
            <w:r>
              <w:t>D</w:t>
            </w:r>
            <w:r w:rsidRPr="0086085C">
              <w:t>isclosure</w:t>
            </w:r>
          </w:p>
        </w:tc>
        <w:tc>
          <w:tcPr>
            <w:tcW w:w="1984" w:type="dxa"/>
            <w:tcBorders>
              <w:top w:val="single" w:sz="4" w:space="0" w:color="auto"/>
            </w:tcBorders>
            <w:noWrap/>
            <w:vAlign w:val="center"/>
            <w:hideMark/>
          </w:tcPr>
          <w:p w14:paraId="01926303" w14:textId="69181E62" w:rsidR="000C4DBB" w:rsidRPr="00E462ED" w:rsidRDefault="00DE66D9" w:rsidP="00571F37">
            <w:pPr>
              <w:pStyle w:val="afc"/>
              <w:jc w:val="center"/>
            </w:pPr>
            <w:r>
              <w:t>247</w:t>
            </w:r>
          </w:p>
        </w:tc>
        <w:tc>
          <w:tcPr>
            <w:tcW w:w="2552" w:type="dxa"/>
            <w:tcBorders>
              <w:top w:val="single" w:sz="4" w:space="0" w:color="auto"/>
            </w:tcBorders>
            <w:noWrap/>
            <w:vAlign w:val="center"/>
            <w:hideMark/>
          </w:tcPr>
          <w:p w14:paraId="0BA8B6FA" w14:textId="44EFBBB3" w:rsidR="000C4DBB" w:rsidRPr="00E462ED" w:rsidRDefault="00DE66D9" w:rsidP="00DE66D9">
            <w:pPr>
              <w:pStyle w:val="afc"/>
              <w:jc w:val="center"/>
            </w:pPr>
            <w:r>
              <w:rPr>
                <w:rFonts w:hint="eastAsia"/>
              </w:rPr>
              <w:t>60</w:t>
            </w:r>
            <w:r w:rsidR="000C4DBB" w:rsidRPr="00E462ED">
              <w:rPr>
                <w:rFonts w:hint="eastAsia"/>
              </w:rPr>
              <w:t>.9%</w:t>
            </w:r>
          </w:p>
        </w:tc>
      </w:tr>
      <w:tr w:rsidR="000C4DBB" w:rsidRPr="00E462ED" w14:paraId="1735B5FB" w14:textId="77777777" w:rsidTr="00C357F4">
        <w:trPr>
          <w:trHeight w:val="276"/>
          <w:jc w:val="center"/>
        </w:trPr>
        <w:tc>
          <w:tcPr>
            <w:tcW w:w="2552" w:type="dxa"/>
            <w:noWrap/>
            <w:vAlign w:val="center"/>
            <w:hideMark/>
          </w:tcPr>
          <w:p w14:paraId="6FA16EEC" w14:textId="27910479" w:rsidR="000C4DBB" w:rsidRPr="00E462ED" w:rsidRDefault="0086085C" w:rsidP="00571F37">
            <w:pPr>
              <w:pStyle w:val="afc"/>
              <w:jc w:val="center"/>
            </w:pPr>
            <w:r>
              <w:t>B</w:t>
            </w:r>
            <w:r w:rsidR="00C357F4">
              <w:t>usiness I</w:t>
            </w:r>
            <w:r w:rsidRPr="0086085C">
              <w:t>rregularity</w:t>
            </w:r>
          </w:p>
        </w:tc>
        <w:tc>
          <w:tcPr>
            <w:tcW w:w="1984" w:type="dxa"/>
            <w:noWrap/>
            <w:vAlign w:val="center"/>
            <w:hideMark/>
          </w:tcPr>
          <w:p w14:paraId="1F295669" w14:textId="579FBB8B" w:rsidR="000C4DBB" w:rsidRPr="00E462ED" w:rsidRDefault="00DE66D9" w:rsidP="00571F37">
            <w:pPr>
              <w:pStyle w:val="afc"/>
              <w:jc w:val="center"/>
            </w:pPr>
            <w:r>
              <w:t>103</w:t>
            </w:r>
          </w:p>
        </w:tc>
        <w:tc>
          <w:tcPr>
            <w:tcW w:w="2552" w:type="dxa"/>
            <w:noWrap/>
            <w:vAlign w:val="center"/>
            <w:hideMark/>
          </w:tcPr>
          <w:p w14:paraId="57634AB4" w14:textId="676EE96B" w:rsidR="000C4DBB" w:rsidRPr="00E462ED" w:rsidRDefault="00425D82" w:rsidP="00DE66D9">
            <w:pPr>
              <w:pStyle w:val="afc"/>
              <w:jc w:val="center"/>
            </w:pPr>
            <w:r>
              <w:t>25.4</w:t>
            </w:r>
            <w:r>
              <w:rPr>
                <w:rFonts w:hint="eastAsia"/>
              </w:rPr>
              <w:t>%</w:t>
            </w:r>
          </w:p>
        </w:tc>
      </w:tr>
      <w:tr w:rsidR="000C4DBB" w:rsidRPr="00E462ED" w14:paraId="4BB725FD" w14:textId="77777777" w:rsidTr="00C357F4">
        <w:trPr>
          <w:trHeight w:val="276"/>
          <w:jc w:val="center"/>
        </w:trPr>
        <w:tc>
          <w:tcPr>
            <w:tcW w:w="2552" w:type="dxa"/>
            <w:noWrap/>
            <w:vAlign w:val="center"/>
            <w:hideMark/>
          </w:tcPr>
          <w:p w14:paraId="029328D1" w14:textId="223674E4" w:rsidR="000C4DBB" w:rsidRPr="00E462ED" w:rsidRDefault="00350B90" w:rsidP="00350B90">
            <w:pPr>
              <w:pStyle w:val="afc"/>
              <w:jc w:val="center"/>
            </w:pPr>
            <w:r>
              <w:rPr>
                <w:rFonts w:hint="eastAsia"/>
              </w:rPr>
              <w:t>Leader Non-compliance</w:t>
            </w:r>
          </w:p>
        </w:tc>
        <w:tc>
          <w:tcPr>
            <w:tcW w:w="1984" w:type="dxa"/>
            <w:noWrap/>
            <w:vAlign w:val="center"/>
            <w:hideMark/>
          </w:tcPr>
          <w:p w14:paraId="62918A1A" w14:textId="1DD97533" w:rsidR="000C4DBB" w:rsidRPr="00E462ED" w:rsidRDefault="00802966" w:rsidP="00571F37">
            <w:pPr>
              <w:pStyle w:val="afc"/>
              <w:jc w:val="center"/>
            </w:pPr>
            <w:r>
              <w:t>56</w:t>
            </w:r>
          </w:p>
        </w:tc>
        <w:tc>
          <w:tcPr>
            <w:tcW w:w="2552" w:type="dxa"/>
            <w:noWrap/>
            <w:vAlign w:val="center"/>
            <w:hideMark/>
          </w:tcPr>
          <w:p w14:paraId="3E40818F" w14:textId="4BC4969B" w:rsidR="000C4DBB" w:rsidRPr="00E462ED" w:rsidRDefault="00425D82" w:rsidP="00DE66D9">
            <w:pPr>
              <w:pStyle w:val="afc"/>
              <w:jc w:val="center"/>
            </w:pPr>
            <w:r>
              <w:t>13.7</w:t>
            </w:r>
            <w:r>
              <w:rPr>
                <w:rFonts w:hint="eastAsia"/>
              </w:rPr>
              <w:t>%</w:t>
            </w:r>
          </w:p>
        </w:tc>
      </w:tr>
      <w:tr w:rsidR="000C4DBB" w:rsidRPr="00E462ED" w14:paraId="174AACC0" w14:textId="77777777" w:rsidTr="00C357F4">
        <w:trPr>
          <w:trHeight w:val="276"/>
          <w:jc w:val="center"/>
        </w:trPr>
        <w:tc>
          <w:tcPr>
            <w:tcW w:w="2552" w:type="dxa"/>
            <w:tcBorders>
              <w:bottom w:val="single" w:sz="4" w:space="0" w:color="auto"/>
            </w:tcBorders>
            <w:noWrap/>
            <w:vAlign w:val="center"/>
          </w:tcPr>
          <w:p w14:paraId="057B1D70" w14:textId="27C7D72D" w:rsidR="000C4DBB" w:rsidRPr="00E462ED" w:rsidRDefault="00350B90" w:rsidP="00571F37">
            <w:pPr>
              <w:pStyle w:val="afc"/>
              <w:jc w:val="center"/>
            </w:pPr>
            <w:r>
              <w:rPr>
                <w:rFonts w:hint="eastAsia"/>
              </w:rPr>
              <w:t>Total</w:t>
            </w:r>
          </w:p>
        </w:tc>
        <w:tc>
          <w:tcPr>
            <w:tcW w:w="1984" w:type="dxa"/>
            <w:tcBorders>
              <w:bottom w:val="single" w:sz="4" w:space="0" w:color="auto"/>
            </w:tcBorders>
            <w:noWrap/>
            <w:vAlign w:val="center"/>
          </w:tcPr>
          <w:p w14:paraId="5F251499" w14:textId="77777777" w:rsidR="000C4DBB" w:rsidRPr="00E462ED" w:rsidRDefault="000C4DBB" w:rsidP="00571F37">
            <w:pPr>
              <w:pStyle w:val="afc"/>
              <w:jc w:val="center"/>
            </w:pPr>
            <w:r>
              <w:rPr>
                <w:rFonts w:hint="eastAsia"/>
              </w:rPr>
              <w:t>406</w:t>
            </w:r>
          </w:p>
        </w:tc>
        <w:tc>
          <w:tcPr>
            <w:tcW w:w="2552" w:type="dxa"/>
            <w:tcBorders>
              <w:bottom w:val="single" w:sz="4" w:space="0" w:color="auto"/>
            </w:tcBorders>
            <w:noWrap/>
            <w:vAlign w:val="center"/>
          </w:tcPr>
          <w:p w14:paraId="496DE082" w14:textId="5B3D4849" w:rsidR="000C4DBB" w:rsidRPr="00E462ED" w:rsidRDefault="00DE66D9" w:rsidP="00DE66D9">
            <w:pPr>
              <w:pStyle w:val="afc"/>
              <w:jc w:val="center"/>
            </w:pPr>
            <w:r>
              <w:t>100</w:t>
            </w:r>
            <w:r>
              <w:rPr>
                <w:rFonts w:hint="eastAsia"/>
              </w:rPr>
              <w:t>%</w:t>
            </w:r>
          </w:p>
        </w:tc>
      </w:tr>
    </w:tbl>
    <w:p w14:paraId="1BB59E54" w14:textId="77777777" w:rsidR="0058265E" w:rsidRDefault="0058265E" w:rsidP="002F0003">
      <w:pPr>
        <w:ind w:firstLine="0"/>
      </w:pPr>
    </w:p>
    <w:p w14:paraId="53111A7D" w14:textId="07BED0A8" w:rsidR="0058265E" w:rsidRDefault="00350B90" w:rsidP="007C7C1D">
      <w:pPr>
        <w:pStyle w:val="TableCaption"/>
      </w:pPr>
      <w:bookmarkStart w:id="36" w:name="_Toc516692854"/>
      <w:r>
        <w:rPr>
          <w:rFonts w:hint="eastAsia"/>
        </w:rPr>
        <w:t xml:space="preserve">Table </w:t>
      </w:r>
      <w:r w:rsidR="0058265E">
        <w:fldChar w:fldCharType="begin"/>
      </w:r>
      <w:r w:rsidR="0058265E">
        <w:instrText xml:space="preserve"> </w:instrText>
      </w:r>
      <w:r w:rsidR="0058265E">
        <w:rPr>
          <w:rFonts w:hint="eastAsia"/>
        </w:rPr>
        <w:instrText xml:space="preserve">SEQ </w:instrText>
      </w:r>
      <w:r w:rsidR="0058265E">
        <w:rPr>
          <w:rFonts w:hint="eastAsia"/>
        </w:rPr>
        <w:instrText>表格</w:instrText>
      </w:r>
      <w:r w:rsidR="0058265E">
        <w:rPr>
          <w:rFonts w:hint="eastAsia"/>
        </w:rPr>
        <w:instrText xml:space="preserve"> \* ARABIC</w:instrText>
      </w:r>
      <w:r w:rsidR="0058265E">
        <w:instrText xml:space="preserve"> </w:instrText>
      </w:r>
      <w:r w:rsidR="0058265E">
        <w:fldChar w:fldCharType="separate"/>
      </w:r>
      <w:r w:rsidR="00D32931">
        <w:rPr>
          <w:noProof/>
        </w:rPr>
        <w:t>7</w:t>
      </w:r>
      <w:r w:rsidR="0058265E">
        <w:fldChar w:fldCharType="end"/>
      </w:r>
      <w:r>
        <w:t xml:space="preserve"> Regression Results By </w:t>
      </w:r>
      <w:r>
        <w:rPr>
          <w:rFonts w:hint="eastAsia"/>
        </w:rPr>
        <w:t>V</w:t>
      </w:r>
      <w:r>
        <w:t>iolation Type</w:t>
      </w:r>
      <w:bookmarkEnd w:id="36"/>
    </w:p>
    <w:tbl>
      <w:tblPr>
        <w:tblStyle w:val="ab"/>
        <w:tblW w:w="737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1701"/>
        <w:gridCol w:w="1701"/>
        <w:gridCol w:w="1701"/>
      </w:tblGrid>
      <w:tr w:rsidR="006E1499" w:rsidRPr="004735E4" w14:paraId="568466C4" w14:textId="77777777" w:rsidTr="006E1499">
        <w:trPr>
          <w:trHeight w:val="312"/>
          <w:jc w:val="center"/>
        </w:trPr>
        <w:tc>
          <w:tcPr>
            <w:tcW w:w="2268" w:type="dxa"/>
            <w:tcBorders>
              <w:top w:val="single" w:sz="12" w:space="0" w:color="auto"/>
              <w:bottom w:val="single" w:sz="4" w:space="0" w:color="auto"/>
            </w:tcBorders>
            <w:vAlign w:val="center"/>
          </w:tcPr>
          <w:p w14:paraId="79682288" w14:textId="1F309FD5" w:rsidR="006E1499" w:rsidRPr="005607A4" w:rsidRDefault="006B4054" w:rsidP="00571F37">
            <w:pPr>
              <w:pStyle w:val="21"/>
              <w:rPr>
                <w:b/>
              </w:rPr>
            </w:pPr>
            <w:r w:rsidRPr="005607A4">
              <w:rPr>
                <w:rFonts w:hint="eastAsia"/>
                <w:b/>
              </w:rPr>
              <w:t>Variable Name</w:t>
            </w:r>
          </w:p>
        </w:tc>
        <w:tc>
          <w:tcPr>
            <w:tcW w:w="1701" w:type="dxa"/>
            <w:tcBorders>
              <w:top w:val="single" w:sz="12" w:space="0" w:color="auto"/>
              <w:left w:val="nil"/>
              <w:bottom w:val="single" w:sz="4" w:space="0" w:color="auto"/>
            </w:tcBorders>
            <w:vAlign w:val="center"/>
          </w:tcPr>
          <w:p w14:paraId="2B01B850" w14:textId="7595F1C2" w:rsidR="006E1499" w:rsidRPr="005607A4" w:rsidRDefault="006B4054" w:rsidP="00571F37">
            <w:pPr>
              <w:pStyle w:val="21"/>
              <w:rPr>
                <w:b/>
              </w:rPr>
            </w:pPr>
            <w:r w:rsidRPr="005607A4">
              <w:rPr>
                <w:b/>
              </w:rPr>
              <w:t>Information Disclosure</w:t>
            </w:r>
          </w:p>
        </w:tc>
        <w:tc>
          <w:tcPr>
            <w:tcW w:w="1701" w:type="dxa"/>
            <w:tcBorders>
              <w:top w:val="single" w:sz="12" w:space="0" w:color="auto"/>
              <w:bottom w:val="single" w:sz="4" w:space="0" w:color="auto"/>
            </w:tcBorders>
            <w:vAlign w:val="center"/>
          </w:tcPr>
          <w:p w14:paraId="7C08A71B" w14:textId="4DE462FB" w:rsidR="006E1499" w:rsidRPr="005607A4" w:rsidRDefault="006B4054" w:rsidP="00571F37">
            <w:pPr>
              <w:pStyle w:val="21"/>
              <w:rPr>
                <w:b/>
              </w:rPr>
            </w:pPr>
            <w:r w:rsidRPr="005607A4">
              <w:rPr>
                <w:b/>
              </w:rPr>
              <w:t>Business Irregularity</w:t>
            </w:r>
          </w:p>
        </w:tc>
        <w:tc>
          <w:tcPr>
            <w:tcW w:w="1701" w:type="dxa"/>
            <w:tcBorders>
              <w:top w:val="single" w:sz="12" w:space="0" w:color="auto"/>
              <w:bottom w:val="single" w:sz="4" w:space="0" w:color="auto"/>
            </w:tcBorders>
            <w:vAlign w:val="center"/>
          </w:tcPr>
          <w:p w14:paraId="72FFB309" w14:textId="6B6E469F" w:rsidR="006E1499" w:rsidRPr="005607A4" w:rsidRDefault="006B4054" w:rsidP="00571F37">
            <w:pPr>
              <w:pStyle w:val="21"/>
              <w:rPr>
                <w:b/>
              </w:rPr>
            </w:pPr>
            <w:r w:rsidRPr="005607A4">
              <w:rPr>
                <w:b/>
              </w:rPr>
              <w:t>Leader Non-compliance</w:t>
            </w:r>
          </w:p>
        </w:tc>
      </w:tr>
      <w:tr w:rsidR="006E1499" w:rsidRPr="004735E4" w14:paraId="064AEC08" w14:textId="77777777" w:rsidTr="006E1499">
        <w:trPr>
          <w:trHeight w:val="312"/>
          <w:jc w:val="center"/>
        </w:trPr>
        <w:tc>
          <w:tcPr>
            <w:tcW w:w="2268" w:type="dxa"/>
            <w:tcBorders>
              <w:top w:val="single" w:sz="4" w:space="0" w:color="auto"/>
              <w:bottom w:val="single" w:sz="4" w:space="0" w:color="auto"/>
              <w:right w:val="single" w:sz="4" w:space="0" w:color="auto"/>
            </w:tcBorders>
            <w:noWrap/>
            <w:vAlign w:val="center"/>
            <w:hideMark/>
          </w:tcPr>
          <w:p w14:paraId="05623F91" w14:textId="77777777" w:rsidR="006E1499" w:rsidRPr="004735E4" w:rsidRDefault="006E1499" w:rsidP="00571F37">
            <w:pPr>
              <w:pStyle w:val="21"/>
            </w:pPr>
            <w:r w:rsidRPr="004735E4">
              <w:t>LnDistance</w:t>
            </w:r>
          </w:p>
        </w:tc>
        <w:tc>
          <w:tcPr>
            <w:tcW w:w="1701" w:type="dxa"/>
            <w:tcBorders>
              <w:top w:val="single" w:sz="4" w:space="0" w:color="auto"/>
              <w:left w:val="single" w:sz="4" w:space="0" w:color="auto"/>
              <w:bottom w:val="single" w:sz="4" w:space="0" w:color="auto"/>
            </w:tcBorders>
            <w:noWrap/>
          </w:tcPr>
          <w:p w14:paraId="5A876267" w14:textId="77777777" w:rsidR="006E1499" w:rsidRDefault="006E1499" w:rsidP="00571F37">
            <w:pPr>
              <w:pStyle w:val="21"/>
              <w:rPr>
                <w:rFonts w:cs="Times New Roman"/>
                <w:kern w:val="0"/>
                <w:szCs w:val="24"/>
              </w:rPr>
            </w:pPr>
            <w:r>
              <w:t>0.3832</w:t>
            </w:r>
            <w:r>
              <w:rPr>
                <w:rFonts w:cs="Times New Roman"/>
                <w:kern w:val="0"/>
                <w:szCs w:val="24"/>
              </w:rPr>
              <w:t>***</w:t>
            </w:r>
          </w:p>
          <w:p w14:paraId="58EABBAE" w14:textId="006EAD02" w:rsidR="006E1499" w:rsidRPr="004735E4" w:rsidRDefault="006E1499" w:rsidP="00571F37">
            <w:pPr>
              <w:pStyle w:val="21"/>
            </w:pPr>
            <w:r w:rsidRPr="00BB3CCA">
              <w:t>.0074</w:t>
            </w:r>
            <w:r>
              <w:t>7</w:t>
            </w:r>
          </w:p>
        </w:tc>
        <w:tc>
          <w:tcPr>
            <w:tcW w:w="1701" w:type="dxa"/>
            <w:tcBorders>
              <w:top w:val="single" w:sz="4" w:space="0" w:color="auto"/>
              <w:bottom w:val="single" w:sz="4" w:space="0" w:color="auto"/>
            </w:tcBorders>
            <w:vAlign w:val="center"/>
          </w:tcPr>
          <w:p w14:paraId="26BA0A17" w14:textId="2976A632" w:rsidR="006E1499" w:rsidRDefault="006E1499" w:rsidP="00571F37">
            <w:pPr>
              <w:pStyle w:val="21"/>
              <w:rPr>
                <w:rFonts w:cs="Times New Roman"/>
                <w:kern w:val="0"/>
                <w:szCs w:val="24"/>
              </w:rPr>
            </w:pPr>
            <w:r>
              <w:rPr>
                <w:rFonts w:cs="Times New Roman"/>
                <w:kern w:val="0"/>
                <w:szCs w:val="24"/>
              </w:rPr>
              <w:t>0.2461**</w:t>
            </w:r>
          </w:p>
          <w:p w14:paraId="402EEC89" w14:textId="51129E43" w:rsidR="006E1499" w:rsidRDefault="006E1499" w:rsidP="00571F37">
            <w:pPr>
              <w:pStyle w:val="21"/>
              <w:rPr>
                <w:rFonts w:cs="Times New Roman"/>
                <w:kern w:val="0"/>
                <w:szCs w:val="24"/>
              </w:rPr>
            </w:pPr>
            <w:r w:rsidRPr="003D3890">
              <w:rPr>
                <w:rFonts w:cs="Times New Roman"/>
                <w:kern w:val="0"/>
                <w:szCs w:val="24"/>
              </w:rPr>
              <w:t>.0028</w:t>
            </w:r>
            <w:r>
              <w:rPr>
                <w:rFonts w:cs="Times New Roman"/>
                <w:kern w:val="0"/>
                <w:szCs w:val="24"/>
              </w:rPr>
              <w:t>6</w:t>
            </w:r>
          </w:p>
        </w:tc>
        <w:tc>
          <w:tcPr>
            <w:tcW w:w="1701" w:type="dxa"/>
            <w:tcBorders>
              <w:top w:val="single" w:sz="4" w:space="0" w:color="auto"/>
              <w:bottom w:val="single" w:sz="4" w:space="0" w:color="auto"/>
            </w:tcBorders>
          </w:tcPr>
          <w:p w14:paraId="77DE6AF7" w14:textId="77777777" w:rsidR="006E1499" w:rsidRDefault="006E1499" w:rsidP="00571F37">
            <w:pPr>
              <w:pStyle w:val="21"/>
              <w:rPr>
                <w:rFonts w:cs="Times New Roman"/>
                <w:kern w:val="0"/>
                <w:szCs w:val="24"/>
              </w:rPr>
            </w:pPr>
            <w:r>
              <w:rPr>
                <w:rFonts w:cs="Times New Roman"/>
                <w:kern w:val="0"/>
                <w:szCs w:val="24"/>
              </w:rPr>
              <w:t>0.5454</w:t>
            </w:r>
          </w:p>
          <w:p w14:paraId="633513F1" w14:textId="0B87BCB6" w:rsidR="006E1499" w:rsidRDefault="006E1499" w:rsidP="00571F37">
            <w:pPr>
              <w:pStyle w:val="21"/>
              <w:rPr>
                <w:rFonts w:cs="Times New Roman"/>
                <w:kern w:val="0"/>
                <w:szCs w:val="24"/>
              </w:rPr>
            </w:pPr>
            <w:r w:rsidRPr="003D3890">
              <w:rPr>
                <w:rFonts w:cs="Times New Roman"/>
                <w:kern w:val="0"/>
                <w:szCs w:val="24"/>
              </w:rPr>
              <w:t>.0013</w:t>
            </w:r>
            <w:r>
              <w:rPr>
                <w:rFonts w:cs="Times New Roman"/>
                <w:kern w:val="0"/>
                <w:szCs w:val="24"/>
              </w:rPr>
              <w:t>2</w:t>
            </w:r>
          </w:p>
        </w:tc>
      </w:tr>
      <w:tr w:rsidR="006E1499" w:rsidRPr="004735E4" w14:paraId="006145BD" w14:textId="77777777" w:rsidTr="006E1499">
        <w:trPr>
          <w:trHeight w:val="312"/>
          <w:jc w:val="center"/>
        </w:trPr>
        <w:tc>
          <w:tcPr>
            <w:tcW w:w="2268" w:type="dxa"/>
            <w:tcBorders>
              <w:top w:val="single" w:sz="4" w:space="0" w:color="auto"/>
              <w:bottom w:val="single" w:sz="4" w:space="0" w:color="auto"/>
              <w:right w:val="single" w:sz="4" w:space="0" w:color="auto"/>
            </w:tcBorders>
            <w:noWrap/>
            <w:vAlign w:val="center"/>
            <w:hideMark/>
          </w:tcPr>
          <w:p w14:paraId="5378457D" w14:textId="79E49351" w:rsidR="006E1499" w:rsidRPr="004735E4" w:rsidRDefault="006E1499" w:rsidP="00090075">
            <w:pPr>
              <w:pStyle w:val="21"/>
            </w:pPr>
            <w:r w:rsidRPr="004735E4">
              <w:t>Dum_</w:t>
            </w:r>
            <w:r>
              <w:t>C</w:t>
            </w:r>
            <w:r>
              <w:rPr>
                <w:rFonts w:hint="eastAsia"/>
              </w:rPr>
              <w:t>enter</w:t>
            </w:r>
          </w:p>
        </w:tc>
        <w:tc>
          <w:tcPr>
            <w:tcW w:w="1701" w:type="dxa"/>
            <w:tcBorders>
              <w:top w:val="single" w:sz="4" w:space="0" w:color="auto"/>
              <w:left w:val="single" w:sz="4" w:space="0" w:color="auto"/>
              <w:bottom w:val="single" w:sz="4" w:space="0" w:color="auto"/>
            </w:tcBorders>
            <w:noWrap/>
          </w:tcPr>
          <w:p w14:paraId="5211CD73" w14:textId="77777777" w:rsidR="006E1499" w:rsidRDefault="006E1499" w:rsidP="00571F37">
            <w:pPr>
              <w:pStyle w:val="21"/>
              <w:rPr>
                <w:rFonts w:cs="Times New Roman"/>
                <w:kern w:val="0"/>
                <w:szCs w:val="24"/>
              </w:rPr>
            </w:pPr>
            <w:r>
              <w:rPr>
                <w:rFonts w:cs="Times New Roman"/>
                <w:kern w:val="0"/>
                <w:szCs w:val="24"/>
              </w:rPr>
              <w:t>0.1610</w:t>
            </w:r>
          </w:p>
          <w:p w14:paraId="77C74E7F" w14:textId="422BCF20" w:rsidR="006E1499" w:rsidRPr="004735E4" w:rsidRDefault="006E1499" w:rsidP="00571F37">
            <w:pPr>
              <w:pStyle w:val="21"/>
            </w:pPr>
            <w:r w:rsidRPr="00BB3CCA">
              <w:t>.0031</w:t>
            </w:r>
            <w:r>
              <w:t>4</w:t>
            </w:r>
          </w:p>
        </w:tc>
        <w:tc>
          <w:tcPr>
            <w:tcW w:w="1701" w:type="dxa"/>
            <w:tcBorders>
              <w:top w:val="single" w:sz="4" w:space="0" w:color="auto"/>
              <w:bottom w:val="single" w:sz="4" w:space="0" w:color="auto"/>
            </w:tcBorders>
            <w:vAlign w:val="center"/>
          </w:tcPr>
          <w:p w14:paraId="00E42ADF" w14:textId="77777777" w:rsidR="006E1499" w:rsidRDefault="006E1499" w:rsidP="00571F37">
            <w:pPr>
              <w:pStyle w:val="21"/>
              <w:rPr>
                <w:rFonts w:cs="Times New Roman"/>
                <w:kern w:val="0"/>
                <w:szCs w:val="24"/>
              </w:rPr>
            </w:pPr>
            <w:r>
              <w:rPr>
                <w:rFonts w:cs="Times New Roman"/>
                <w:kern w:val="0"/>
                <w:szCs w:val="24"/>
              </w:rPr>
              <w:t>0.1621</w:t>
            </w:r>
          </w:p>
          <w:p w14:paraId="341B50DA" w14:textId="092414B1" w:rsidR="006E1499" w:rsidRPr="004735E4" w:rsidRDefault="006E1499" w:rsidP="00571F37">
            <w:pPr>
              <w:pStyle w:val="21"/>
            </w:pPr>
            <w:r w:rsidRPr="003D3890">
              <w:t>.00188</w:t>
            </w:r>
          </w:p>
        </w:tc>
        <w:tc>
          <w:tcPr>
            <w:tcW w:w="1701" w:type="dxa"/>
            <w:tcBorders>
              <w:top w:val="single" w:sz="4" w:space="0" w:color="auto"/>
              <w:bottom w:val="single" w:sz="4" w:space="0" w:color="auto"/>
            </w:tcBorders>
          </w:tcPr>
          <w:p w14:paraId="3E9E48A7" w14:textId="77777777" w:rsidR="006E1499" w:rsidRDefault="006E1499" w:rsidP="00571F37">
            <w:pPr>
              <w:pStyle w:val="21"/>
              <w:rPr>
                <w:rFonts w:cs="Times New Roman"/>
                <w:kern w:val="0"/>
                <w:szCs w:val="24"/>
              </w:rPr>
            </w:pPr>
            <w:r>
              <w:rPr>
                <w:rFonts w:cs="Times New Roman"/>
                <w:kern w:val="0"/>
                <w:szCs w:val="24"/>
              </w:rPr>
              <w:t>0.0383</w:t>
            </w:r>
          </w:p>
          <w:p w14:paraId="16F998A2" w14:textId="6B138E56" w:rsidR="006E1499" w:rsidRPr="004735E4" w:rsidRDefault="006E1499" w:rsidP="00571F37">
            <w:pPr>
              <w:pStyle w:val="21"/>
            </w:pPr>
            <w:r w:rsidRPr="003D3890">
              <w:t>.00009</w:t>
            </w:r>
          </w:p>
        </w:tc>
      </w:tr>
      <w:tr w:rsidR="006E1499" w:rsidRPr="004735E4" w14:paraId="54414A0E" w14:textId="77777777" w:rsidTr="006E1499">
        <w:trPr>
          <w:trHeight w:val="312"/>
          <w:jc w:val="center"/>
        </w:trPr>
        <w:tc>
          <w:tcPr>
            <w:tcW w:w="2268" w:type="dxa"/>
            <w:tcBorders>
              <w:top w:val="single" w:sz="4" w:space="0" w:color="auto"/>
              <w:bottom w:val="single" w:sz="4" w:space="0" w:color="auto"/>
              <w:right w:val="single" w:sz="4" w:space="0" w:color="auto"/>
            </w:tcBorders>
            <w:noWrap/>
          </w:tcPr>
          <w:p w14:paraId="31AF49C6" w14:textId="77777777" w:rsidR="006E1499" w:rsidRDefault="006E1499" w:rsidP="00571F37">
            <w:pPr>
              <w:pStyle w:val="21"/>
              <w:rPr>
                <w:rFonts w:cs="Times New Roman"/>
                <w:kern w:val="0"/>
                <w:szCs w:val="24"/>
              </w:rPr>
            </w:pPr>
            <w:r>
              <w:rPr>
                <w:rFonts w:cs="Times New Roman"/>
                <w:kern w:val="0"/>
                <w:szCs w:val="24"/>
              </w:rPr>
              <w:t>Observations</w:t>
            </w:r>
          </w:p>
        </w:tc>
        <w:tc>
          <w:tcPr>
            <w:tcW w:w="1701" w:type="dxa"/>
            <w:tcBorders>
              <w:top w:val="single" w:sz="4" w:space="0" w:color="auto"/>
              <w:left w:val="single" w:sz="4" w:space="0" w:color="auto"/>
              <w:bottom w:val="single" w:sz="4" w:space="0" w:color="auto"/>
            </w:tcBorders>
            <w:noWrap/>
          </w:tcPr>
          <w:p w14:paraId="2CAE0AFF" w14:textId="6C1C045F" w:rsidR="006E1499" w:rsidRDefault="006E1499" w:rsidP="00571F37">
            <w:pPr>
              <w:pStyle w:val="21"/>
              <w:rPr>
                <w:rFonts w:cs="Times New Roman"/>
                <w:kern w:val="0"/>
                <w:szCs w:val="24"/>
              </w:rPr>
            </w:pPr>
            <w:r w:rsidRPr="00BB3CCA">
              <w:rPr>
                <w:rFonts w:cs="Times New Roman"/>
                <w:kern w:val="0"/>
                <w:szCs w:val="24"/>
              </w:rPr>
              <w:t>11,195</w:t>
            </w:r>
          </w:p>
        </w:tc>
        <w:tc>
          <w:tcPr>
            <w:tcW w:w="1701" w:type="dxa"/>
            <w:tcBorders>
              <w:top w:val="single" w:sz="4" w:space="0" w:color="auto"/>
              <w:bottom w:val="single" w:sz="4" w:space="0" w:color="auto"/>
            </w:tcBorders>
          </w:tcPr>
          <w:p w14:paraId="2BE898DA" w14:textId="1A2A4FDF" w:rsidR="006E1499" w:rsidRDefault="006E1499" w:rsidP="00571F37">
            <w:pPr>
              <w:pStyle w:val="21"/>
              <w:rPr>
                <w:rFonts w:cs="Times New Roman"/>
                <w:kern w:val="0"/>
                <w:szCs w:val="24"/>
              </w:rPr>
            </w:pPr>
            <w:r w:rsidRPr="00BB3CCA">
              <w:rPr>
                <w:rFonts w:cs="Times New Roman"/>
                <w:kern w:val="0"/>
                <w:szCs w:val="24"/>
              </w:rPr>
              <w:t>11,195</w:t>
            </w:r>
          </w:p>
        </w:tc>
        <w:tc>
          <w:tcPr>
            <w:tcW w:w="1701" w:type="dxa"/>
            <w:tcBorders>
              <w:top w:val="single" w:sz="4" w:space="0" w:color="auto"/>
              <w:bottom w:val="single" w:sz="4" w:space="0" w:color="auto"/>
            </w:tcBorders>
          </w:tcPr>
          <w:p w14:paraId="153CB039" w14:textId="270FCE16" w:rsidR="006E1499" w:rsidRDefault="006E1499" w:rsidP="00571F37">
            <w:pPr>
              <w:pStyle w:val="21"/>
              <w:rPr>
                <w:rFonts w:cs="Times New Roman"/>
                <w:kern w:val="0"/>
                <w:szCs w:val="24"/>
              </w:rPr>
            </w:pPr>
            <w:r w:rsidRPr="003D3890">
              <w:rPr>
                <w:rFonts w:cs="Times New Roman"/>
                <w:kern w:val="0"/>
                <w:szCs w:val="24"/>
              </w:rPr>
              <w:t>11,195</w:t>
            </w:r>
          </w:p>
        </w:tc>
      </w:tr>
      <w:tr w:rsidR="006E1499" w:rsidRPr="004735E4" w14:paraId="284BD42A" w14:textId="77777777" w:rsidTr="006E1499">
        <w:trPr>
          <w:trHeight w:val="312"/>
          <w:jc w:val="center"/>
        </w:trPr>
        <w:tc>
          <w:tcPr>
            <w:tcW w:w="2268" w:type="dxa"/>
            <w:tcBorders>
              <w:top w:val="single" w:sz="4" w:space="0" w:color="auto"/>
              <w:bottom w:val="single" w:sz="4" w:space="0" w:color="auto"/>
              <w:right w:val="single" w:sz="4" w:space="0" w:color="auto"/>
            </w:tcBorders>
            <w:noWrap/>
          </w:tcPr>
          <w:p w14:paraId="3A7D621B" w14:textId="77777777" w:rsidR="006E1499" w:rsidRPr="002A4BDA" w:rsidRDefault="006E1499" w:rsidP="00571F37">
            <w:pPr>
              <w:pStyle w:val="21"/>
              <w:rPr>
                <w:rFonts w:cs="Times New Roman"/>
                <w:kern w:val="0"/>
                <w:szCs w:val="24"/>
              </w:rPr>
            </w:pPr>
            <w:r>
              <w:rPr>
                <w:rFonts w:cs="Times New Roman"/>
                <w:kern w:val="0"/>
                <w:szCs w:val="24"/>
              </w:rPr>
              <w:t>LR Chi</w:t>
            </w:r>
            <w:r>
              <w:rPr>
                <w:rFonts w:cs="Times New Roman"/>
                <w:kern w:val="0"/>
                <w:szCs w:val="24"/>
                <w:vertAlign w:val="superscript"/>
              </w:rPr>
              <w:t>2</w:t>
            </w:r>
          </w:p>
        </w:tc>
        <w:tc>
          <w:tcPr>
            <w:tcW w:w="1701" w:type="dxa"/>
            <w:tcBorders>
              <w:top w:val="single" w:sz="4" w:space="0" w:color="auto"/>
              <w:left w:val="single" w:sz="4" w:space="0" w:color="auto"/>
              <w:bottom w:val="single" w:sz="4" w:space="0" w:color="auto"/>
            </w:tcBorders>
            <w:noWrap/>
          </w:tcPr>
          <w:p w14:paraId="772965F2" w14:textId="6D966BC8" w:rsidR="006E1499" w:rsidRDefault="006E1499" w:rsidP="00571F37">
            <w:pPr>
              <w:pStyle w:val="21"/>
              <w:rPr>
                <w:rFonts w:cs="Times New Roman"/>
                <w:kern w:val="0"/>
                <w:szCs w:val="24"/>
              </w:rPr>
            </w:pPr>
            <w:r>
              <w:rPr>
                <w:rFonts w:cs="Times New Roman"/>
                <w:kern w:val="0"/>
                <w:szCs w:val="24"/>
              </w:rPr>
              <w:t>58</w:t>
            </w:r>
            <w:r w:rsidRPr="00BB3CCA">
              <w:rPr>
                <w:rFonts w:cs="Times New Roman"/>
                <w:kern w:val="0"/>
                <w:szCs w:val="24"/>
              </w:rPr>
              <w:t>.29</w:t>
            </w:r>
          </w:p>
        </w:tc>
        <w:tc>
          <w:tcPr>
            <w:tcW w:w="1701" w:type="dxa"/>
            <w:tcBorders>
              <w:top w:val="single" w:sz="4" w:space="0" w:color="auto"/>
              <w:bottom w:val="single" w:sz="4" w:space="0" w:color="auto"/>
            </w:tcBorders>
          </w:tcPr>
          <w:p w14:paraId="0A38E157" w14:textId="38890A1E" w:rsidR="006E1499" w:rsidRPr="002A4BDA" w:rsidRDefault="006E1499" w:rsidP="00571F37">
            <w:pPr>
              <w:pStyle w:val="21"/>
              <w:rPr>
                <w:rFonts w:cs="Times New Roman"/>
                <w:kern w:val="0"/>
                <w:szCs w:val="24"/>
              </w:rPr>
            </w:pPr>
            <w:r>
              <w:rPr>
                <w:rFonts w:cs="Times New Roman"/>
                <w:kern w:val="0"/>
                <w:szCs w:val="24"/>
              </w:rPr>
              <w:t>51</w:t>
            </w:r>
            <w:r w:rsidRPr="003D3890">
              <w:rPr>
                <w:rFonts w:cs="Times New Roman"/>
                <w:kern w:val="0"/>
                <w:szCs w:val="24"/>
              </w:rPr>
              <w:t>.41</w:t>
            </w:r>
          </w:p>
        </w:tc>
        <w:tc>
          <w:tcPr>
            <w:tcW w:w="1701" w:type="dxa"/>
            <w:tcBorders>
              <w:top w:val="single" w:sz="4" w:space="0" w:color="auto"/>
              <w:bottom w:val="single" w:sz="4" w:space="0" w:color="auto"/>
            </w:tcBorders>
          </w:tcPr>
          <w:p w14:paraId="432973CA" w14:textId="0D3A8248" w:rsidR="006E1499" w:rsidRPr="002A4BDA" w:rsidRDefault="006E1499" w:rsidP="00571F37">
            <w:pPr>
              <w:pStyle w:val="21"/>
              <w:rPr>
                <w:rFonts w:cs="Times New Roman"/>
                <w:kern w:val="0"/>
                <w:szCs w:val="24"/>
              </w:rPr>
            </w:pPr>
            <w:r>
              <w:rPr>
                <w:rFonts w:cs="Times New Roman"/>
                <w:kern w:val="0"/>
                <w:szCs w:val="24"/>
              </w:rPr>
              <w:t>5</w:t>
            </w:r>
            <w:r w:rsidRPr="003D3890">
              <w:rPr>
                <w:rFonts w:cs="Times New Roman"/>
                <w:kern w:val="0"/>
                <w:szCs w:val="24"/>
              </w:rPr>
              <w:t>4.61</w:t>
            </w:r>
          </w:p>
        </w:tc>
      </w:tr>
      <w:tr w:rsidR="006E1499" w:rsidRPr="004735E4" w14:paraId="70FF1931" w14:textId="77777777" w:rsidTr="006E1499">
        <w:trPr>
          <w:trHeight w:val="312"/>
          <w:jc w:val="center"/>
        </w:trPr>
        <w:tc>
          <w:tcPr>
            <w:tcW w:w="2268" w:type="dxa"/>
            <w:tcBorders>
              <w:top w:val="single" w:sz="4" w:space="0" w:color="auto"/>
              <w:bottom w:val="single" w:sz="4" w:space="0" w:color="auto"/>
              <w:right w:val="single" w:sz="4" w:space="0" w:color="auto"/>
            </w:tcBorders>
            <w:noWrap/>
          </w:tcPr>
          <w:p w14:paraId="13A1B4FB" w14:textId="77777777" w:rsidR="006E1499" w:rsidRDefault="006E1499" w:rsidP="00571F37">
            <w:pPr>
              <w:pStyle w:val="21"/>
              <w:rPr>
                <w:rFonts w:cs="Times New Roman"/>
                <w:kern w:val="0"/>
                <w:szCs w:val="24"/>
              </w:rPr>
            </w:pPr>
            <w:r w:rsidRPr="002A4BDA">
              <w:rPr>
                <w:rFonts w:cs="Times New Roman"/>
                <w:kern w:val="0"/>
                <w:szCs w:val="24"/>
              </w:rPr>
              <w:t>Prob &gt;</w:t>
            </w:r>
            <w:r>
              <w:rPr>
                <w:rFonts w:cs="Times New Roman"/>
                <w:kern w:val="0"/>
                <w:szCs w:val="24"/>
              </w:rPr>
              <w:t xml:space="preserve"> Chi</w:t>
            </w:r>
            <w:r>
              <w:rPr>
                <w:rFonts w:cs="Times New Roman"/>
                <w:kern w:val="0"/>
                <w:szCs w:val="24"/>
                <w:vertAlign w:val="superscript"/>
              </w:rPr>
              <w:t>2</w:t>
            </w:r>
          </w:p>
        </w:tc>
        <w:tc>
          <w:tcPr>
            <w:tcW w:w="1701" w:type="dxa"/>
            <w:tcBorders>
              <w:top w:val="single" w:sz="4" w:space="0" w:color="auto"/>
              <w:left w:val="single" w:sz="4" w:space="0" w:color="auto"/>
              <w:bottom w:val="single" w:sz="4" w:space="0" w:color="auto"/>
            </w:tcBorders>
            <w:noWrap/>
          </w:tcPr>
          <w:p w14:paraId="3DA8C1D9" w14:textId="72BE4CD8" w:rsidR="006E1499" w:rsidRPr="002A4BDA" w:rsidRDefault="006E1499" w:rsidP="00571F37">
            <w:pPr>
              <w:pStyle w:val="21"/>
              <w:rPr>
                <w:rFonts w:cs="Times New Roman"/>
                <w:kern w:val="0"/>
                <w:szCs w:val="24"/>
              </w:rPr>
            </w:pPr>
            <w:r w:rsidRPr="00BB3CCA">
              <w:rPr>
                <w:rFonts w:cs="Times New Roman"/>
                <w:kern w:val="0"/>
                <w:szCs w:val="24"/>
              </w:rPr>
              <w:t>0.0000</w:t>
            </w:r>
          </w:p>
        </w:tc>
        <w:tc>
          <w:tcPr>
            <w:tcW w:w="1701" w:type="dxa"/>
            <w:tcBorders>
              <w:top w:val="single" w:sz="4" w:space="0" w:color="auto"/>
              <w:bottom w:val="single" w:sz="4" w:space="0" w:color="auto"/>
            </w:tcBorders>
          </w:tcPr>
          <w:p w14:paraId="0E217FF7" w14:textId="2DEB7084" w:rsidR="006E1499" w:rsidRPr="002A4BDA" w:rsidRDefault="006E1499" w:rsidP="00571F37">
            <w:pPr>
              <w:pStyle w:val="21"/>
              <w:rPr>
                <w:rFonts w:cs="Times New Roman"/>
                <w:kern w:val="0"/>
                <w:szCs w:val="24"/>
              </w:rPr>
            </w:pPr>
            <w:r w:rsidRPr="00BB3CCA">
              <w:rPr>
                <w:rFonts w:cs="Times New Roman"/>
                <w:kern w:val="0"/>
                <w:szCs w:val="24"/>
              </w:rPr>
              <w:t>0.0000</w:t>
            </w:r>
          </w:p>
        </w:tc>
        <w:tc>
          <w:tcPr>
            <w:tcW w:w="1701" w:type="dxa"/>
            <w:tcBorders>
              <w:top w:val="single" w:sz="4" w:space="0" w:color="auto"/>
              <w:bottom w:val="single" w:sz="4" w:space="0" w:color="auto"/>
            </w:tcBorders>
          </w:tcPr>
          <w:p w14:paraId="3636D7BC" w14:textId="1D2F0E63" w:rsidR="006E1499" w:rsidRPr="002A4BDA" w:rsidRDefault="006E1499" w:rsidP="00571F37">
            <w:pPr>
              <w:pStyle w:val="21"/>
              <w:rPr>
                <w:rFonts w:cs="Times New Roman"/>
                <w:kern w:val="0"/>
                <w:szCs w:val="24"/>
              </w:rPr>
            </w:pPr>
            <w:r w:rsidRPr="00BB3CCA">
              <w:rPr>
                <w:rFonts w:cs="Times New Roman"/>
                <w:kern w:val="0"/>
                <w:szCs w:val="24"/>
              </w:rPr>
              <w:t>0.0000</w:t>
            </w:r>
          </w:p>
        </w:tc>
      </w:tr>
      <w:tr w:rsidR="006E1499" w:rsidRPr="004735E4" w14:paraId="2444042A" w14:textId="77777777" w:rsidTr="006E1499">
        <w:trPr>
          <w:trHeight w:val="312"/>
          <w:jc w:val="center"/>
        </w:trPr>
        <w:tc>
          <w:tcPr>
            <w:tcW w:w="2268" w:type="dxa"/>
            <w:tcBorders>
              <w:top w:val="single" w:sz="4" w:space="0" w:color="auto"/>
              <w:bottom w:val="single" w:sz="4" w:space="0" w:color="auto"/>
              <w:right w:val="single" w:sz="4" w:space="0" w:color="auto"/>
            </w:tcBorders>
            <w:noWrap/>
          </w:tcPr>
          <w:p w14:paraId="28918FF2" w14:textId="77777777" w:rsidR="006E1499" w:rsidRPr="002A4BDA" w:rsidRDefault="006E1499" w:rsidP="00571F37">
            <w:pPr>
              <w:pStyle w:val="21"/>
              <w:rPr>
                <w:rFonts w:cs="Times New Roman"/>
                <w:kern w:val="0"/>
                <w:szCs w:val="24"/>
              </w:rPr>
            </w:pPr>
            <w:r w:rsidRPr="00EE4086">
              <w:rPr>
                <w:rFonts w:cs="Times New Roman"/>
                <w:kern w:val="0"/>
                <w:szCs w:val="24"/>
              </w:rPr>
              <w:t>Log likelihood</w:t>
            </w:r>
          </w:p>
        </w:tc>
        <w:tc>
          <w:tcPr>
            <w:tcW w:w="1701" w:type="dxa"/>
            <w:tcBorders>
              <w:top w:val="single" w:sz="4" w:space="0" w:color="auto"/>
              <w:left w:val="single" w:sz="4" w:space="0" w:color="auto"/>
              <w:bottom w:val="single" w:sz="4" w:space="0" w:color="auto"/>
            </w:tcBorders>
            <w:noWrap/>
          </w:tcPr>
          <w:p w14:paraId="734C03CA" w14:textId="6F3B8D84" w:rsidR="006E1499" w:rsidRPr="002A4BDA" w:rsidRDefault="006E1499" w:rsidP="00571F37">
            <w:pPr>
              <w:pStyle w:val="21"/>
              <w:rPr>
                <w:rFonts w:cs="Times New Roman"/>
                <w:kern w:val="0"/>
                <w:szCs w:val="24"/>
              </w:rPr>
            </w:pPr>
            <w:r w:rsidRPr="00BB3CCA">
              <w:rPr>
                <w:rFonts w:cs="Times New Roman"/>
                <w:kern w:val="0"/>
                <w:szCs w:val="24"/>
              </w:rPr>
              <w:t>-462.70514</w:t>
            </w:r>
          </w:p>
        </w:tc>
        <w:tc>
          <w:tcPr>
            <w:tcW w:w="1701" w:type="dxa"/>
            <w:tcBorders>
              <w:top w:val="single" w:sz="4" w:space="0" w:color="auto"/>
              <w:bottom w:val="single" w:sz="4" w:space="0" w:color="auto"/>
            </w:tcBorders>
          </w:tcPr>
          <w:p w14:paraId="463A4429" w14:textId="63B587B0" w:rsidR="006E1499" w:rsidRPr="00EE4086" w:rsidRDefault="006E1499" w:rsidP="00571F37">
            <w:pPr>
              <w:pStyle w:val="21"/>
              <w:rPr>
                <w:rFonts w:cs="Times New Roman"/>
                <w:kern w:val="0"/>
                <w:szCs w:val="24"/>
              </w:rPr>
            </w:pPr>
            <w:r w:rsidRPr="003D3890">
              <w:rPr>
                <w:rFonts w:cs="Times New Roman"/>
                <w:kern w:val="0"/>
                <w:szCs w:val="24"/>
              </w:rPr>
              <w:t>-283.94984</w:t>
            </w:r>
          </w:p>
        </w:tc>
        <w:tc>
          <w:tcPr>
            <w:tcW w:w="1701" w:type="dxa"/>
            <w:tcBorders>
              <w:top w:val="single" w:sz="4" w:space="0" w:color="auto"/>
              <w:bottom w:val="single" w:sz="4" w:space="0" w:color="auto"/>
            </w:tcBorders>
          </w:tcPr>
          <w:p w14:paraId="4455A266" w14:textId="6D4C2F40" w:rsidR="006E1499" w:rsidRPr="00EE4086" w:rsidRDefault="006E1499" w:rsidP="00571F37">
            <w:pPr>
              <w:pStyle w:val="21"/>
              <w:rPr>
                <w:rFonts w:cs="Times New Roman"/>
                <w:kern w:val="0"/>
                <w:szCs w:val="24"/>
              </w:rPr>
            </w:pPr>
            <w:r w:rsidRPr="00BD3377">
              <w:rPr>
                <w:rFonts w:cs="Times New Roman"/>
                <w:kern w:val="0"/>
                <w:szCs w:val="24"/>
              </w:rPr>
              <w:t>-</w:t>
            </w:r>
            <w:r>
              <w:rPr>
                <w:rFonts w:cs="Times New Roman"/>
                <w:kern w:val="0"/>
                <w:szCs w:val="24"/>
              </w:rPr>
              <w:t>30</w:t>
            </w:r>
            <w:r w:rsidRPr="00BD3377">
              <w:rPr>
                <w:rFonts w:cs="Times New Roman"/>
                <w:kern w:val="0"/>
                <w:szCs w:val="24"/>
              </w:rPr>
              <w:t xml:space="preserve">3.640287  </w:t>
            </w:r>
          </w:p>
        </w:tc>
      </w:tr>
    </w:tbl>
    <w:p w14:paraId="031D09AF" w14:textId="77777777" w:rsidR="007613DE" w:rsidRPr="00C213A0" w:rsidRDefault="007613DE" w:rsidP="006C578E">
      <w:pPr>
        <w:ind w:firstLine="0"/>
      </w:pPr>
    </w:p>
    <w:p w14:paraId="0443D063" w14:textId="0CC2B3E1" w:rsidR="00FF09A9" w:rsidRDefault="005607A4" w:rsidP="0015109E">
      <w:pPr>
        <w:pStyle w:val="3"/>
      </w:pPr>
      <w:bookmarkStart w:id="37" w:name="_Toc517460871"/>
      <w:r>
        <w:rPr>
          <w:rFonts w:hint="eastAsia"/>
        </w:rPr>
        <w:t>Regression By</w:t>
      </w:r>
      <w:r>
        <w:t xml:space="preserve"> Fund Type</w:t>
      </w:r>
      <w:bookmarkEnd w:id="37"/>
    </w:p>
    <w:p w14:paraId="677FB523" w14:textId="6B731CBC" w:rsidR="00752333" w:rsidRDefault="005D5EC9" w:rsidP="002A1137">
      <w:r w:rsidRPr="005D5EC9">
        <w:t xml:space="preserve">At present, </w:t>
      </w:r>
      <w:r>
        <w:t>mainstream funds</w:t>
      </w:r>
      <w:r w:rsidRPr="005D5EC9">
        <w:t xml:space="preserve"> can be divided into active funds and passive funds according to their inv</w:t>
      </w:r>
      <w:r>
        <w:t>estment and management methods. The most typical passive fund is</w:t>
      </w:r>
      <w:r w:rsidRPr="005D5EC9">
        <w:t xml:space="preserve"> </w:t>
      </w:r>
      <w:r>
        <w:t>index fund</w:t>
      </w:r>
      <w:r w:rsidR="00AC6984">
        <w:t>. Since index</w:t>
      </w:r>
      <w:r w:rsidRPr="005D5EC9">
        <w:t xml:space="preserve"> fund</w:t>
      </w:r>
      <w:r w:rsidR="00AC6984">
        <w:t>s'</w:t>
      </w:r>
      <w:r w:rsidRPr="005D5EC9">
        <w:t xml:space="preserve"> investment strategy is to track portfolio within a certain market index for a long time, the investment style is relatively conservative. It pays much less attention to the specific operat</w:t>
      </w:r>
      <w:r w:rsidR="00AC6984">
        <w:t>ion</w:t>
      </w:r>
      <w:r w:rsidRPr="005D5EC9">
        <w:t xml:space="preserve"> of a company within the index than the non-index fund. When a listed company in the index has a tendency </w:t>
      </w:r>
      <w:r w:rsidR="00AC6984">
        <w:t>of violation</w:t>
      </w:r>
      <w:r w:rsidRPr="005D5EC9">
        <w:t xml:space="preserve">, </w:t>
      </w:r>
      <w:r w:rsidR="00F943FB">
        <w:t>there’s little chance that</w:t>
      </w:r>
      <w:r w:rsidRPr="005D5EC9">
        <w:t xml:space="preserve"> the index fund </w:t>
      </w:r>
      <w:r w:rsidR="00F943FB">
        <w:t>will directly interfere</w:t>
      </w:r>
      <w:r w:rsidRPr="005D5EC9">
        <w:t xml:space="preserve"> with corporate governanc</w:t>
      </w:r>
      <w:r w:rsidR="00272025">
        <w:t>e so as to avoid the outcome</w:t>
      </w:r>
      <w:r w:rsidR="00F943FB">
        <w:t>.</w:t>
      </w:r>
      <w:r w:rsidRPr="005D5EC9">
        <w:t xml:space="preserve"> Therefore, we can distinguish index funds and non-index funds among fund investors of listed companies to verify whether geographic distance affects the probability of </w:t>
      </w:r>
      <w:r w:rsidR="00917AB6">
        <w:t xml:space="preserve">violations </w:t>
      </w:r>
      <w:r w:rsidRPr="005D5EC9">
        <w:t xml:space="preserve">by affecting the cost of fund investors participating in corporate governance. </w:t>
      </w:r>
      <w:r w:rsidR="00917AB6">
        <w:t>W</w:t>
      </w:r>
      <w:r w:rsidRPr="005D5EC9">
        <w:t>e found that the sample companies had a total of 1,428 top ten fund investors in various years, including 231 index funds and 1,197</w:t>
      </w:r>
      <w:r w:rsidR="00BE7691">
        <w:t xml:space="preserve"> non-index funds. Classified</w:t>
      </w:r>
      <w:r w:rsidRPr="005D5EC9">
        <w:t xml:space="preserve"> regression results are shown in Table 8.</w:t>
      </w:r>
    </w:p>
    <w:p w14:paraId="6E8EF33A" w14:textId="72B0462D" w:rsidR="00752333" w:rsidRDefault="00556B1E" w:rsidP="007C7C1D">
      <w:pPr>
        <w:pStyle w:val="TableCaption"/>
      </w:pPr>
      <w:bookmarkStart w:id="38" w:name="_Toc516692855"/>
      <w:r>
        <w:rPr>
          <w:rFonts w:hint="eastAsia"/>
        </w:rPr>
        <w:lastRenderedPageBreak/>
        <w:t xml:space="preserve">Table </w:t>
      </w:r>
      <w:r w:rsidR="00752333">
        <w:fldChar w:fldCharType="begin"/>
      </w:r>
      <w:r w:rsidR="00752333">
        <w:instrText xml:space="preserve"> </w:instrText>
      </w:r>
      <w:r w:rsidR="00752333">
        <w:rPr>
          <w:rFonts w:hint="eastAsia"/>
        </w:rPr>
        <w:instrText xml:space="preserve">SEQ </w:instrText>
      </w:r>
      <w:r w:rsidR="00752333">
        <w:rPr>
          <w:rFonts w:hint="eastAsia"/>
        </w:rPr>
        <w:instrText>表格</w:instrText>
      </w:r>
      <w:r w:rsidR="00752333">
        <w:rPr>
          <w:rFonts w:hint="eastAsia"/>
        </w:rPr>
        <w:instrText xml:space="preserve"> \* ARABIC</w:instrText>
      </w:r>
      <w:r w:rsidR="00752333">
        <w:instrText xml:space="preserve"> </w:instrText>
      </w:r>
      <w:r w:rsidR="00752333">
        <w:fldChar w:fldCharType="separate"/>
      </w:r>
      <w:r w:rsidR="00D32931">
        <w:rPr>
          <w:noProof/>
        </w:rPr>
        <w:t>8</w:t>
      </w:r>
      <w:r w:rsidR="00752333">
        <w:fldChar w:fldCharType="end"/>
      </w:r>
      <w:r w:rsidR="00752333">
        <w:t xml:space="preserve"> </w:t>
      </w:r>
      <w:r w:rsidR="00700D98" w:rsidRPr="00700D98">
        <w:t>Regr</w:t>
      </w:r>
      <w:r w:rsidR="00700D98">
        <w:t>ession Results By Fund Type</w:t>
      </w:r>
      <w:bookmarkEnd w:id="38"/>
    </w:p>
    <w:tbl>
      <w:tblPr>
        <w:tblStyle w:val="ab"/>
        <w:tblW w:w="737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1701"/>
        <w:gridCol w:w="1701"/>
        <w:gridCol w:w="1701"/>
      </w:tblGrid>
      <w:tr w:rsidR="005F72F8" w:rsidRPr="004735E4" w14:paraId="2633D01D" w14:textId="77777777" w:rsidTr="005F72F8">
        <w:trPr>
          <w:trHeight w:val="312"/>
          <w:jc w:val="center"/>
        </w:trPr>
        <w:tc>
          <w:tcPr>
            <w:tcW w:w="2268" w:type="dxa"/>
            <w:tcBorders>
              <w:top w:val="single" w:sz="12" w:space="0" w:color="auto"/>
              <w:bottom w:val="single" w:sz="4" w:space="0" w:color="auto"/>
            </w:tcBorders>
            <w:vAlign w:val="center"/>
          </w:tcPr>
          <w:p w14:paraId="347DBDEA" w14:textId="79016B22" w:rsidR="005F72F8" w:rsidRPr="002913D3" w:rsidRDefault="005F72F8" w:rsidP="008F27DF">
            <w:pPr>
              <w:pStyle w:val="21"/>
              <w:rPr>
                <w:b/>
              </w:rPr>
            </w:pPr>
            <w:r w:rsidRPr="002913D3">
              <w:rPr>
                <w:b/>
              </w:rPr>
              <w:t>Variable Name</w:t>
            </w:r>
          </w:p>
        </w:tc>
        <w:tc>
          <w:tcPr>
            <w:tcW w:w="1701" w:type="dxa"/>
            <w:tcBorders>
              <w:top w:val="single" w:sz="12" w:space="0" w:color="auto"/>
              <w:bottom w:val="single" w:sz="4" w:space="0" w:color="auto"/>
            </w:tcBorders>
          </w:tcPr>
          <w:p w14:paraId="033B5A83" w14:textId="77777777" w:rsidR="005F72F8" w:rsidRPr="002913D3" w:rsidRDefault="005F72F8" w:rsidP="008F27DF">
            <w:pPr>
              <w:pStyle w:val="21"/>
              <w:rPr>
                <w:b/>
              </w:rPr>
            </w:pPr>
          </w:p>
        </w:tc>
        <w:tc>
          <w:tcPr>
            <w:tcW w:w="1701" w:type="dxa"/>
            <w:tcBorders>
              <w:top w:val="single" w:sz="12" w:space="0" w:color="auto"/>
              <w:bottom w:val="single" w:sz="4" w:space="0" w:color="auto"/>
            </w:tcBorders>
            <w:vAlign w:val="center"/>
          </w:tcPr>
          <w:p w14:paraId="56EB8589" w14:textId="6BCF1A93" w:rsidR="005F72F8" w:rsidRPr="002913D3" w:rsidRDefault="005F72F8" w:rsidP="008F27DF">
            <w:pPr>
              <w:pStyle w:val="21"/>
              <w:rPr>
                <w:b/>
              </w:rPr>
            </w:pPr>
            <w:r w:rsidRPr="002913D3">
              <w:rPr>
                <w:rFonts w:hint="eastAsia"/>
                <w:b/>
              </w:rPr>
              <w:t>I</w:t>
            </w:r>
            <w:r w:rsidRPr="002913D3">
              <w:rPr>
                <w:b/>
              </w:rPr>
              <w:t>ndex Fund</w:t>
            </w:r>
          </w:p>
        </w:tc>
        <w:tc>
          <w:tcPr>
            <w:tcW w:w="1701" w:type="dxa"/>
            <w:tcBorders>
              <w:top w:val="single" w:sz="12" w:space="0" w:color="auto"/>
              <w:bottom w:val="single" w:sz="4" w:space="0" w:color="auto"/>
            </w:tcBorders>
            <w:vAlign w:val="center"/>
          </w:tcPr>
          <w:p w14:paraId="246EB635" w14:textId="0924E00E" w:rsidR="005F72F8" w:rsidRPr="002913D3" w:rsidRDefault="005F72F8" w:rsidP="008F27DF">
            <w:pPr>
              <w:pStyle w:val="21"/>
              <w:rPr>
                <w:b/>
              </w:rPr>
            </w:pPr>
            <w:r w:rsidRPr="002913D3">
              <w:rPr>
                <w:rFonts w:hint="eastAsia"/>
                <w:b/>
              </w:rPr>
              <w:t>Non-index Fund</w:t>
            </w:r>
          </w:p>
        </w:tc>
      </w:tr>
      <w:tr w:rsidR="005F72F8" w:rsidRPr="004735E4" w14:paraId="58368E7F" w14:textId="77777777" w:rsidTr="005F72F8">
        <w:trPr>
          <w:trHeight w:val="312"/>
          <w:jc w:val="center"/>
        </w:trPr>
        <w:tc>
          <w:tcPr>
            <w:tcW w:w="2268" w:type="dxa"/>
            <w:tcBorders>
              <w:top w:val="single" w:sz="4" w:space="0" w:color="auto"/>
              <w:bottom w:val="single" w:sz="4" w:space="0" w:color="auto"/>
              <w:right w:val="single" w:sz="4" w:space="0" w:color="auto"/>
            </w:tcBorders>
            <w:noWrap/>
            <w:vAlign w:val="center"/>
            <w:hideMark/>
          </w:tcPr>
          <w:p w14:paraId="683945C4" w14:textId="77777777" w:rsidR="005F72F8" w:rsidRPr="004735E4" w:rsidRDefault="005F72F8" w:rsidP="008F27DF">
            <w:pPr>
              <w:pStyle w:val="21"/>
            </w:pPr>
            <w:r w:rsidRPr="004735E4">
              <w:t>LnDistance</w:t>
            </w:r>
          </w:p>
        </w:tc>
        <w:tc>
          <w:tcPr>
            <w:tcW w:w="1701" w:type="dxa"/>
            <w:tcBorders>
              <w:top w:val="single" w:sz="4" w:space="0" w:color="auto"/>
              <w:bottom w:val="single" w:sz="4" w:space="0" w:color="auto"/>
              <w:right w:val="single" w:sz="4" w:space="0" w:color="auto"/>
            </w:tcBorders>
          </w:tcPr>
          <w:p w14:paraId="45CDCDF3" w14:textId="77777777" w:rsidR="005F72F8" w:rsidRDefault="005F72F8" w:rsidP="00993AB4">
            <w:pPr>
              <w:pStyle w:val="21"/>
              <w:rPr>
                <w:rFonts w:cs="Times New Roman"/>
                <w:kern w:val="0"/>
                <w:szCs w:val="24"/>
              </w:rPr>
            </w:pPr>
          </w:p>
        </w:tc>
        <w:tc>
          <w:tcPr>
            <w:tcW w:w="1701" w:type="dxa"/>
            <w:tcBorders>
              <w:top w:val="single" w:sz="4" w:space="0" w:color="auto"/>
              <w:left w:val="single" w:sz="4" w:space="0" w:color="auto"/>
              <w:bottom w:val="single" w:sz="4" w:space="0" w:color="auto"/>
            </w:tcBorders>
            <w:noWrap/>
          </w:tcPr>
          <w:p w14:paraId="4653163E" w14:textId="170C16A7" w:rsidR="005F72F8" w:rsidRDefault="005F72F8" w:rsidP="00993AB4">
            <w:pPr>
              <w:pStyle w:val="21"/>
              <w:rPr>
                <w:rFonts w:cs="Times New Roman"/>
                <w:kern w:val="0"/>
                <w:szCs w:val="24"/>
              </w:rPr>
            </w:pPr>
            <w:r>
              <w:rPr>
                <w:rFonts w:cs="Times New Roman"/>
                <w:kern w:val="0"/>
                <w:szCs w:val="24"/>
              </w:rPr>
              <w:t>-0.0674</w:t>
            </w:r>
          </w:p>
          <w:p w14:paraId="5AB140E5" w14:textId="775E3935" w:rsidR="005F72F8" w:rsidRPr="004735E4" w:rsidRDefault="005F72F8" w:rsidP="00993AB4">
            <w:pPr>
              <w:pStyle w:val="21"/>
            </w:pPr>
            <w:r w:rsidRPr="00993AB4">
              <w:t>-.0020</w:t>
            </w:r>
            <w:r>
              <w:t>9</w:t>
            </w:r>
          </w:p>
        </w:tc>
        <w:tc>
          <w:tcPr>
            <w:tcW w:w="1701" w:type="dxa"/>
            <w:tcBorders>
              <w:top w:val="single" w:sz="4" w:space="0" w:color="auto"/>
              <w:bottom w:val="single" w:sz="4" w:space="0" w:color="auto"/>
            </w:tcBorders>
            <w:vAlign w:val="center"/>
          </w:tcPr>
          <w:p w14:paraId="3FC7B973" w14:textId="77777777" w:rsidR="005F72F8" w:rsidRDefault="005F72F8" w:rsidP="008F27DF">
            <w:pPr>
              <w:pStyle w:val="21"/>
              <w:rPr>
                <w:rFonts w:cs="Times New Roman"/>
                <w:kern w:val="0"/>
                <w:szCs w:val="24"/>
              </w:rPr>
            </w:pPr>
            <w:r>
              <w:rPr>
                <w:rFonts w:cs="Times New Roman"/>
                <w:kern w:val="0"/>
                <w:szCs w:val="24"/>
              </w:rPr>
              <w:t>0.0018***</w:t>
            </w:r>
          </w:p>
          <w:p w14:paraId="4C06AEB3" w14:textId="5B7E154D" w:rsidR="005F72F8" w:rsidRDefault="005F72F8" w:rsidP="008F27DF">
            <w:pPr>
              <w:pStyle w:val="21"/>
              <w:rPr>
                <w:rFonts w:cs="Times New Roman"/>
                <w:kern w:val="0"/>
                <w:szCs w:val="24"/>
              </w:rPr>
            </w:pPr>
            <w:r w:rsidRPr="002D0549">
              <w:rPr>
                <w:rFonts w:cs="Times New Roman"/>
                <w:kern w:val="0"/>
                <w:szCs w:val="24"/>
              </w:rPr>
              <w:t>.00005</w:t>
            </w:r>
          </w:p>
        </w:tc>
      </w:tr>
      <w:tr w:rsidR="005F72F8" w:rsidRPr="004735E4" w14:paraId="030E103E" w14:textId="77777777" w:rsidTr="005F72F8">
        <w:trPr>
          <w:trHeight w:val="312"/>
          <w:jc w:val="center"/>
        </w:trPr>
        <w:tc>
          <w:tcPr>
            <w:tcW w:w="2268" w:type="dxa"/>
            <w:tcBorders>
              <w:top w:val="single" w:sz="4" w:space="0" w:color="auto"/>
              <w:bottom w:val="single" w:sz="4" w:space="0" w:color="auto"/>
              <w:right w:val="single" w:sz="4" w:space="0" w:color="auto"/>
            </w:tcBorders>
            <w:noWrap/>
            <w:vAlign w:val="center"/>
            <w:hideMark/>
          </w:tcPr>
          <w:p w14:paraId="2BDE6EBF" w14:textId="77777777" w:rsidR="005F72F8" w:rsidRPr="004735E4" w:rsidRDefault="005F72F8" w:rsidP="008F27DF">
            <w:pPr>
              <w:pStyle w:val="21"/>
            </w:pPr>
            <w:r w:rsidRPr="004735E4">
              <w:t>Dum_</w:t>
            </w:r>
            <w:r>
              <w:t>C</w:t>
            </w:r>
            <w:r>
              <w:rPr>
                <w:rFonts w:hint="eastAsia"/>
              </w:rPr>
              <w:t>enter</w:t>
            </w:r>
          </w:p>
        </w:tc>
        <w:tc>
          <w:tcPr>
            <w:tcW w:w="1701" w:type="dxa"/>
            <w:tcBorders>
              <w:top w:val="single" w:sz="4" w:space="0" w:color="auto"/>
              <w:bottom w:val="single" w:sz="4" w:space="0" w:color="auto"/>
              <w:right w:val="single" w:sz="4" w:space="0" w:color="auto"/>
            </w:tcBorders>
          </w:tcPr>
          <w:p w14:paraId="7F654967" w14:textId="77777777" w:rsidR="005F72F8" w:rsidRDefault="005F72F8" w:rsidP="008F27DF">
            <w:pPr>
              <w:pStyle w:val="21"/>
              <w:rPr>
                <w:rFonts w:cs="Times New Roman"/>
                <w:kern w:val="0"/>
                <w:szCs w:val="24"/>
              </w:rPr>
            </w:pPr>
          </w:p>
        </w:tc>
        <w:tc>
          <w:tcPr>
            <w:tcW w:w="1701" w:type="dxa"/>
            <w:tcBorders>
              <w:top w:val="single" w:sz="4" w:space="0" w:color="auto"/>
              <w:left w:val="single" w:sz="4" w:space="0" w:color="auto"/>
              <w:bottom w:val="single" w:sz="4" w:space="0" w:color="auto"/>
            </w:tcBorders>
            <w:noWrap/>
          </w:tcPr>
          <w:p w14:paraId="2566CC5A" w14:textId="0362C67D" w:rsidR="005F72F8" w:rsidRDefault="005F72F8" w:rsidP="008F27DF">
            <w:pPr>
              <w:pStyle w:val="21"/>
              <w:rPr>
                <w:rFonts w:cs="Times New Roman"/>
                <w:kern w:val="0"/>
                <w:szCs w:val="24"/>
              </w:rPr>
            </w:pPr>
            <w:r>
              <w:rPr>
                <w:rFonts w:cs="Times New Roman"/>
                <w:kern w:val="0"/>
                <w:szCs w:val="24"/>
              </w:rPr>
              <w:t>-0.0472</w:t>
            </w:r>
          </w:p>
          <w:p w14:paraId="5822A1D7" w14:textId="3DF4F4E7" w:rsidR="005F72F8" w:rsidRPr="004735E4" w:rsidRDefault="005F72F8" w:rsidP="008F27DF">
            <w:pPr>
              <w:pStyle w:val="21"/>
            </w:pPr>
            <w:r w:rsidRPr="00993AB4">
              <w:t>-.00146</w:t>
            </w:r>
          </w:p>
        </w:tc>
        <w:tc>
          <w:tcPr>
            <w:tcW w:w="1701" w:type="dxa"/>
            <w:tcBorders>
              <w:top w:val="single" w:sz="4" w:space="0" w:color="auto"/>
              <w:bottom w:val="single" w:sz="4" w:space="0" w:color="auto"/>
            </w:tcBorders>
            <w:vAlign w:val="center"/>
          </w:tcPr>
          <w:p w14:paraId="7C75DE24" w14:textId="77777777" w:rsidR="005F72F8" w:rsidRDefault="005F72F8" w:rsidP="008F27DF">
            <w:pPr>
              <w:pStyle w:val="21"/>
              <w:rPr>
                <w:rFonts w:cs="Times New Roman"/>
                <w:kern w:val="0"/>
                <w:szCs w:val="24"/>
              </w:rPr>
            </w:pPr>
            <w:r>
              <w:rPr>
                <w:rFonts w:cs="Times New Roman"/>
                <w:kern w:val="0"/>
                <w:szCs w:val="24"/>
              </w:rPr>
              <w:t>0.1413</w:t>
            </w:r>
          </w:p>
          <w:p w14:paraId="11B2E298" w14:textId="0E26EBA4" w:rsidR="005F72F8" w:rsidRPr="004735E4" w:rsidRDefault="005F72F8" w:rsidP="008F27DF">
            <w:pPr>
              <w:pStyle w:val="21"/>
            </w:pPr>
            <w:r w:rsidRPr="002D0549">
              <w:t>.0040</w:t>
            </w:r>
            <w:r>
              <w:t>6</w:t>
            </w:r>
          </w:p>
        </w:tc>
      </w:tr>
      <w:tr w:rsidR="005F72F8" w:rsidRPr="004735E4" w14:paraId="05D6074B" w14:textId="77777777" w:rsidTr="005F72F8">
        <w:trPr>
          <w:trHeight w:val="312"/>
          <w:jc w:val="center"/>
        </w:trPr>
        <w:tc>
          <w:tcPr>
            <w:tcW w:w="2268" w:type="dxa"/>
            <w:tcBorders>
              <w:top w:val="single" w:sz="4" w:space="0" w:color="auto"/>
              <w:bottom w:val="single" w:sz="4" w:space="0" w:color="auto"/>
              <w:right w:val="single" w:sz="4" w:space="0" w:color="auto"/>
            </w:tcBorders>
            <w:noWrap/>
          </w:tcPr>
          <w:p w14:paraId="6FC08ED7" w14:textId="77777777" w:rsidR="005F72F8" w:rsidRDefault="005F72F8" w:rsidP="008F27DF">
            <w:pPr>
              <w:pStyle w:val="21"/>
              <w:rPr>
                <w:rFonts w:cs="Times New Roman"/>
                <w:kern w:val="0"/>
                <w:szCs w:val="24"/>
              </w:rPr>
            </w:pPr>
            <w:r>
              <w:rPr>
                <w:rFonts w:cs="Times New Roman"/>
                <w:kern w:val="0"/>
                <w:szCs w:val="24"/>
              </w:rPr>
              <w:t>Observations</w:t>
            </w:r>
          </w:p>
        </w:tc>
        <w:tc>
          <w:tcPr>
            <w:tcW w:w="1701" w:type="dxa"/>
            <w:tcBorders>
              <w:top w:val="single" w:sz="4" w:space="0" w:color="auto"/>
              <w:bottom w:val="single" w:sz="4" w:space="0" w:color="auto"/>
              <w:right w:val="single" w:sz="4" w:space="0" w:color="auto"/>
            </w:tcBorders>
          </w:tcPr>
          <w:p w14:paraId="6ED786AE" w14:textId="77777777" w:rsidR="005F72F8" w:rsidRDefault="005F72F8" w:rsidP="008F27DF">
            <w:pPr>
              <w:pStyle w:val="21"/>
              <w:rPr>
                <w:rFonts w:cs="Times New Roman"/>
                <w:kern w:val="0"/>
                <w:szCs w:val="24"/>
              </w:rPr>
            </w:pPr>
          </w:p>
        </w:tc>
        <w:tc>
          <w:tcPr>
            <w:tcW w:w="1701" w:type="dxa"/>
            <w:tcBorders>
              <w:top w:val="single" w:sz="4" w:space="0" w:color="auto"/>
              <w:left w:val="single" w:sz="4" w:space="0" w:color="auto"/>
              <w:bottom w:val="single" w:sz="4" w:space="0" w:color="auto"/>
            </w:tcBorders>
            <w:noWrap/>
          </w:tcPr>
          <w:p w14:paraId="4934CCE2" w14:textId="6BBDE3C2" w:rsidR="005F72F8" w:rsidRDefault="005F72F8" w:rsidP="008F27DF">
            <w:pPr>
              <w:pStyle w:val="21"/>
              <w:rPr>
                <w:rFonts w:cs="Times New Roman"/>
                <w:kern w:val="0"/>
                <w:szCs w:val="24"/>
              </w:rPr>
            </w:pPr>
            <w:r>
              <w:rPr>
                <w:rFonts w:cs="Times New Roman"/>
                <w:kern w:val="0"/>
                <w:szCs w:val="24"/>
              </w:rPr>
              <w:t>7,164</w:t>
            </w:r>
          </w:p>
        </w:tc>
        <w:tc>
          <w:tcPr>
            <w:tcW w:w="1701" w:type="dxa"/>
            <w:tcBorders>
              <w:top w:val="single" w:sz="4" w:space="0" w:color="auto"/>
              <w:bottom w:val="single" w:sz="4" w:space="0" w:color="auto"/>
            </w:tcBorders>
          </w:tcPr>
          <w:p w14:paraId="09A4E0D5" w14:textId="291670B9" w:rsidR="005F72F8" w:rsidRDefault="005F72F8" w:rsidP="008F27DF">
            <w:pPr>
              <w:pStyle w:val="21"/>
              <w:rPr>
                <w:rFonts w:cs="Times New Roman"/>
                <w:kern w:val="0"/>
                <w:szCs w:val="24"/>
              </w:rPr>
            </w:pPr>
            <w:r>
              <w:rPr>
                <w:rFonts w:cs="Times New Roman"/>
                <w:kern w:val="0"/>
                <w:szCs w:val="24"/>
              </w:rPr>
              <w:t>10,453</w:t>
            </w:r>
          </w:p>
        </w:tc>
      </w:tr>
      <w:tr w:rsidR="005F72F8" w:rsidRPr="004735E4" w14:paraId="51071C6B" w14:textId="77777777" w:rsidTr="005F72F8">
        <w:trPr>
          <w:trHeight w:val="312"/>
          <w:jc w:val="center"/>
        </w:trPr>
        <w:tc>
          <w:tcPr>
            <w:tcW w:w="2268" w:type="dxa"/>
            <w:tcBorders>
              <w:top w:val="single" w:sz="4" w:space="0" w:color="auto"/>
              <w:bottom w:val="single" w:sz="4" w:space="0" w:color="auto"/>
              <w:right w:val="single" w:sz="4" w:space="0" w:color="auto"/>
            </w:tcBorders>
            <w:noWrap/>
          </w:tcPr>
          <w:p w14:paraId="53DC00EB" w14:textId="77777777" w:rsidR="005F72F8" w:rsidRPr="002A4BDA" w:rsidRDefault="005F72F8" w:rsidP="008F27DF">
            <w:pPr>
              <w:pStyle w:val="21"/>
              <w:rPr>
                <w:rFonts w:cs="Times New Roman"/>
                <w:kern w:val="0"/>
                <w:szCs w:val="24"/>
              </w:rPr>
            </w:pPr>
            <w:r>
              <w:rPr>
                <w:rFonts w:cs="Times New Roman"/>
                <w:kern w:val="0"/>
                <w:szCs w:val="24"/>
              </w:rPr>
              <w:t>LR Chi</w:t>
            </w:r>
            <w:r>
              <w:rPr>
                <w:rFonts w:cs="Times New Roman"/>
                <w:kern w:val="0"/>
                <w:szCs w:val="24"/>
                <w:vertAlign w:val="superscript"/>
              </w:rPr>
              <w:t>2</w:t>
            </w:r>
          </w:p>
        </w:tc>
        <w:tc>
          <w:tcPr>
            <w:tcW w:w="1701" w:type="dxa"/>
            <w:tcBorders>
              <w:top w:val="single" w:sz="4" w:space="0" w:color="auto"/>
              <w:bottom w:val="single" w:sz="4" w:space="0" w:color="auto"/>
              <w:right w:val="single" w:sz="4" w:space="0" w:color="auto"/>
            </w:tcBorders>
          </w:tcPr>
          <w:p w14:paraId="618970CF" w14:textId="77777777" w:rsidR="005F72F8" w:rsidRPr="00993AB4" w:rsidRDefault="005F72F8" w:rsidP="008F27DF">
            <w:pPr>
              <w:pStyle w:val="21"/>
              <w:rPr>
                <w:rFonts w:cs="Times New Roman"/>
                <w:kern w:val="0"/>
                <w:szCs w:val="24"/>
              </w:rPr>
            </w:pPr>
          </w:p>
        </w:tc>
        <w:tc>
          <w:tcPr>
            <w:tcW w:w="1701" w:type="dxa"/>
            <w:tcBorders>
              <w:top w:val="single" w:sz="4" w:space="0" w:color="auto"/>
              <w:left w:val="single" w:sz="4" w:space="0" w:color="auto"/>
              <w:bottom w:val="single" w:sz="4" w:space="0" w:color="auto"/>
            </w:tcBorders>
            <w:noWrap/>
          </w:tcPr>
          <w:p w14:paraId="3A1C1B1A" w14:textId="5D56AF21" w:rsidR="005F72F8" w:rsidRDefault="005F72F8" w:rsidP="008F27DF">
            <w:pPr>
              <w:pStyle w:val="21"/>
              <w:rPr>
                <w:rFonts w:cs="Times New Roman"/>
                <w:kern w:val="0"/>
                <w:szCs w:val="24"/>
              </w:rPr>
            </w:pPr>
            <w:r w:rsidRPr="00993AB4">
              <w:rPr>
                <w:rFonts w:cs="Times New Roman"/>
                <w:kern w:val="0"/>
                <w:szCs w:val="24"/>
              </w:rPr>
              <w:t>30.51</w:t>
            </w:r>
          </w:p>
        </w:tc>
        <w:tc>
          <w:tcPr>
            <w:tcW w:w="1701" w:type="dxa"/>
            <w:tcBorders>
              <w:top w:val="single" w:sz="4" w:space="0" w:color="auto"/>
              <w:bottom w:val="single" w:sz="4" w:space="0" w:color="auto"/>
            </w:tcBorders>
          </w:tcPr>
          <w:p w14:paraId="63488537" w14:textId="5A8DF143" w:rsidR="005F72F8" w:rsidRPr="002A4BDA" w:rsidRDefault="005F72F8" w:rsidP="008F27DF">
            <w:pPr>
              <w:pStyle w:val="21"/>
              <w:rPr>
                <w:rFonts w:cs="Times New Roman"/>
                <w:kern w:val="0"/>
                <w:szCs w:val="24"/>
              </w:rPr>
            </w:pPr>
            <w:r w:rsidRPr="002D0549">
              <w:rPr>
                <w:rFonts w:cs="Times New Roman"/>
                <w:kern w:val="0"/>
                <w:szCs w:val="24"/>
              </w:rPr>
              <w:t>67.24</w:t>
            </w:r>
          </w:p>
        </w:tc>
      </w:tr>
      <w:tr w:rsidR="005F72F8" w:rsidRPr="004735E4" w14:paraId="61323ACC" w14:textId="77777777" w:rsidTr="005F72F8">
        <w:trPr>
          <w:trHeight w:val="312"/>
          <w:jc w:val="center"/>
        </w:trPr>
        <w:tc>
          <w:tcPr>
            <w:tcW w:w="2268" w:type="dxa"/>
            <w:tcBorders>
              <w:top w:val="single" w:sz="4" w:space="0" w:color="auto"/>
              <w:bottom w:val="single" w:sz="4" w:space="0" w:color="auto"/>
              <w:right w:val="single" w:sz="4" w:space="0" w:color="auto"/>
            </w:tcBorders>
            <w:noWrap/>
          </w:tcPr>
          <w:p w14:paraId="036A0BA7" w14:textId="77777777" w:rsidR="005F72F8" w:rsidRDefault="005F72F8" w:rsidP="008F27DF">
            <w:pPr>
              <w:pStyle w:val="21"/>
              <w:rPr>
                <w:rFonts w:cs="Times New Roman"/>
                <w:kern w:val="0"/>
                <w:szCs w:val="24"/>
              </w:rPr>
            </w:pPr>
            <w:r w:rsidRPr="002A4BDA">
              <w:rPr>
                <w:rFonts w:cs="Times New Roman"/>
                <w:kern w:val="0"/>
                <w:szCs w:val="24"/>
              </w:rPr>
              <w:t>Prob &gt;</w:t>
            </w:r>
            <w:r>
              <w:rPr>
                <w:rFonts w:cs="Times New Roman"/>
                <w:kern w:val="0"/>
                <w:szCs w:val="24"/>
              </w:rPr>
              <w:t xml:space="preserve"> Chi</w:t>
            </w:r>
            <w:r>
              <w:rPr>
                <w:rFonts w:cs="Times New Roman"/>
                <w:kern w:val="0"/>
                <w:szCs w:val="24"/>
                <w:vertAlign w:val="superscript"/>
              </w:rPr>
              <w:t>2</w:t>
            </w:r>
          </w:p>
        </w:tc>
        <w:tc>
          <w:tcPr>
            <w:tcW w:w="1701" w:type="dxa"/>
            <w:tcBorders>
              <w:top w:val="single" w:sz="4" w:space="0" w:color="auto"/>
              <w:bottom w:val="single" w:sz="4" w:space="0" w:color="auto"/>
              <w:right w:val="single" w:sz="4" w:space="0" w:color="auto"/>
            </w:tcBorders>
          </w:tcPr>
          <w:p w14:paraId="1BE1CB17" w14:textId="77777777" w:rsidR="005F72F8" w:rsidRPr="00993AB4" w:rsidRDefault="005F72F8" w:rsidP="008F27DF">
            <w:pPr>
              <w:pStyle w:val="21"/>
              <w:rPr>
                <w:rFonts w:cs="Times New Roman"/>
                <w:kern w:val="0"/>
                <w:szCs w:val="24"/>
              </w:rPr>
            </w:pPr>
          </w:p>
        </w:tc>
        <w:tc>
          <w:tcPr>
            <w:tcW w:w="1701" w:type="dxa"/>
            <w:tcBorders>
              <w:top w:val="single" w:sz="4" w:space="0" w:color="auto"/>
              <w:left w:val="single" w:sz="4" w:space="0" w:color="auto"/>
              <w:bottom w:val="single" w:sz="4" w:space="0" w:color="auto"/>
            </w:tcBorders>
            <w:noWrap/>
          </w:tcPr>
          <w:p w14:paraId="164DAAE9" w14:textId="70B99DA6" w:rsidR="005F72F8" w:rsidRPr="002A4BDA" w:rsidRDefault="005F72F8" w:rsidP="008F27DF">
            <w:pPr>
              <w:pStyle w:val="21"/>
              <w:rPr>
                <w:rFonts w:cs="Times New Roman"/>
                <w:kern w:val="0"/>
                <w:szCs w:val="24"/>
              </w:rPr>
            </w:pPr>
            <w:r w:rsidRPr="00993AB4">
              <w:rPr>
                <w:rFonts w:cs="Times New Roman"/>
                <w:kern w:val="0"/>
                <w:szCs w:val="24"/>
              </w:rPr>
              <w:t>0.0040</w:t>
            </w:r>
          </w:p>
        </w:tc>
        <w:tc>
          <w:tcPr>
            <w:tcW w:w="1701" w:type="dxa"/>
            <w:tcBorders>
              <w:top w:val="single" w:sz="4" w:space="0" w:color="auto"/>
              <w:bottom w:val="single" w:sz="4" w:space="0" w:color="auto"/>
            </w:tcBorders>
          </w:tcPr>
          <w:p w14:paraId="3CA26AB0" w14:textId="1E91D49C" w:rsidR="005F72F8" w:rsidRPr="002A4BDA" w:rsidRDefault="005F72F8" w:rsidP="008F27DF">
            <w:pPr>
              <w:pStyle w:val="21"/>
              <w:rPr>
                <w:rFonts w:cs="Times New Roman"/>
                <w:kern w:val="0"/>
                <w:szCs w:val="24"/>
              </w:rPr>
            </w:pPr>
            <w:r w:rsidRPr="002D0549">
              <w:rPr>
                <w:rFonts w:cs="Times New Roman"/>
                <w:kern w:val="0"/>
                <w:szCs w:val="24"/>
              </w:rPr>
              <w:t>0.0000</w:t>
            </w:r>
          </w:p>
        </w:tc>
      </w:tr>
      <w:tr w:rsidR="005F72F8" w:rsidRPr="004735E4" w14:paraId="2834F17E" w14:textId="77777777" w:rsidTr="005F72F8">
        <w:trPr>
          <w:trHeight w:val="312"/>
          <w:jc w:val="center"/>
        </w:trPr>
        <w:tc>
          <w:tcPr>
            <w:tcW w:w="2268" w:type="dxa"/>
            <w:tcBorders>
              <w:top w:val="single" w:sz="4" w:space="0" w:color="auto"/>
              <w:bottom w:val="single" w:sz="4" w:space="0" w:color="auto"/>
              <w:right w:val="single" w:sz="4" w:space="0" w:color="auto"/>
            </w:tcBorders>
            <w:noWrap/>
          </w:tcPr>
          <w:p w14:paraId="1787E00A" w14:textId="77777777" w:rsidR="005F72F8" w:rsidRPr="002A4BDA" w:rsidRDefault="005F72F8" w:rsidP="008F27DF">
            <w:pPr>
              <w:pStyle w:val="21"/>
              <w:rPr>
                <w:rFonts w:cs="Times New Roman"/>
                <w:kern w:val="0"/>
                <w:szCs w:val="24"/>
              </w:rPr>
            </w:pPr>
            <w:r w:rsidRPr="00EE4086">
              <w:rPr>
                <w:rFonts w:cs="Times New Roman"/>
                <w:kern w:val="0"/>
                <w:szCs w:val="24"/>
              </w:rPr>
              <w:t>Log likelihood</w:t>
            </w:r>
          </w:p>
        </w:tc>
        <w:tc>
          <w:tcPr>
            <w:tcW w:w="1701" w:type="dxa"/>
            <w:tcBorders>
              <w:top w:val="single" w:sz="4" w:space="0" w:color="auto"/>
              <w:bottom w:val="single" w:sz="4" w:space="0" w:color="auto"/>
              <w:right w:val="single" w:sz="4" w:space="0" w:color="auto"/>
            </w:tcBorders>
          </w:tcPr>
          <w:p w14:paraId="61EECE34" w14:textId="77777777" w:rsidR="005F72F8" w:rsidRPr="00993AB4" w:rsidRDefault="005F72F8" w:rsidP="008F27DF">
            <w:pPr>
              <w:pStyle w:val="21"/>
              <w:rPr>
                <w:rFonts w:cs="Times New Roman"/>
                <w:kern w:val="0"/>
                <w:szCs w:val="24"/>
              </w:rPr>
            </w:pPr>
          </w:p>
        </w:tc>
        <w:tc>
          <w:tcPr>
            <w:tcW w:w="1701" w:type="dxa"/>
            <w:tcBorders>
              <w:top w:val="single" w:sz="4" w:space="0" w:color="auto"/>
              <w:left w:val="single" w:sz="4" w:space="0" w:color="auto"/>
              <w:bottom w:val="single" w:sz="4" w:space="0" w:color="auto"/>
            </w:tcBorders>
            <w:noWrap/>
          </w:tcPr>
          <w:p w14:paraId="52AA8F83" w14:textId="4038E67B" w:rsidR="005F72F8" w:rsidRPr="002A4BDA" w:rsidRDefault="005F72F8" w:rsidP="008F27DF">
            <w:pPr>
              <w:pStyle w:val="21"/>
              <w:rPr>
                <w:rFonts w:cs="Times New Roman"/>
                <w:kern w:val="0"/>
                <w:szCs w:val="24"/>
              </w:rPr>
            </w:pPr>
            <w:r w:rsidRPr="00993AB4">
              <w:rPr>
                <w:rFonts w:cs="Times New Roman"/>
                <w:kern w:val="0"/>
                <w:szCs w:val="24"/>
              </w:rPr>
              <w:t>-459.35629</w:t>
            </w:r>
          </w:p>
        </w:tc>
        <w:tc>
          <w:tcPr>
            <w:tcW w:w="1701" w:type="dxa"/>
            <w:tcBorders>
              <w:top w:val="single" w:sz="4" w:space="0" w:color="auto"/>
              <w:bottom w:val="single" w:sz="4" w:space="0" w:color="auto"/>
            </w:tcBorders>
          </w:tcPr>
          <w:p w14:paraId="7450710C" w14:textId="44CE030D" w:rsidR="005F72F8" w:rsidRPr="00EE4086" w:rsidRDefault="005F72F8" w:rsidP="008F27DF">
            <w:pPr>
              <w:pStyle w:val="21"/>
              <w:rPr>
                <w:rFonts w:cs="Times New Roman"/>
                <w:kern w:val="0"/>
                <w:szCs w:val="24"/>
              </w:rPr>
            </w:pPr>
            <w:r w:rsidRPr="002D0549">
              <w:rPr>
                <w:rFonts w:cs="Times New Roman"/>
                <w:kern w:val="0"/>
                <w:szCs w:val="24"/>
              </w:rPr>
              <w:t>-621.74774</w:t>
            </w:r>
          </w:p>
        </w:tc>
      </w:tr>
    </w:tbl>
    <w:p w14:paraId="55DB1A81" w14:textId="391833FC" w:rsidR="002E13F2" w:rsidRDefault="002E13F2" w:rsidP="002E13F2">
      <w:pPr>
        <w:rPr>
          <w:bCs/>
        </w:rPr>
      </w:pPr>
      <w:r w:rsidRPr="002E13F2">
        <w:t xml:space="preserve">As you can see, the regression results are in line with our expectations. There is a significant positive correlation between the average distance between a listed company and its non-index fund investors and its probability of </w:t>
      </w:r>
      <w:r w:rsidR="003C0788">
        <w:t>violations</w:t>
      </w:r>
      <w:r w:rsidRPr="002E13F2">
        <w:t xml:space="preserve"> (of course, we also noticed that the explanatory power of its marginal effect is still weak), while </w:t>
      </w:r>
      <w:r w:rsidR="003C0788">
        <w:t>that</w:t>
      </w:r>
      <w:r w:rsidRPr="002E13F2">
        <w:t xml:space="preserve"> between</w:t>
      </w:r>
      <w:r w:rsidR="003C0788">
        <w:t xml:space="preserve"> listed companies and their index funds is not s</w:t>
      </w:r>
      <w:r w:rsidRPr="002E13F2">
        <w:t xml:space="preserve">ignificant. </w:t>
      </w:r>
    </w:p>
    <w:p w14:paraId="34912F9D" w14:textId="179CD1B5" w:rsidR="00A61AFA" w:rsidRDefault="002E13F2" w:rsidP="002E13F2">
      <w:pPr>
        <w:pStyle w:val="3"/>
      </w:pPr>
      <w:bookmarkStart w:id="39" w:name="_Toc517460872"/>
      <w:r>
        <w:rPr>
          <w:rFonts w:hint="eastAsia"/>
        </w:rPr>
        <w:t>I</w:t>
      </w:r>
      <w:r>
        <w:t xml:space="preserve">ntersection of Distance and </w:t>
      </w:r>
      <w:r w:rsidR="00E8686B">
        <w:t>Corporate Governance Variables</w:t>
      </w:r>
      <w:bookmarkEnd w:id="39"/>
    </w:p>
    <w:p w14:paraId="70F185BD" w14:textId="244E1674" w:rsidR="00CB5A36" w:rsidRDefault="00870607" w:rsidP="00CB5A36">
      <w:r>
        <w:t>According to the</w:t>
      </w:r>
      <w:r w:rsidR="00CB5A36" w:rsidRPr="00CB5A36">
        <w:t xml:space="preserve"> </w:t>
      </w:r>
      <w:r>
        <w:t>study of Lu Yao et al. (2012)</w:t>
      </w:r>
      <w:r>
        <w:rPr>
          <w:vertAlign w:val="superscript"/>
        </w:rPr>
        <w:t>[9]</w:t>
      </w:r>
      <w:r w:rsidR="00E82779">
        <w:t>, we added the intersection</w:t>
      </w:r>
      <w:r w:rsidR="00CB5A36" w:rsidRPr="00CB5A36">
        <w:t xml:space="preserve"> of the distance variable and the internal corporate governance variable in the regression, and examined whether the distance variable influence the probability of company violation</w:t>
      </w:r>
      <w:r w:rsidR="00CA4E36">
        <w:t xml:space="preserve"> through the path of</w:t>
      </w:r>
      <w:r w:rsidR="00CA4E36" w:rsidRPr="00CA4E36">
        <w:t xml:space="preserve"> internal governance</w:t>
      </w:r>
      <w:r w:rsidR="00CB5A36" w:rsidRPr="00CB5A36">
        <w:t>. The regression results are shown in Table 9.</w:t>
      </w:r>
    </w:p>
    <w:p w14:paraId="6B4DC83E" w14:textId="18D52E87" w:rsidR="00D32931" w:rsidRPr="00D32931" w:rsidRDefault="00FC6EF1" w:rsidP="007C7C1D">
      <w:pPr>
        <w:pStyle w:val="TableCaption"/>
      </w:pPr>
      <w:bookmarkStart w:id="40" w:name="_Toc516692856"/>
      <w:r>
        <w:rPr>
          <w:rFonts w:hint="eastAsia"/>
        </w:rPr>
        <w:t xml:space="preserve">Table </w:t>
      </w:r>
      <w:r w:rsidR="00D32931">
        <w:fldChar w:fldCharType="begin"/>
      </w:r>
      <w:r w:rsidR="00D32931">
        <w:instrText xml:space="preserve"> </w:instrText>
      </w:r>
      <w:r w:rsidR="00D32931">
        <w:rPr>
          <w:rFonts w:hint="eastAsia"/>
        </w:rPr>
        <w:instrText xml:space="preserve">SEQ </w:instrText>
      </w:r>
      <w:r w:rsidR="00D32931">
        <w:rPr>
          <w:rFonts w:hint="eastAsia"/>
        </w:rPr>
        <w:instrText>表格</w:instrText>
      </w:r>
      <w:r w:rsidR="00D32931">
        <w:rPr>
          <w:rFonts w:hint="eastAsia"/>
        </w:rPr>
        <w:instrText xml:space="preserve"> \* ARABIC</w:instrText>
      </w:r>
      <w:r w:rsidR="00D32931">
        <w:instrText xml:space="preserve"> </w:instrText>
      </w:r>
      <w:r w:rsidR="00D32931">
        <w:fldChar w:fldCharType="separate"/>
      </w:r>
      <w:r w:rsidR="00D32931">
        <w:rPr>
          <w:noProof/>
        </w:rPr>
        <w:t>9</w:t>
      </w:r>
      <w:r w:rsidR="00D32931">
        <w:fldChar w:fldCharType="end"/>
      </w:r>
      <w:r w:rsidR="00D32931">
        <w:t xml:space="preserve"> </w:t>
      </w:r>
      <w:r>
        <w:t>Regression Results</w:t>
      </w:r>
      <w:r w:rsidR="00A760CD">
        <w:rPr>
          <w:rFonts w:hint="eastAsia"/>
        </w:rPr>
        <w:t xml:space="preserve"> of Intersection Variables</w:t>
      </w:r>
      <w:bookmarkEnd w:id="40"/>
      <w:r w:rsidR="00A760CD" w:rsidRPr="00D32931">
        <w:t xml:space="preserve"> </w:t>
      </w:r>
    </w:p>
    <w:tbl>
      <w:tblPr>
        <w:tblStyle w:val="ab"/>
        <w:tblW w:w="737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1701"/>
        <w:gridCol w:w="1701"/>
        <w:gridCol w:w="1701"/>
      </w:tblGrid>
      <w:tr w:rsidR="006E1499" w:rsidRPr="004735E4" w14:paraId="74D7FE43" w14:textId="77777777" w:rsidTr="006E1499">
        <w:trPr>
          <w:trHeight w:val="312"/>
          <w:jc w:val="center"/>
        </w:trPr>
        <w:tc>
          <w:tcPr>
            <w:tcW w:w="2268" w:type="dxa"/>
            <w:tcBorders>
              <w:top w:val="single" w:sz="12" w:space="0" w:color="auto"/>
              <w:bottom w:val="single" w:sz="4" w:space="0" w:color="auto"/>
            </w:tcBorders>
            <w:vAlign w:val="center"/>
          </w:tcPr>
          <w:p w14:paraId="4BE9FC8B" w14:textId="0BFD1BE3" w:rsidR="006E1499" w:rsidRPr="004735E4" w:rsidRDefault="00A760CD" w:rsidP="008F27DF">
            <w:pPr>
              <w:pStyle w:val="21"/>
            </w:pPr>
            <w:r>
              <w:rPr>
                <w:rFonts w:hint="eastAsia"/>
              </w:rPr>
              <w:t>V</w:t>
            </w:r>
            <w:r>
              <w:t>ariable Name</w:t>
            </w:r>
          </w:p>
        </w:tc>
        <w:tc>
          <w:tcPr>
            <w:tcW w:w="1701" w:type="dxa"/>
            <w:tcBorders>
              <w:top w:val="single" w:sz="12" w:space="0" w:color="auto"/>
              <w:bottom w:val="single" w:sz="4" w:space="0" w:color="auto"/>
            </w:tcBorders>
            <w:vAlign w:val="center"/>
          </w:tcPr>
          <w:p w14:paraId="6A8A39F5" w14:textId="7062F169" w:rsidR="006E1499" w:rsidRPr="004735E4" w:rsidRDefault="00063D5B" w:rsidP="008F27DF">
            <w:pPr>
              <w:pStyle w:val="21"/>
            </w:pPr>
            <w:r w:rsidRPr="00063D5B">
              <w:t>Own5</w:t>
            </w:r>
          </w:p>
        </w:tc>
        <w:tc>
          <w:tcPr>
            <w:tcW w:w="1701" w:type="dxa"/>
            <w:tcBorders>
              <w:top w:val="single" w:sz="12" w:space="0" w:color="auto"/>
              <w:bottom w:val="single" w:sz="4" w:space="0" w:color="auto"/>
            </w:tcBorders>
            <w:vAlign w:val="center"/>
          </w:tcPr>
          <w:p w14:paraId="53DE678F" w14:textId="4C8960DB" w:rsidR="006E1499" w:rsidRDefault="00443B9B" w:rsidP="008F27DF">
            <w:pPr>
              <w:pStyle w:val="21"/>
            </w:pPr>
            <w:r w:rsidRPr="00443B9B">
              <w:t>LnBdSize</w:t>
            </w:r>
          </w:p>
        </w:tc>
        <w:tc>
          <w:tcPr>
            <w:tcW w:w="1701" w:type="dxa"/>
            <w:tcBorders>
              <w:top w:val="single" w:sz="12" w:space="0" w:color="auto"/>
              <w:bottom w:val="single" w:sz="4" w:space="0" w:color="auto"/>
            </w:tcBorders>
            <w:vAlign w:val="center"/>
          </w:tcPr>
          <w:p w14:paraId="1637C6F2" w14:textId="34CD0F7D" w:rsidR="006E1499" w:rsidRDefault="005C2411" w:rsidP="008F27DF">
            <w:pPr>
              <w:pStyle w:val="21"/>
            </w:pPr>
            <w:r w:rsidRPr="005C2411">
              <w:t>Indep</w:t>
            </w:r>
          </w:p>
        </w:tc>
      </w:tr>
      <w:tr w:rsidR="006E1499" w:rsidRPr="004735E4" w14:paraId="2D353E30" w14:textId="77777777" w:rsidTr="006E1499">
        <w:trPr>
          <w:trHeight w:val="312"/>
          <w:jc w:val="center"/>
        </w:trPr>
        <w:tc>
          <w:tcPr>
            <w:tcW w:w="2268" w:type="dxa"/>
            <w:tcBorders>
              <w:top w:val="single" w:sz="4" w:space="0" w:color="auto"/>
              <w:bottom w:val="single" w:sz="4" w:space="0" w:color="auto"/>
              <w:right w:val="single" w:sz="4" w:space="0" w:color="auto"/>
            </w:tcBorders>
            <w:noWrap/>
            <w:vAlign w:val="center"/>
            <w:hideMark/>
          </w:tcPr>
          <w:p w14:paraId="149FD03E" w14:textId="77777777" w:rsidR="006E1499" w:rsidRPr="004735E4" w:rsidRDefault="006E1499" w:rsidP="008F27DF">
            <w:pPr>
              <w:pStyle w:val="21"/>
            </w:pPr>
            <w:r w:rsidRPr="004735E4">
              <w:t>LnDistance</w:t>
            </w:r>
          </w:p>
        </w:tc>
        <w:tc>
          <w:tcPr>
            <w:tcW w:w="1701" w:type="dxa"/>
            <w:tcBorders>
              <w:top w:val="single" w:sz="4" w:space="0" w:color="auto"/>
              <w:left w:val="single" w:sz="4" w:space="0" w:color="auto"/>
              <w:bottom w:val="single" w:sz="4" w:space="0" w:color="auto"/>
            </w:tcBorders>
            <w:noWrap/>
          </w:tcPr>
          <w:p w14:paraId="0B8EE0FF" w14:textId="77777777" w:rsidR="006E1499" w:rsidRDefault="00063D5B" w:rsidP="008F27DF">
            <w:pPr>
              <w:pStyle w:val="21"/>
            </w:pPr>
            <w:r>
              <w:t>0</w:t>
            </w:r>
            <w:r w:rsidRPr="00063D5B">
              <w:t>.714</w:t>
            </w:r>
            <w:r>
              <w:t>5</w:t>
            </w:r>
            <w:r w:rsidRPr="00063D5B">
              <w:t>**</w:t>
            </w:r>
          </w:p>
          <w:p w14:paraId="1585F3A1" w14:textId="72C0B1DE" w:rsidR="00063D5B" w:rsidRPr="004735E4" w:rsidRDefault="00063D5B" w:rsidP="008F27DF">
            <w:pPr>
              <w:pStyle w:val="21"/>
            </w:pPr>
            <w:r w:rsidRPr="00063D5B">
              <w:t>.02162</w:t>
            </w:r>
          </w:p>
        </w:tc>
        <w:tc>
          <w:tcPr>
            <w:tcW w:w="1701" w:type="dxa"/>
            <w:tcBorders>
              <w:top w:val="single" w:sz="4" w:space="0" w:color="auto"/>
              <w:bottom w:val="single" w:sz="4" w:space="0" w:color="auto"/>
            </w:tcBorders>
            <w:vAlign w:val="center"/>
          </w:tcPr>
          <w:p w14:paraId="4EE027ED" w14:textId="3767FC66" w:rsidR="006E1499" w:rsidRDefault="00443B9B" w:rsidP="008F27DF">
            <w:pPr>
              <w:pStyle w:val="21"/>
              <w:rPr>
                <w:rFonts w:cs="Times New Roman"/>
                <w:kern w:val="0"/>
                <w:szCs w:val="24"/>
              </w:rPr>
            </w:pPr>
            <w:r>
              <w:rPr>
                <w:rFonts w:cs="Times New Roman"/>
                <w:kern w:val="0"/>
                <w:szCs w:val="24"/>
              </w:rPr>
              <w:t>0</w:t>
            </w:r>
            <w:r w:rsidRPr="00443B9B">
              <w:rPr>
                <w:rFonts w:cs="Times New Roman"/>
                <w:kern w:val="0"/>
                <w:szCs w:val="24"/>
              </w:rPr>
              <w:t>.4817</w:t>
            </w:r>
          </w:p>
          <w:p w14:paraId="08689108" w14:textId="586BF934" w:rsidR="006E1499" w:rsidRDefault="005C2411" w:rsidP="008F27DF">
            <w:pPr>
              <w:pStyle w:val="21"/>
              <w:rPr>
                <w:rFonts w:cs="Times New Roman"/>
                <w:kern w:val="0"/>
                <w:szCs w:val="24"/>
              </w:rPr>
            </w:pPr>
            <w:r w:rsidRPr="005C2411">
              <w:rPr>
                <w:rFonts w:cs="Times New Roman"/>
                <w:kern w:val="0"/>
                <w:szCs w:val="24"/>
              </w:rPr>
              <w:t>.01459</w:t>
            </w:r>
          </w:p>
        </w:tc>
        <w:tc>
          <w:tcPr>
            <w:tcW w:w="1701" w:type="dxa"/>
            <w:tcBorders>
              <w:top w:val="single" w:sz="4" w:space="0" w:color="auto"/>
              <w:bottom w:val="single" w:sz="4" w:space="0" w:color="auto"/>
            </w:tcBorders>
          </w:tcPr>
          <w:p w14:paraId="51E1AF7A" w14:textId="0A03EA16" w:rsidR="005C2411" w:rsidRDefault="005C2411" w:rsidP="008F27DF">
            <w:pPr>
              <w:pStyle w:val="21"/>
              <w:rPr>
                <w:rFonts w:cs="Times New Roman"/>
                <w:kern w:val="0"/>
                <w:szCs w:val="24"/>
              </w:rPr>
            </w:pPr>
            <w:r>
              <w:rPr>
                <w:rFonts w:cs="Times New Roman"/>
                <w:kern w:val="0"/>
                <w:szCs w:val="24"/>
              </w:rPr>
              <w:t>0</w:t>
            </w:r>
            <w:r w:rsidRPr="005C2411">
              <w:rPr>
                <w:rFonts w:cs="Times New Roman"/>
                <w:kern w:val="0"/>
                <w:szCs w:val="24"/>
              </w:rPr>
              <w:t>.608</w:t>
            </w:r>
            <w:r>
              <w:rPr>
                <w:rFonts w:cs="Times New Roman"/>
                <w:kern w:val="0"/>
                <w:szCs w:val="24"/>
              </w:rPr>
              <w:t>8</w:t>
            </w:r>
          </w:p>
          <w:p w14:paraId="7DC5ED80" w14:textId="63D3DD67" w:rsidR="006E1499" w:rsidRDefault="006E1499" w:rsidP="008F27DF">
            <w:pPr>
              <w:pStyle w:val="21"/>
              <w:rPr>
                <w:rFonts w:cs="Times New Roman"/>
                <w:kern w:val="0"/>
                <w:szCs w:val="24"/>
              </w:rPr>
            </w:pPr>
            <w:r w:rsidRPr="003D3890">
              <w:rPr>
                <w:rFonts w:cs="Times New Roman"/>
                <w:kern w:val="0"/>
                <w:szCs w:val="24"/>
              </w:rPr>
              <w:t>.0013</w:t>
            </w:r>
            <w:r>
              <w:rPr>
                <w:rFonts w:cs="Times New Roman"/>
                <w:kern w:val="0"/>
                <w:szCs w:val="24"/>
              </w:rPr>
              <w:t>2</w:t>
            </w:r>
          </w:p>
        </w:tc>
      </w:tr>
      <w:tr w:rsidR="006E1499" w:rsidRPr="004735E4" w14:paraId="47F68A68" w14:textId="77777777" w:rsidTr="006E1499">
        <w:trPr>
          <w:trHeight w:val="312"/>
          <w:jc w:val="center"/>
        </w:trPr>
        <w:tc>
          <w:tcPr>
            <w:tcW w:w="2268" w:type="dxa"/>
            <w:tcBorders>
              <w:top w:val="single" w:sz="4" w:space="0" w:color="auto"/>
              <w:bottom w:val="single" w:sz="4" w:space="0" w:color="auto"/>
              <w:right w:val="single" w:sz="4" w:space="0" w:color="auto"/>
            </w:tcBorders>
            <w:noWrap/>
            <w:vAlign w:val="center"/>
            <w:hideMark/>
          </w:tcPr>
          <w:p w14:paraId="78F73516" w14:textId="33C2FBF4" w:rsidR="006E1499" w:rsidRPr="004735E4" w:rsidRDefault="00063D5B" w:rsidP="008F27DF">
            <w:pPr>
              <w:pStyle w:val="21"/>
            </w:pPr>
            <w:r w:rsidRPr="004735E4">
              <w:t>LnDistance</w:t>
            </w:r>
            <w:r>
              <w:rPr>
                <w:rFonts w:hint="eastAsia"/>
              </w:rPr>
              <w:t>*</w:t>
            </w:r>
            <w:r>
              <w:t>G</w:t>
            </w:r>
            <w:r>
              <w:rPr>
                <w:rFonts w:hint="eastAsia"/>
              </w:rPr>
              <w:t>ov</w:t>
            </w:r>
          </w:p>
        </w:tc>
        <w:tc>
          <w:tcPr>
            <w:tcW w:w="1701" w:type="dxa"/>
            <w:tcBorders>
              <w:top w:val="single" w:sz="4" w:space="0" w:color="auto"/>
              <w:left w:val="single" w:sz="4" w:space="0" w:color="auto"/>
              <w:bottom w:val="single" w:sz="4" w:space="0" w:color="auto"/>
            </w:tcBorders>
            <w:noWrap/>
          </w:tcPr>
          <w:p w14:paraId="7042AD2B" w14:textId="77777777" w:rsidR="006E1499" w:rsidRDefault="00063D5B" w:rsidP="008F27DF">
            <w:pPr>
              <w:pStyle w:val="21"/>
            </w:pPr>
            <w:r w:rsidRPr="00063D5B">
              <w:t>-</w:t>
            </w:r>
            <w:r>
              <w:t>0</w:t>
            </w:r>
            <w:r w:rsidRPr="00063D5B">
              <w:t>.6512</w:t>
            </w:r>
          </w:p>
          <w:p w14:paraId="5F682C9A" w14:textId="309F6EE0" w:rsidR="00063D5B" w:rsidRPr="004735E4" w:rsidRDefault="00A310C7" w:rsidP="008F27DF">
            <w:pPr>
              <w:pStyle w:val="21"/>
            </w:pPr>
            <w:r w:rsidRPr="00A310C7">
              <w:t>-.0197</w:t>
            </w:r>
            <w:r>
              <w:t>1</w:t>
            </w:r>
          </w:p>
        </w:tc>
        <w:tc>
          <w:tcPr>
            <w:tcW w:w="1701" w:type="dxa"/>
            <w:tcBorders>
              <w:top w:val="single" w:sz="4" w:space="0" w:color="auto"/>
              <w:bottom w:val="single" w:sz="4" w:space="0" w:color="auto"/>
            </w:tcBorders>
            <w:vAlign w:val="center"/>
          </w:tcPr>
          <w:p w14:paraId="591892F5" w14:textId="77777777" w:rsidR="00443B9B" w:rsidRDefault="00443B9B" w:rsidP="008F27DF">
            <w:pPr>
              <w:pStyle w:val="21"/>
              <w:rPr>
                <w:rFonts w:cs="Times New Roman"/>
                <w:kern w:val="0"/>
                <w:szCs w:val="24"/>
              </w:rPr>
            </w:pPr>
            <w:r w:rsidRPr="00443B9B">
              <w:rPr>
                <w:rFonts w:cs="Times New Roman"/>
                <w:kern w:val="0"/>
                <w:szCs w:val="24"/>
              </w:rPr>
              <w:t>-.0427</w:t>
            </w:r>
          </w:p>
          <w:p w14:paraId="7660FF80" w14:textId="0E855F7E" w:rsidR="006E1499" w:rsidRPr="004735E4" w:rsidRDefault="005C2411" w:rsidP="008F27DF">
            <w:pPr>
              <w:pStyle w:val="21"/>
            </w:pPr>
            <w:r w:rsidRPr="005C2411">
              <w:t>-.00129</w:t>
            </w:r>
          </w:p>
        </w:tc>
        <w:tc>
          <w:tcPr>
            <w:tcW w:w="1701" w:type="dxa"/>
            <w:tcBorders>
              <w:top w:val="single" w:sz="4" w:space="0" w:color="auto"/>
              <w:bottom w:val="single" w:sz="4" w:space="0" w:color="auto"/>
            </w:tcBorders>
          </w:tcPr>
          <w:p w14:paraId="6908BD04" w14:textId="18026678" w:rsidR="005C2411" w:rsidRDefault="005C2411" w:rsidP="008F27DF">
            <w:pPr>
              <w:pStyle w:val="21"/>
              <w:rPr>
                <w:rFonts w:cs="Times New Roman"/>
                <w:kern w:val="0"/>
                <w:szCs w:val="24"/>
              </w:rPr>
            </w:pPr>
            <w:r w:rsidRPr="005C2411">
              <w:rPr>
                <w:rFonts w:cs="Times New Roman"/>
                <w:kern w:val="0"/>
                <w:szCs w:val="24"/>
              </w:rPr>
              <w:t>-.005</w:t>
            </w:r>
            <w:r>
              <w:rPr>
                <w:rFonts w:cs="Times New Roman"/>
                <w:kern w:val="0"/>
                <w:szCs w:val="24"/>
              </w:rPr>
              <w:t>9</w:t>
            </w:r>
          </w:p>
          <w:p w14:paraId="0BF8197D" w14:textId="6477F541" w:rsidR="006E1499" w:rsidRPr="004735E4" w:rsidRDefault="006E1499" w:rsidP="008F27DF">
            <w:pPr>
              <w:pStyle w:val="21"/>
            </w:pPr>
            <w:r w:rsidRPr="003D3890">
              <w:t>.00009</w:t>
            </w:r>
          </w:p>
        </w:tc>
      </w:tr>
      <w:tr w:rsidR="006E1499" w:rsidRPr="004735E4" w14:paraId="4226A9E0" w14:textId="77777777" w:rsidTr="006E1499">
        <w:trPr>
          <w:trHeight w:val="312"/>
          <w:jc w:val="center"/>
        </w:trPr>
        <w:tc>
          <w:tcPr>
            <w:tcW w:w="2268" w:type="dxa"/>
            <w:tcBorders>
              <w:top w:val="single" w:sz="4" w:space="0" w:color="auto"/>
              <w:bottom w:val="single" w:sz="4" w:space="0" w:color="auto"/>
              <w:right w:val="single" w:sz="4" w:space="0" w:color="auto"/>
            </w:tcBorders>
            <w:noWrap/>
          </w:tcPr>
          <w:p w14:paraId="287DC9E1" w14:textId="77777777" w:rsidR="006E1499" w:rsidRDefault="006E1499" w:rsidP="008F27DF">
            <w:pPr>
              <w:pStyle w:val="21"/>
              <w:rPr>
                <w:rFonts w:cs="Times New Roman"/>
                <w:kern w:val="0"/>
                <w:szCs w:val="24"/>
              </w:rPr>
            </w:pPr>
            <w:r>
              <w:rPr>
                <w:rFonts w:cs="Times New Roman"/>
                <w:kern w:val="0"/>
                <w:szCs w:val="24"/>
              </w:rPr>
              <w:t>Observations</w:t>
            </w:r>
          </w:p>
        </w:tc>
        <w:tc>
          <w:tcPr>
            <w:tcW w:w="1701" w:type="dxa"/>
            <w:tcBorders>
              <w:top w:val="single" w:sz="4" w:space="0" w:color="auto"/>
              <w:left w:val="single" w:sz="4" w:space="0" w:color="auto"/>
              <w:bottom w:val="single" w:sz="4" w:space="0" w:color="auto"/>
            </w:tcBorders>
            <w:noWrap/>
          </w:tcPr>
          <w:p w14:paraId="7CB683EB" w14:textId="44A66DFC" w:rsidR="006E1499" w:rsidRDefault="00063D5B" w:rsidP="008F27DF">
            <w:pPr>
              <w:pStyle w:val="21"/>
              <w:rPr>
                <w:rFonts w:cs="Times New Roman"/>
                <w:kern w:val="0"/>
                <w:szCs w:val="24"/>
              </w:rPr>
            </w:pPr>
            <w:r w:rsidRPr="00063D5B">
              <w:rPr>
                <w:rFonts w:cs="Times New Roman"/>
                <w:kern w:val="0"/>
                <w:szCs w:val="24"/>
              </w:rPr>
              <w:t>11,195</w:t>
            </w:r>
          </w:p>
        </w:tc>
        <w:tc>
          <w:tcPr>
            <w:tcW w:w="1701" w:type="dxa"/>
            <w:tcBorders>
              <w:top w:val="single" w:sz="4" w:space="0" w:color="auto"/>
              <w:bottom w:val="single" w:sz="4" w:space="0" w:color="auto"/>
            </w:tcBorders>
          </w:tcPr>
          <w:p w14:paraId="00EFBDA5" w14:textId="77777777" w:rsidR="006E1499" w:rsidRDefault="006E1499" w:rsidP="008F27DF">
            <w:pPr>
              <w:pStyle w:val="21"/>
              <w:rPr>
                <w:rFonts w:cs="Times New Roman"/>
                <w:kern w:val="0"/>
                <w:szCs w:val="24"/>
              </w:rPr>
            </w:pPr>
            <w:r w:rsidRPr="00BB3CCA">
              <w:rPr>
                <w:rFonts w:cs="Times New Roman"/>
                <w:kern w:val="0"/>
                <w:szCs w:val="24"/>
              </w:rPr>
              <w:t>11,195</w:t>
            </w:r>
          </w:p>
        </w:tc>
        <w:tc>
          <w:tcPr>
            <w:tcW w:w="1701" w:type="dxa"/>
            <w:tcBorders>
              <w:top w:val="single" w:sz="4" w:space="0" w:color="auto"/>
              <w:bottom w:val="single" w:sz="4" w:space="0" w:color="auto"/>
            </w:tcBorders>
          </w:tcPr>
          <w:p w14:paraId="084B0C61" w14:textId="77777777" w:rsidR="006E1499" w:rsidRDefault="006E1499" w:rsidP="008F27DF">
            <w:pPr>
              <w:pStyle w:val="21"/>
              <w:rPr>
                <w:rFonts w:cs="Times New Roman"/>
                <w:kern w:val="0"/>
                <w:szCs w:val="24"/>
              </w:rPr>
            </w:pPr>
            <w:r w:rsidRPr="003D3890">
              <w:rPr>
                <w:rFonts w:cs="Times New Roman"/>
                <w:kern w:val="0"/>
                <w:szCs w:val="24"/>
              </w:rPr>
              <w:t>11,195</w:t>
            </w:r>
          </w:p>
        </w:tc>
      </w:tr>
      <w:tr w:rsidR="006E1499" w:rsidRPr="004735E4" w14:paraId="1D377934" w14:textId="77777777" w:rsidTr="006E1499">
        <w:trPr>
          <w:trHeight w:val="312"/>
          <w:jc w:val="center"/>
        </w:trPr>
        <w:tc>
          <w:tcPr>
            <w:tcW w:w="2268" w:type="dxa"/>
            <w:tcBorders>
              <w:top w:val="single" w:sz="4" w:space="0" w:color="auto"/>
              <w:bottom w:val="single" w:sz="4" w:space="0" w:color="auto"/>
              <w:right w:val="single" w:sz="4" w:space="0" w:color="auto"/>
            </w:tcBorders>
            <w:noWrap/>
          </w:tcPr>
          <w:p w14:paraId="6F2084B4" w14:textId="77777777" w:rsidR="006E1499" w:rsidRPr="002A4BDA" w:rsidRDefault="006E1499" w:rsidP="008F27DF">
            <w:pPr>
              <w:pStyle w:val="21"/>
              <w:rPr>
                <w:rFonts w:cs="Times New Roman"/>
                <w:kern w:val="0"/>
                <w:szCs w:val="24"/>
              </w:rPr>
            </w:pPr>
            <w:r>
              <w:rPr>
                <w:rFonts w:cs="Times New Roman"/>
                <w:kern w:val="0"/>
                <w:szCs w:val="24"/>
              </w:rPr>
              <w:t>LR Chi</w:t>
            </w:r>
            <w:r>
              <w:rPr>
                <w:rFonts w:cs="Times New Roman"/>
                <w:kern w:val="0"/>
                <w:szCs w:val="24"/>
                <w:vertAlign w:val="superscript"/>
              </w:rPr>
              <w:t>2</w:t>
            </w:r>
          </w:p>
        </w:tc>
        <w:tc>
          <w:tcPr>
            <w:tcW w:w="1701" w:type="dxa"/>
            <w:tcBorders>
              <w:top w:val="single" w:sz="4" w:space="0" w:color="auto"/>
              <w:left w:val="single" w:sz="4" w:space="0" w:color="auto"/>
              <w:bottom w:val="single" w:sz="4" w:space="0" w:color="auto"/>
            </w:tcBorders>
            <w:noWrap/>
          </w:tcPr>
          <w:p w14:paraId="4D8FDBC2" w14:textId="7A417851" w:rsidR="006E1499" w:rsidRDefault="00063D5B" w:rsidP="008F27DF">
            <w:pPr>
              <w:pStyle w:val="21"/>
              <w:rPr>
                <w:rFonts w:cs="Times New Roman"/>
                <w:kern w:val="0"/>
                <w:szCs w:val="24"/>
              </w:rPr>
            </w:pPr>
            <w:r w:rsidRPr="00063D5B">
              <w:rPr>
                <w:rFonts w:cs="Times New Roman"/>
                <w:kern w:val="0"/>
                <w:szCs w:val="24"/>
              </w:rPr>
              <w:t>68.78</w:t>
            </w:r>
          </w:p>
        </w:tc>
        <w:tc>
          <w:tcPr>
            <w:tcW w:w="1701" w:type="dxa"/>
            <w:tcBorders>
              <w:top w:val="single" w:sz="4" w:space="0" w:color="auto"/>
              <w:bottom w:val="single" w:sz="4" w:space="0" w:color="auto"/>
            </w:tcBorders>
          </w:tcPr>
          <w:p w14:paraId="22EE90BF" w14:textId="677B40FA" w:rsidR="006E1499" w:rsidRPr="002A4BDA" w:rsidRDefault="00AF64F4" w:rsidP="008F27DF">
            <w:pPr>
              <w:pStyle w:val="21"/>
              <w:rPr>
                <w:rFonts w:cs="Times New Roman"/>
                <w:kern w:val="0"/>
                <w:szCs w:val="24"/>
              </w:rPr>
            </w:pPr>
            <w:r w:rsidRPr="00AF64F4">
              <w:rPr>
                <w:rFonts w:cs="Times New Roman"/>
                <w:kern w:val="0"/>
                <w:szCs w:val="24"/>
              </w:rPr>
              <w:t>67.82</w:t>
            </w:r>
          </w:p>
        </w:tc>
        <w:tc>
          <w:tcPr>
            <w:tcW w:w="1701" w:type="dxa"/>
            <w:tcBorders>
              <w:top w:val="single" w:sz="4" w:space="0" w:color="auto"/>
              <w:bottom w:val="single" w:sz="4" w:space="0" w:color="auto"/>
            </w:tcBorders>
          </w:tcPr>
          <w:p w14:paraId="3533BF1D" w14:textId="57D145C8" w:rsidR="006E1499" w:rsidRPr="002A4BDA" w:rsidRDefault="005C2411" w:rsidP="008F27DF">
            <w:pPr>
              <w:pStyle w:val="21"/>
              <w:rPr>
                <w:rFonts w:cs="Times New Roman"/>
                <w:kern w:val="0"/>
                <w:szCs w:val="24"/>
              </w:rPr>
            </w:pPr>
            <w:r w:rsidRPr="005C2411">
              <w:rPr>
                <w:rFonts w:cs="Times New Roman"/>
                <w:kern w:val="0"/>
                <w:szCs w:val="24"/>
              </w:rPr>
              <w:t>68.12</w:t>
            </w:r>
          </w:p>
        </w:tc>
      </w:tr>
      <w:tr w:rsidR="006E1499" w:rsidRPr="004735E4" w14:paraId="0750B4D4" w14:textId="77777777" w:rsidTr="006E1499">
        <w:trPr>
          <w:trHeight w:val="312"/>
          <w:jc w:val="center"/>
        </w:trPr>
        <w:tc>
          <w:tcPr>
            <w:tcW w:w="2268" w:type="dxa"/>
            <w:tcBorders>
              <w:top w:val="single" w:sz="4" w:space="0" w:color="auto"/>
              <w:bottom w:val="single" w:sz="4" w:space="0" w:color="auto"/>
              <w:right w:val="single" w:sz="4" w:space="0" w:color="auto"/>
            </w:tcBorders>
            <w:noWrap/>
          </w:tcPr>
          <w:p w14:paraId="2AF52E5C" w14:textId="77777777" w:rsidR="006E1499" w:rsidRDefault="006E1499" w:rsidP="008F27DF">
            <w:pPr>
              <w:pStyle w:val="21"/>
              <w:rPr>
                <w:rFonts w:cs="Times New Roman"/>
                <w:kern w:val="0"/>
                <w:szCs w:val="24"/>
              </w:rPr>
            </w:pPr>
            <w:r w:rsidRPr="002A4BDA">
              <w:rPr>
                <w:rFonts w:cs="Times New Roman"/>
                <w:kern w:val="0"/>
                <w:szCs w:val="24"/>
              </w:rPr>
              <w:t>Prob &gt;</w:t>
            </w:r>
            <w:r>
              <w:rPr>
                <w:rFonts w:cs="Times New Roman"/>
                <w:kern w:val="0"/>
                <w:szCs w:val="24"/>
              </w:rPr>
              <w:t xml:space="preserve"> Chi</w:t>
            </w:r>
            <w:r>
              <w:rPr>
                <w:rFonts w:cs="Times New Roman"/>
                <w:kern w:val="0"/>
                <w:szCs w:val="24"/>
                <w:vertAlign w:val="superscript"/>
              </w:rPr>
              <w:t>2</w:t>
            </w:r>
          </w:p>
        </w:tc>
        <w:tc>
          <w:tcPr>
            <w:tcW w:w="1701" w:type="dxa"/>
            <w:tcBorders>
              <w:top w:val="single" w:sz="4" w:space="0" w:color="auto"/>
              <w:left w:val="single" w:sz="4" w:space="0" w:color="auto"/>
              <w:bottom w:val="single" w:sz="4" w:space="0" w:color="auto"/>
            </w:tcBorders>
            <w:noWrap/>
          </w:tcPr>
          <w:p w14:paraId="1B005A50" w14:textId="14AD4F77" w:rsidR="006E1499" w:rsidRPr="002A4BDA" w:rsidRDefault="00063D5B" w:rsidP="008F27DF">
            <w:pPr>
              <w:pStyle w:val="21"/>
              <w:rPr>
                <w:rFonts w:cs="Times New Roman"/>
                <w:kern w:val="0"/>
                <w:szCs w:val="24"/>
              </w:rPr>
            </w:pPr>
            <w:r w:rsidRPr="00063D5B">
              <w:rPr>
                <w:rFonts w:cs="Times New Roman"/>
                <w:kern w:val="0"/>
                <w:szCs w:val="24"/>
              </w:rPr>
              <w:t>0.0000</w:t>
            </w:r>
          </w:p>
        </w:tc>
        <w:tc>
          <w:tcPr>
            <w:tcW w:w="1701" w:type="dxa"/>
            <w:tcBorders>
              <w:top w:val="single" w:sz="4" w:space="0" w:color="auto"/>
              <w:bottom w:val="single" w:sz="4" w:space="0" w:color="auto"/>
            </w:tcBorders>
          </w:tcPr>
          <w:p w14:paraId="77956F33" w14:textId="77777777" w:rsidR="006E1499" w:rsidRPr="002A4BDA" w:rsidRDefault="006E1499" w:rsidP="008F27DF">
            <w:pPr>
              <w:pStyle w:val="21"/>
              <w:rPr>
                <w:rFonts w:cs="Times New Roman"/>
                <w:kern w:val="0"/>
                <w:szCs w:val="24"/>
              </w:rPr>
            </w:pPr>
            <w:r w:rsidRPr="00BB3CCA">
              <w:rPr>
                <w:rFonts w:cs="Times New Roman"/>
                <w:kern w:val="0"/>
                <w:szCs w:val="24"/>
              </w:rPr>
              <w:t>0.0000</w:t>
            </w:r>
          </w:p>
        </w:tc>
        <w:tc>
          <w:tcPr>
            <w:tcW w:w="1701" w:type="dxa"/>
            <w:tcBorders>
              <w:top w:val="single" w:sz="4" w:space="0" w:color="auto"/>
              <w:bottom w:val="single" w:sz="4" w:space="0" w:color="auto"/>
            </w:tcBorders>
          </w:tcPr>
          <w:p w14:paraId="3AD7E3F3" w14:textId="77777777" w:rsidR="006E1499" w:rsidRPr="002A4BDA" w:rsidRDefault="006E1499" w:rsidP="008F27DF">
            <w:pPr>
              <w:pStyle w:val="21"/>
              <w:rPr>
                <w:rFonts w:cs="Times New Roman"/>
                <w:kern w:val="0"/>
                <w:szCs w:val="24"/>
              </w:rPr>
            </w:pPr>
            <w:r w:rsidRPr="00BB3CCA">
              <w:rPr>
                <w:rFonts w:cs="Times New Roman"/>
                <w:kern w:val="0"/>
                <w:szCs w:val="24"/>
              </w:rPr>
              <w:t>0.0000</w:t>
            </w:r>
          </w:p>
        </w:tc>
      </w:tr>
      <w:tr w:rsidR="006E1499" w:rsidRPr="004735E4" w14:paraId="3684A134" w14:textId="77777777" w:rsidTr="006E1499">
        <w:trPr>
          <w:trHeight w:val="312"/>
          <w:jc w:val="center"/>
        </w:trPr>
        <w:tc>
          <w:tcPr>
            <w:tcW w:w="2268" w:type="dxa"/>
            <w:tcBorders>
              <w:top w:val="single" w:sz="4" w:space="0" w:color="auto"/>
              <w:bottom w:val="single" w:sz="4" w:space="0" w:color="auto"/>
              <w:right w:val="single" w:sz="4" w:space="0" w:color="auto"/>
            </w:tcBorders>
            <w:noWrap/>
          </w:tcPr>
          <w:p w14:paraId="30A3DE9D" w14:textId="77777777" w:rsidR="006E1499" w:rsidRPr="002A4BDA" w:rsidRDefault="006E1499" w:rsidP="008F27DF">
            <w:pPr>
              <w:pStyle w:val="21"/>
              <w:rPr>
                <w:rFonts w:cs="Times New Roman"/>
                <w:kern w:val="0"/>
                <w:szCs w:val="24"/>
              </w:rPr>
            </w:pPr>
            <w:r w:rsidRPr="00EE4086">
              <w:rPr>
                <w:rFonts w:cs="Times New Roman"/>
                <w:kern w:val="0"/>
                <w:szCs w:val="24"/>
              </w:rPr>
              <w:t>Log likelihood</w:t>
            </w:r>
          </w:p>
        </w:tc>
        <w:tc>
          <w:tcPr>
            <w:tcW w:w="1701" w:type="dxa"/>
            <w:tcBorders>
              <w:top w:val="single" w:sz="4" w:space="0" w:color="auto"/>
              <w:left w:val="single" w:sz="4" w:space="0" w:color="auto"/>
              <w:bottom w:val="single" w:sz="4" w:space="0" w:color="auto"/>
            </w:tcBorders>
            <w:noWrap/>
          </w:tcPr>
          <w:p w14:paraId="19A00228" w14:textId="43DA7453" w:rsidR="006E1499" w:rsidRPr="002A4BDA" w:rsidRDefault="00063D5B" w:rsidP="008F27DF">
            <w:pPr>
              <w:pStyle w:val="21"/>
              <w:rPr>
                <w:rFonts w:cs="Times New Roman"/>
                <w:kern w:val="0"/>
                <w:szCs w:val="24"/>
              </w:rPr>
            </w:pPr>
            <w:r w:rsidRPr="00063D5B">
              <w:rPr>
                <w:rFonts w:cs="Times New Roman"/>
                <w:kern w:val="0"/>
                <w:szCs w:val="24"/>
              </w:rPr>
              <w:t>-700.61634</w:t>
            </w:r>
          </w:p>
        </w:tc>
        <w:tc>
          <w:tcPr>
            <w:tcW w:w="1701" w:type="dxa"/>
            <w:tcBorders>
              <w:top w:val="single" w:sz="4" w:space="0" w:color="auto"/>
              <w:bottom w:val="single" w:sz="4" w:space="0" w:color="auto"/>
            </w:tcBorders>
          </w:tcPr>
          <w:p w14:paraId="2A7F7932" w14:textId="641C7B2C" w:rsidR="006E1499" w:rsidRPr="00EE4086" w:rsidRDefault="00AF64F4" w:rsidP="008F27DF">
            <w:pPr>
              <w:pStyle w:val="21"/>
              <w:rPr>
                <w:rFonts w:cs="Times New Roman"/>
                <w:kern w:val="0"/>
                <w:szCs w:val="24"/>
              </w:rPr>
            </w:pPr>
            <w:r w:rsidRPr="00AF64F4">
              <w:rPr>
                <w:rFonts w:cs="Times New Roman"/>
                <w:kern w:val="0"/>
                <w:szCs w:val="24"/>
              </w:rPr>
              <w:t>-701.09898</w:t>
            </w:r>
          </w:p>
        </w:tc>
        <w:tc>
          <w:tcPr>
            <w:tcW w:w="1701" w:type="dxa"/>
            <w:tcBorders>
              <w:top w:val="single" w:sz="4" w:space="0" w:color="auto"/>
              <w:bottom w:val="single" w:sz="4" w:space="0" w:color="auto"/>
            </w:tcBorders>
          </w:tcPr>
          <w:p w14:paraId="775943A2" w14:textId="20191CAA" w:rsidR="006E1499" w:rsidRPr="00EE4086" w:rsidRDefault="005C2411" w:rsidP="008F27DF">
            <w:pPr>
              <w:pStyle w:val="21"/>
              <w:rPr>
                <w:rFonts w:cs="Times New Roman"/>
                <w:kern w:val="0"/>
                <w:szCs w:val="24"/>
              </w:rPr>
            </w:pPr>
            <w:r w:rsidRPr="005C2411">
              <w:rPr>
                <w:rFonts w:cs="Times New Roman"/>
                <w:kern w:val="0"/>
                <w:szCs w:val="24"/>
              </w:rPr>
              <w:t>-700.94872</w:t>
            </w:r>
            <w:r w:rsidR="006E1499" w:rsidRPr="00BD3377">
              <w:rPr>
                <w:rFonts w:cs="Times New Roman"/>
                <w:kern w:val="0"/>
                <w:szCs w:val="24"/>
              </w:rPr>
              <w:t xml:space="preserve">  </w:t>
            </w:r>
          </w:p>
        </w:tc>
      </w:tr>
    </w:tbl>
    <w:p w14:paraId="17A9DFB4" w14:textId="574FAA41" w:rsidR="00C653E1" w:rsidRDefault="00A456FB" w:rsidP="000C386D">
      <w:r w:rsidRPr="00A456FB">
        <w:t>It can be seen that there is no significant difference between the</w:t>
      </w:r>
      <w:r w:rsidR="00B8678A">
        <w:t xml:space="preserve"> intersection variables and company violation</w:t>
      </w:r>
      <w:r w:rsidRPr="00A456FB">
        <w:t>, indicating that fund investors are relatively exogenous to the company's active governance role.</w:t>
      </w:r>
      <w:r w:rsidR="000C386D" w:rsidRPr="006C578E">
        <w:t xml:space="preserve"> </w:t>
      </w:r>
    </w:p>
    <w:p w14:paraId="264361D9" w14:textId="2A01DAD7" w:rsidR="00B74AEE" w:rsidRDefault="00B74AEE" w:rsidP="00B74AEE">
      <w:pPr>
        <w:pStyle w:val="1"/>
      </w:pPr>
      <w:r>
        <w:rPr>
          <w:rFonts w:hint="eastAsia"/>
        </w:rPr>
        <w:lastRenderedPageBreak/>
        <w:t>Conclusions</w:t>
      </w:r>
    </w:p>
    <w:p w14:paraId="2F564346" w14:textId="61F1E3AC" w:rsidR="00707F9A" w:rsidRDefault="00707F9A" w:rsidP="00707F9A">
      <w:r>
        <w:t>Through a series of regression analysis, t</w:t>
      </w:r>
      <w:r w:rsidRPr="00707F9A">
        <w:t xml:space="preserve">his article </w:t>
      </w:r>
      <w:r>
        <w:t>found that the geographical distance between listed companies and their fund investors significantly affect the probability of violation of the listed company. Further, through the inspection of high-speed rail</w:t>
      </w:r>
      <w:r w:rsidR="00C12D9A">
        <w:t>way construction, we</w:t>
      </w:r>
      <w:r>
        <w:t xml:space="preserve"> prove </w:t>
      </w:r>
      <w:r w:rsidR="00C12D9A">
        <w:t>that improvement of</w:t>
      </w:r>
      <w:r>
        <w:t xml:space="preserve"> traffic conditions </w:t>
      </w:r>
      <w:r w:rsidR="00C12D9A">
        <w:t>can reduce such correlations.</w:t>
      </w:r>
    </w:p>
    <w:p w14:paraId="1B5FA55B" w14:textId="1113BFA2" w:rsidR="00707F9A" w:rsidRDefault="00A81342" w:rsidP="00707F9A">
      <w:r>
        <w:t>Based on these findings, we have two major suggestions</w:t>
      </w:r>
      <w:r w:rsidR="00707F9A">
        <w:t>:</w:t>
      </w:r>
    </w:p>
    <w:p w14:paraId="3F574E21" w14:textId="412CDFD6" w:rsidR="00707F9A" w:rsidRDefault="00707F9A" w:rsidP="00707F9A">
      <w:r>
        <w:t xml:space="preserve">1. </w:t>
      </w:r>
      <w:r w:rsidR="005302CE">
        <w:t>Better traffic conditions can</w:t>
      </w:r>
      <w:r>
        <w:t xml:space="preserve"> significantly increase the efficiency of communication between investors and companies, promote </w:t>
      </w:r>
      <w:r w:rsidR="005302CE">
        <w:t xml:space="preserve">the </w:t>
      </w:r>
      <w:r>
        <w:t xml:space="preserve">market to function more effectively, and curb listed company violations. Therefore, the </w:t>
      </w:r>
      <w:r w:rsidR="005302CE">
        <w:t>government</w:t>
      </w:r>
      <w:r>
        <w:t xml:space="preserve"> should increase its investment in transportation infrastructure, especially the improvement of traffic conditions in more remote areas</w:t>
      </w:r>
      <w:r w:rsidR="005302CE">
        <w:t>.</w:t>
      </w:r>
    </w:p>
    <w:p w14:paraId="24352C7E" w14:textId="2C8D0E18" w:rsidR="00707F9A" w:rsidRPr="00707F9A" w:rsidRDefault="00AF2104" w:rsidP="00707F9A">
      <w:r>
        <w:t>2. Although information technology is developing</w:t>
      </w:r>
      <w:r w:rsidR="00707F9A">
        <w:t xml:space="preserve"> rapidly, the current online communication channels </w:t>
      </w:r>
      <w:r w:rsidR="000256CA">
        <w:t>still cannot</w:t>
      </w:r>
      <w:r w:rsidR="00707F9A">
        <w:t xml:space="preserve"> guarantee the mutual trust between the two parties. As a result, many investors and investment portfolios still use traditional face-to-face communication methods to solve important problems. It is necessary to accelerate the exploration of a more effective trust system in the Internet space and promote the efficiency and quality of information transmission.</w:t>
      </w:r>
    </w:p>
    <w:p w14:paraId="55EDCE4C" w14:textId="2093274D" w:rsidR="006A75BB" w:rsidRDefault="00DB1691" w:rsidP="00272BC8">
      <w:pPr>
        <w:pStyle w:val="1"/>
      </w:pPr>
      <w:bookmarkStart w:id="41" w:name="_Toc517460873"/>
      <w:r>
        <w:rPr>
          <w:rFonts w:hint="eastAsia"/>
        </w:rPr>
        <w:lastRenderedPageBreak/>
        <w:t>Tables</w:t>
      </w:r>
      <w:bookmarkEnd w:id="41"/>
    </w:p>
    <w:p w14:paraId="64F2009C" w14:textId="73B2734E" w:rsidR="005F72F8" w:rsidRDefault="009551CC">
      <w:pPr>
        <w:pStyle w:val="afb"/>
        <w:tabs>
          <w:tab w:val="right" w:leader="dot" w:pos="8494"/>
        </w:tabs>
        <w:ind w:left="960" w:hanging="480"/>
        <w:rPr>
          <w:rStyle w:val="af2"/>
          <w:noProof/>
        </w:rPr>
      </w:pPr>
      <w:r>
        <w:fldChar w:fldCharType="begin"/>
      </w:r>
      <w:r>
        <w:instrText xml:space="preserve"> TOC \h \z \c "</w:instrText>
      </w:r>
      <w:r>
        <w:instrText>表格</w:instrText>
      </w:r>
      <w:r>
        <w:instrText xml:space="preserve">" </w:instrText>
      </w:r>
      <w:r>
        <w:fldChar w:fldCharType="separate"/>
      </w:r>
      <w:hyperlink w:anchor="_Toc516692849" w:history="1">
        <w:r w:rsidR="005F72F8" w:rsidRPr="00921372">
          <w:rPr>
            <w:rStyle w:val="af2"/>
            <w:noProof/>
          </w:rPr>
          <w:t>Table 1 Violation Company Distribution By Year</w:t>
        </w:r>
        <w:r w:rsidR="005F72F8">
          <w:rPr>
            <w:noProof/>
            <w:webHidden/>
          </w:rPr>
          <w:tab/>
        </w:r>
        <w:r w:rsidR="005F72F8">
          <w:rPr>
            <w:noProof/>
            <w:webHidden/>
          </w:rPr>
          <w:fldChar w:fldCharType="begin"/>
        </w:r>
        <w:r w:rsidR="005F72F8">
          <w:rPr>
            <w:noProof/>
            <w:webHidden/>
          </w:rPr>
          <w:instrText xml:space="preserve"> PAGEREF _Toc516692849 \h </w:instrText>
        </w:r>
        <w:r w:rsidR="005F72F8">
          <w:rPr>
            <w:noProof/>
            <w:webHidden/>
          </w:rPr>
        </w:r>
        <w:r w:rsidR="005F72F8">
          <w:rPr>
            <w:noProof/>
            <w:webHidden/>
          </w:rPr>
          <w:fldChar w:fldCharType="separate"/>
        </w:r>
        <w:r w:rsidR="005F72F8">
          <w:rPr>
            <w:noProof/>
            <w:webHidden/>
          </w:rPr>
          <w:t>10</w:t>
        </w:r>
        <w:r w:rsidR="005F72F8">
          <w:rPr>
            <w:noProof/>
            <w:webHidden/>
          </w:rPr>
          <w:fldChar w:fldCharType="end"/>
        </w:r>
      </w:hyperlink>
    </w:p>
    <w:p w14:paraId="1FFE77FD" w14:textId="0D972096" w:rsidR="005F72F8" w:rsidRPr="005F72F8" w:rsidRDefault="005F72F8" w:rsidP="005F72F8">
      <w:pPr>
        <w:ind w:firstLineChars="200" w:firstLine="480"/>
      </w:pPr>
      <w:r>
        <w:rPr>
          <w:rFonts w:hint="eastAsia"/>
        </w:rPr>
        <w:t xml:space="preserve">Table 2 </w:t>
      </w:r>
      <w:r w:rsidRPr="005F72F8">
        <w:t>Definition of Variables</w:t>
      </w:r>
      <w:r>
        <w:t>……………………………………………………13</w:t>
      </w:r>
    </w:p>
    <w:p w14:paraId="330E544A" w14:textId="02D0627D" w:rsidR="005F72F8" w:rsidRDefault="00E1000C">
      <w:pPr>
        <w:pStyle w:val="afb"/>
        <w:tabs>
          <w:tab w:val="right" w:leader="dot" w:pos="8494"/>
        </w:tabs>
        <w:ind w:left="960" w:hanging="480"/>
        <w:rPr>
          <w:rFonts w:asciiTheme="minorHAnsi" w:eastAsiaTheme="minorEastAsia" w:hAnsiTheme="minorHAnsi"/>
          <w:noProof/>
          <w:sz w:val="21"/>
        </w:rPr>
      </w:pPr>
      <w:hyperlink w:anchor="_Toc516692850" w:history="1">
        <w:r w:rsidR="005F72F8" w:rsidRPr="00921372">
          <w:rPr>
            <w:rStyle w:val="af2"/>
            <w:noProof/>
          </w:rPr>
          <w:t>Table 3 Descriptive Statistics</w:t>
        </w:r>
        <w:r w:rsidR="005F72F8">
          <w:rPr>
            <w:noProof/>
            <w:webHidden/>
          </w:rPr>
          <w:tab/>
        </w:r>
        <w:r w:rsidR="005F72F8">
          <w:rPr>
            <w:noProof/>
            <w:webHidden/>
          </w:rPr>
          <w:fldChar w:fldCharType="begin"/>
        </w:r>
        <w:r w:rsidR="005F72F8">
          <w:rPr>
            <w:noProof/>
            <w:webHidden/>
          </w:rPr>
          <w:instrText xml:space="preserve"> PAGEREF _Toc516692850 \h </w:instrText>
        </w:r>
        <w:r w:rsidR="005F72F8">
          <w:rPr>
            <w:noProof/>
            <w:webHidden/>
          </w:rPr>
        </w:r>
        <w:r w:rsidR="005F72F8">
          <w:rPr>
            <w:noProof/>
            <w:webHidden/>
          </w:rPr>
          <w:fldChar w:fldCharType="separate"/>
        </w:r>
        <w:r w:rsidR="005F72F8">
          <w:rPr>
            <w:noProof/>
            <w:webHidden/>
          </w:rPr>
          <w:t>14</w:t>
        </w:r>
        <w:r w:rsidR="005F72F8">
          <w:rPr>
            <w:noProof/>
            <w:webHidden/>
          </w:rPr>
          <w:fldChar w:fldCharType="end"/>
        </w:r>
      </w:hyperlink>
    </w:p>
    <w:p w14:paraId="47C458C6" w14:textId="34040998" w:rsidR="005F72F8" w:rsidRDefault="00E1000C">
      <w:pPr>
        <w:pStyle w:val="afb"/>
        <w:tabs>
          <w:tab w:val="right" w:leader="dot" w:pos="8494"/>
        </w:tabs>
        <w:ind w:left="960" w:hanging="480"/>
        <w:rPr>
          <w:rFonts w:asciiTheme="minorHAnsi" w:eastAsiaTheme="minorEastAsia" w:hAnsiTheme="minorHAnsi"/>
          <w:noProof/>
          <w:sz w:val="21"/>
        </w:rPr>
      </w:pPr>
      <w:hyperlink w:anchor="_Toc516692851" w:history="1">
        <w:r w:rsidR="005F72F8" w:rsidRPr="00921372">
          <w:rPr>
            <w:rStyle w:val="af2"/>
            <w:noProof/>
          </w:rPr>
          <w:t>Table 4 Model</w:t>
        </w:r>
        <w:r w:rsidR="005F72F8" w:rsidRPr="00921372">
          <w:rPr>
            <w:rStyle w:val="af2"/>
            <w:noProof/>
          </w:rPr>
          <w:t>（</w:t>
        </w:r>
        <w:r w:rsidR="005F72F8" w:rsidRPr="00921372">
          <w:rPr>
            <w:rStyle w:val="af2"/>
            <w:noProof/>
          </w:rPr>
          <w:t>1</w:t>
        </w:r>
        <w:r w:rsidR="005F72F8" w:rsidRPr="00921372">
          <w:rPr>
            <w:rStyle w:val="af2"/>
            <w:noProof/>
          </w:rPr>
          <w:t>）</w:t>
        </w:r>
        <w:r w:rsidR="005F72F8" w:rsidRPr="00921372">
          <w:rPr>
            <w:rStyle w:val="af2"/>
            <w:noProof/>
          </w:rPr>
          <w:t>-</w:t>
        </w:r>
        <w:r w:rsidR="005F72F8" w:rsidRPr="00921372">
          <w:rPr>
            <w:rStyle w:val="af2"/>
            <w:noProof/>
          </w:rPr>
          <w:t>（</w:t>
        </w:r>
        <w:r w:rsidR="005F72F8" w:rsidRPr="00921372">
          <w:rPr>
            <w:rStyle w:val="af2"/>
            <w:noProof/>
          </w:rPr>
          <w:t>3</w:t>
        </w:r>
        <w:r w:rsidR="005F72F8" w:rsidRPr="00921372">
          <w:rPr>
            <w:rStyle w:val="af2"/>
            <w:noProof/>
          </w:rPr>
          <w:t>）</w:t>
        </w:r>
        <w:r w:rsidR="005F72F8" w:rsidRPr="00921372">
          <w:rPr>
            <w:rStyle w:val="af2"/>
            <w:noProof/>
          </w:rPr>
          <w:t>Probit Regression Results</w:t>
        </w:r>
        <w:r w:rsidR="005F72F8">
          <w:rPr>
            <w:noProof/>
            <w:webHidden/>
          </w:rPr>
          <w:tab/>
        </w:r>
        <w:r w:rsidR="005F72F8">
          <w:rPr>
            <w:noProof/>
            <w:webHidden/>
          </w:rPr>
          <w:fldChar w:fldCharType="begin"/>
        </w:r>
        <w:r w:rsidR="005F72F8">
          <w:rPr>
            <w:noProof/>
            <w:webHidden/>
          </w:rPr>
          <w:instrText xml:space="preserve"> PAGEREF _Toc516692851 \h </w:instrText>
        </w:r>
        <w:r w:rsidR="005F72F8">
          <w:rPr>
            <w:noProof/>
            <w:webHidden/>
          </w:rPr>
        </w:r>
        <w:r w:rsidR="005F72F8">
          <w:rPr>
            <w:noProof/>
            <w:webHidden/>
          </w:rPr>
          <w:fldChar w:fldCharType="separate"/>
        </w:r>
        <w:r w:rsidR="005F72F8">
          <w:rPr>
            <w:noProof/>
            <w:webHidden/>
          </w:rPr>
          <w:t>16</w:t>
        </w:r>
        <w:r w:rsidR="005F72F8">
          <w:rPr>
            <w:noProof/>
            <w:webHidden/>
          </w:rPr>
          <w:fldChar w:fldCharType="end"/>
        </w:r>
      </w:hyperlink>
    </w:p>
    <w:p w14:paraId="528E7F1E" w14:textId="6D8F6287" w:rsidR="005F72F8" w:rsidRDefault="00E1000C">
      <w:pPr>
        <w:pStyle w:val="afb"/>
        <w:tabs>
          <w:tab w:val="right" w:leader="dot" w:pos="8494"/>
        </w:tabs>
        <w:ind w:left="960" w:hanging="480"/>
        <w:rPr>
          <w:rFonts w:asciiTheme="minorHAnsi" w:eastAsiaTheme="minorEastAsia" w:hAnsiTheme="minorHAnsi"/>
          <w:noProof/>
          <w:sz w:val="21"/>
        </w:rPr>
      </w:pPr>
      <w:hyperlink w:anchor="_Toc516692852" w:history="1">
        <w:r w:rsidR="005F72F8" w:rsidRPr="00921372">
          <w:rPr>
            <w:rStyle w:val="af2"/>
            <w:noProof/>
          </w:rPr>
          <w:t>Table 5 Model</w:t>
        </w:r>
        <w:r w:rsidR="005F72F8" w:rsidRPr="00921372">
          <w:rPr>
            <w:rStyle w:val="af2"/>
            <w:noProof/>
          </w:rPr>
          <w:t>（</w:t>
        </w:r>
        <w:r w:rsidR="005F72F8" w:rsidRPr="00921372">
          <w:rPr>
            <w:rStyle w:val="af2"/>
            <w:noProof/>
          </w:rPr>
          <w:t>4</w:t>
        </w:r>
        <w:r w:rsidR="005F72F8" w:rsidRPr="00921372">
          <w:rPr>
            <w:rStyle w:val="af2"/>
            <w:noProof/>
          </w:rPr>
          <w:t>）</w:t>
        </w:r>
        <w:r w:rsidR="005F72F8" w:rsidRPr="00921372">
          <w:rPr>
            <w:rStyle w:val="af2"/>
            <w:noProof/>
          </w:rPr>
          <w:t>Probit Regression Results</w:t>
        </w:r>
        <w:r w:rsidR="005F72F8">
          <w:rPr>
            <w:noProof/>
            <w:webHidden/>
          </w:rPr>
          <w:tab/>
        </w:r>
        <w:r w:rsidR="005F72F8">
          <w:rPr>
            <w:noProof/>
            <w:webHidden/>
          </w:rPr>
          <w:fldChar w:fldCharType="begin"/>
        </w:r>
        <w:r w:rsidR="005F72F8">
          <w:rPr>
            <w:noProof/>
            <w:webHidden/>
          </w:rPr>
          <w:instrText xml:space="preserve"> PAGEREF _Toc516692852 \h </w:instrText>
        </w:r>
        <w:r w:rsidR="005F72F8">
          <w:rPr>
            <w:noProof/>
            <w:webHidden/>
          </w:rPr>
        </w:r>
        <w:r w:rsidR="005F72F8">
          <w:rPr>
            <w:noProof/>
            <w:webHidden/>
          </w:rPr>
          <w:fldChar w:fldCharType="separate"/>
        </w:r>
        <w:r w:rsidR="005F72F8">
          <w:rPr>
            <w:noProof/>
            <w:webHidden/>
          </w:rPr>
          <w:t>18</w:t>
        </w:r>
        <w:r w:rsidR="005F72F8">
          <w:rPr>
            <w:noProof/>
            <w:webHidden/>
          </w:rPr>
          <w:fldChar w:fldCharType="end"/>
        </w:r>
      </w:hyperlink>
    </w:p>
    <w:p w14:paraId="3FAF7DE9" w14:textId="606C6198" w:rsidR="005F72F8" w:rsidRDefault="00E1000C">
      <w:pPr>
        <w:pStyle w:val="afb"/>
        <w:tabs>
          <w:tab w:val="right" w:leader="dot" w:pos="8494"/>
        </w:tabs>
        <w:ind w:left="960" w:hanging="480"/>
        <w:rPr>
          <w:rFonts w:asciiTheme="minorHAnsi" w:eastAsiaTheme="minorEastAsia" w:hAnsiTheme="minorHAnsi"/>
          <w:noProof/>
          <w:sz w:val="21"/>
        </w:rPr>
      </w:pPr>
      <w:hyperlink w:anchor="_Toc516692853" w:history="1">
        <w:r w:rsidR="005F72F8" w:rsidRPr="00921372">
          <w:rPr>
            <w:rStyle w:val="af2"/>
            <w:noProof/>
          </w:rPr>
          <w:t>Table 6 Violation Statistics By Type</w:t>
        </w:r>
        <w:r w:rsidR="005F72F8">
          <w:rPr>
            <w:noProof/>
            <w:webHidden/>
          </w:rPr>
          <w:tab/>
        </w:r>
        <w:r w:rsidR="005F72F8">
          <w:rPr>
            <w:noProof/>
            <w:webHidden/>
          </w:rPr>
          <w:fldChar w:fldCharType="begin"/>
        </w:r>
        <w:r w:rsidR="005F72F8">
          <w:rPr>
            <w:noProof/>
            <w:webHidden/>
          </w:rPr>
          <w:instrText xml:space="preserve"> PAGEREF _Toc516692853 \h </w:instrText>
        </w:r>
        <w:r w:rsidR="005F72F8">
          <w:rPr>
            <w:noProof/>
            <w:webHidden/>
          </w:rPr>
        </w:r>
        <w:r w:rsidR="005F72F8">
          <w:rPr>
            <w:noProof/>
            <w:webHidden/>
          </w:rPr>
          <w:fldChar w:fldCharType="separate"/>
        </w:r>
        <w:r w:rsidR="005F72F8">
          <w:rPr>
            <w:noProof/>
            <w:webHidden/>
          </w:rPr>
          <w:t>20</w:t>
        </w:r>
        <w:r w:rsidR="005F72F8">
          <w:rPr>
            <w:noProof/>
            <w:webHidden/>
          </w:rPr>
          <w:fldChar w:fldCharType="end"/>
        </w:r>
      </w:hyperlink>
    </w:p>
    <w:p w14:paraId="4A7E2F95" w14:textId="34F52949" w:rsidR="005F72F8" w:rsidRDefault="00E1000C">
      <w:pPr>
        <w:pStyle w:val="afb"/>
        <w:tabs>
          <w:tab w:val="right" w:leader="dot" w:pos="8494"/>
        </w:tabs>
        <w:ind w:left="960" w:hanging="480"/>
        <w:rPr>
          <w:rFonts w:asciiTheme="minorHAnsi" w:eastAsiaTheme="minorEastAsia" w:hAnsiTheme="minorHAnsi"/>
          <w:noProof/>
          <w:sz w:val="21"/>
        </w:rPr>
      </w:pPr>
      <w:hyperlink w:anchor="_Toc516692854" w:history="1">
        <w:r w:rsidR="005F72F8" w:rsidRPr="00921372">
          <w:rPr>
            <w:rStyle w:val="af2"/>
            <w:noProof/>
          </w:rPr>
          <w:t>Table 7 Regression Results By Violation Type</w:t>
        </w:r>
        <w:r w:rsidR="005F72F8">
          <w:rPr>
            <w:noProof/>
            <w:webHidden/>
          </w:rPr>
          <w:tab/>
        </w:r>
        <w:r w:rsidR="005F72F8">
          <w:rPr>
            <w:noProof/>
            <w:webHidden/>
          </w:rPr>
          <w:fldChar w:fldCharType="begin"/>
        </w:r>
        <w:r w:rsidR="005F72F8">
          <w:rPr>
            <w:noProof/>
            <w:webHidden/>
          </w:rPr>
          <w:instrText xml:space="preserve"> PAGEREF _Toc516692854 \h </w:instrText>
        </w:r>
        <w:r w:rsidR="005F72F8">
          <w:rPr>
            <w:noProof/>
            <w:webHidden/>
          </w:rPr>
        </w:r>
        <w:r w:rsidR="005F72F8">
          <w:rPr>
            <w:noProof/>
            <w:webHidden/>
          </w:rPr>
          <w:fldChar w:fldCharType="separate"/>
        </w:r>
        <w:r w:rsidR="005F72F8">
          <w:rPr>
            <w:noProof/>
            <w:webHidden/>
          </w:rPr>
          <w:t>20</w:t>
        </w:r>
        <w:r w:rsidR="005F72F8">
          <w:rPr>
            <w:noProof/>
            <w:webHidden/>
          </w:rPr>
          <w:fldChar w:fldCharType="end"/>
        </w:r>
      </w:hyperlink>
    </w:p>
    <w:p w14:paraId="65F43C18" w14:textId="3398A92E" w:rsidR="005F72F8" w:rsidRDefault="00E1000C">
      <w:pPr>
        <w:pStyle w:val="afb"/>
        <w:tabs>
          <w:tab w:val="right" w:leader="dot" w:pos="8494"/>
        </w:tabs>
        <w:ind w:left="960" w:hanging="480"/>
        <w:rPr>
          <w:rFonts w:asciiTheme="minorHAnsi" w:eastAsiaTheme="minorEastAsia" w:hAnsiTheme="minorHAnsi"/>
          <w:noProof/>
          <w:sz w:val="21"/>
        </w:rPr>
      </w:pPr>
      <w:hyperlink w:anchor="_Toc516692855" w:history="1">
        <w:r w:rsidR="005F72F8" w:rsidRPr="00921372">
          <w:rPr>
            <w:rStyle w:val="af2"/>
            <w:noProof/>
          </w:rPr>
          <w:t>Table 8 Regression Results By Fund Type</w:t>
        </w:r>
        <w:r w:rsidR="005F72F8">
          <w:rPr>
            <w:noProof/>
            <w:webHidden/>
          </w:rPr>
          <w:tab/>
        </w:r>
        <w:r w:rsidR="005F72F8">
          <w:rPr>
            <w:noProof/>
            <w:webHidden/>
          </w:rPr>
          <w:fldChar w:fldCharType="begin"/>
        </w:r>
        <w:r w:rsidR="005F72F8">
          <w:rPr>
            <w:noProof/>
            <w:webHidden/>
          </w:rPr>
          <w:instrText xml:space="preserve"> PAGEREF _Toc516692855 \h </w:instrText>
        </w:r>
        <w:r w:rsidR="005F72F8">
          <w:rPr>
            <w:noProof/>
            <w:webHidden/>
          </w:rPr>
        </w:r>
        <w:r w:rsidR="005F72F8">
          <w:rPr>
            <w:noProof/>
            <w:webHidden/>
          </w:rPr>
          <w:fldChar w:fldCharType="separate"/>
        </w:r>
        <w:r w:rsidR="005F72F8">
          <w:rPr>
            <w:noProof/>
            <w:webHidden/>
          </w:rPr>
          <w:t>21</w:t>
        </w:r>
        <w:r w:rsidR="005F72F8">
          <w:rPr>
            <w:noProof/>
            <w:webHidden/>
          </w:rPr>
          <w:fldChar w:fldCharType="end"/>
        </w:r>
      </w:hyperlink>
    </w:p>
    <w:p w14:paraId="65B2642B" w14:textId="257EC170" w:rsidR="005F72F8" w:rsidRDefault="00E1000C">
      <w:pPr>
        <w:pStyle w:val="afb"/>
        <w:tabs>
          <w:tab w:val="right" w:leader="dot" w:pos="8494"/>
        </w:tabs>
        <w:ind w:left="960" w:hanging="480"/>
        <w:rPr>
          <w:rFonts w:asciiTheme="minorHAnsi" w:eastAsiaTheme="minorEastAsia" w:hAnsiTheme="minorHAnsi"/>
          <w:noProof/>
          <w:sz w:val="21"/>
        </w:rPr>
      </w:pPr>
      <w:hyperlink w:anchor="_Toc516692856" w:history="1">
        <w:r w:rsidR="005F72F8" w:rsidRPr="00921372">
          <w:rPr>
            <w:rStyle w:val="af2"/>
            <w:noProof/>
          </w:rPr>
          <w:t>Table 9 Regression Results of Intersection Variables</w:t>
        </w:r>
        <w:r w:rsidR="005F72F8">
          <w:rPr>
            <w:noProof/>
            <w:webHidden/>
          </w:rPr>
          <w:tab/>
        </w:r>
        <w:r w:rsidR="005F72F8">
          <w:rPr>
            <w:noProof/>
            <w:webHidden/>
          </w:rPr>
          <w:fldChar w:fldCharType="begin"/>
        </w:r>
        <w:r w:rsidR="005F72F8">
          <w:rPr>
            <w:noProof/>
            <w:webHidden/>
          </w:rPr>
          <w:instrText xml:space="preserve"> PAGEREF _Toc516692856 \h </w:instrText>
        </w:r>
        <w:r w:rsidR="005F72F8">
          <w:rPr>
            <w:noProof/>
            <w:webHidden/>
          </w:rPr>
        </w:r>
        <w:r w:rsidR="005F72F8">
          <w:rPr>
            <w:noProof/>
            <w:webHidden/>
          </w:rPr>
          <w:fldChar w:fldCharType="separate"/>
        </w:r>
        <w:r w:rsidR="005F72F8">
          <w:rPr>
            <w:noProof/>
            <w:webHidden/>
          </w:rPr>
          <w:t>21</w:t>
        </w:r>
        <w:r w:rsidR="005F72F8">
          <w:rPr>
            <w:noProof/>
            <w:webHidden/>
          </w:rPr>
          <w:fldChar w:fldCharType="end"/>
        </w:r>
      </w:hyperlink>
    </w:p>
    <w:p w14:paraId="0FD5EB1B" w14:textId="6FCEA08C" w:rsidR="006A75BB" w:rsidRPr="006A75BB" w:rsidRDefault="009551CC" w:rsidP="006A75BB">
      <w:r>
        <w:fldChar w:fldCharType="end"/>
      </w:r>
    </w:p>
    <w:p w14:paraId="20215F9A" w14:textId="673EC566" w:rsidR="00A22C08" w:rsidRPr="00A22C08" w:rsidRDefault="009E7CCD" w:rsidP="00272BC8">
      <w:pPr>
        <w:pStyle w:val="1"/>
      </w:pPr>
      <w:bookmarkStart w:id="42" w:name="_Toc517460874"/>
      <w:r>
        <w:rPr>
          <w:rFonts w:hint="eastAsia"/>
        </w:rPr>
        <w:lastRenderedPageBreak/>
        <w:t>R</w:t>
      </w:r>
      <w:r>
        <w:t>eference</w:t>
      </w:r>
      <w:bookmarkEnd w:id="42"/>
    </w:p>
    <w:p w14:paraId="5917923A" w14:textId="4AFF1A50" w:rsidR="00AA65CE" w:rsidRDefault="00AA65CE" w:rsidP="00AA65CE">
      <w:pPr>
        <w:pStyle w:val="afe"/>
      </w:pPr>
      <w:r w:rsidRPr="009C3B80">
        <w:t>ATACK J, JAREMSKI M S, ROUSSEAU P L. Did railroads make antebellum US banks more sound? [M]. Enterprising America: Businesses, Banks, and Credit Markets in Historical Perspective. University of Chicago Press. 2014: 149-78.</w:t>
      </w:r>
    </w:p>
    <w:p w14:paraId="37A144B5" w14:textId="22937176" w:rsidR="00532506" w:rsidRDefault="00532506" w:rsidP="00AA65CE">
      <w:pPr>
        <w:pStyle w:val="afe"/>
      </w:pPr>
      <w:r w:rsidRPr="00532506">
        <w:t>BERNSTEIN S, GIROUD X, TOWNSEND R R. The impact of venture capital monitoring [J]. The Journal of Finance, 2016, 71(4): 1591-622.</w:t>
      </w:r>
    </w:p>
    <w:p w14:paraId="3E9FA97D" w14:textId="6DF8A44D" w:rsidR="00532506" w:rsidRPr="009C3B80" w:rsidRDefault="00532506" w:rsidP="00AA65CE">
      <w:pPr>
        <w:pStyle w:val="afe"/>
      </w:pPr>
      <w:r w:rsidRPr="00532506">
        <w:t>CHEN G, FIRTH M, GAO D N, et al. Ownership structure, corporate governance, and fraud: Evidence from China [J]. Journal of Corporate Finance, 2006, 12(3): 424-48.</w:t>
      </w:r>
    </w:p>
    <w:p w14:paraId="3FF44F7E" w14:textId="63C80C6B" w:rsidR="00AA65CE" w:rsidRDefault="00AA65CE" w:rsidP="00EB7DAA">
      <w:pPr>
        <w:pStyle w:val="afe"/>
      </w:pPr>
      <w:r w:rsidRPr="00AA65CE">
        <w:t>COVAL J D, MOSKOWITZ T J. Home bias at home: Local equity preference in domestic portfolios The Journal of Finance, 1999, 54(6): 2045-73.</w:t>
      </w:r>
    </w:p>
    <w:p w14:paraId="0C91508C" w14:textId="0E7A3B3E" w:rsidR="00AA65CE" w:rsidRDefault="00AA65CE" w:rsidP="00EB7DAA">
      <w:pPr>
        <w:pStyle w:val="afe"/>
      </w:pPr>
      <w:r w:rsidRPr="00AA65CE">
        <w:t>COVAL J D, MOSKOWITZ T J. The geography of investment: Informed trading and asset prices [J]. Journal of political Economy, 2001, 109(4): 811-41.</w:t>
      </w:r>
    </w:p>
    <w:p w14:paraId="023F6A9B" w14:textId="22B9921F" w:rsidR="00532506" w:rsidRDefault="00532506" w:rsidP="00EB7DAA">
      <w:pPr>
        <w:pStyle w:val="afe"/>
      </w:pPr>
      <w:r w:rsidRPr="00532506">
        <w:t>FRENCH K R, POTERBA J M: National Bureau of Economic Research, 1991.</w:t>
      </w:r>
    </w:p>
    <w:p w14:paraId="0C2788A7" w14:textId="4C32A6B4" w:rsidR="009C3B80" w:rsidRDefault="00BF3CEE" w:rsidP="00EB7DAA">
      <w:pPr>
        <w:pStyle w:val="afe"/>
      </w:pPr>
      <w:r w:rsidRPr="004904D8">
        <w:fldChar w:fldCharType="begin"/>
      </w:r>
      <w:r w:rsidRPr="004904D8">
        <w:instrText xml:space="preserve"> ADDIN EN.REFLIST </w:instrText>
      </w:r>
      <w:r w:rsidRPr="004904D8">
        <w:fldChar w:fldCharType="end"/>
      </w:r>
      <w:r w:rsidR="009C3B80" w:rsidRPr="009C3B80">
        <w:t>HIRSCHMAN A O. Exit, voice, and loyalty: Responses to decline in firms, organizations, and states [M]. Harvard university press, 1970.</w:t>
      </w:r>
    </w:p>
    <w:p w14:paraId="4E3226EC" w14:textId="7466BE78" w:rsidR="00A64993" w:rsidRDefault="00A64993" w:rsidP="00EB7DAA">
      <w:pPr>
        <w:pStyle w:val="afe"/>
      </w:pPr>
      <w:r w:rsidRPr="00A64993">
        <w:t>HORTA SU A, MART NEZ-JEREZ F, DOUGLAS J. The geography of trade in online transactions: Evidence from eBay and mercadolibre [J]. American Economic Journal: Microeconomics, 2009, 1(1): 53-74.</w:t>
      </w:r>
    </w:p>
    <w:p w14:paraId="24A60A57" w14:textId="445585D4" w:rsidR="00A64993" w:rsidRDefault="00A64993" w:rsidP="00EB7DAA">
      <w:pPr>
        <w:pStyle w:val="afe"/>
      </w:pPr>
      <w:r w:rsidRPr="00A64993">
        <w:t>KALNINS A, LAFONTAINE F. Too far away? The effect of distance to headquarters on business establishment performance [J]. American Economic Journal: Microeconomics, 2013, 5(3): 157-79.</w:t>
      </w:r>
    </w:p>
    <w:p w14:paraId="1FFBFAB9" w14:textId="5AEBBA11" w:rsidR="00A64993" w:rsidRPr="009C3B80" w:rsidRDefault="00A64993" w:rsidP="00EB7DAA">
      <w:pPr>
        <w:pStyle w:val="afe"/>
      </w:pPr>
      <w:r w:rsidRPr="00A64993">
        <w:t>LOUGHRAN T, SCHULTZ P. Liquidity: Urban versus rural firms [J]. Journal of Financial Economics, 2005, 78(2): 341-74.</w:t>
      </w:r>
    </w:p>
    <w:p w14:paraId="725D6350" w14:textId="3B4D3C62" w:rsidR="009C3B80" w:rsidRPr="009C3B80" w:rsidRDefault="009C3B80" w:rsidP="00EB7DAA">
      <w:pPr>
        <w:pStyle w:val="afe"/>
      </w:pPr>
      <w:r w:rsidRPr="009C3B80">
        <w:t>POVEL P, SINGH R, WINTON A. Booms, busts, and fraud [J]. The Review of Financial Studies, 2007, 20(4): 1219-54.</w:t>
      </w:r>
    </w:p>
    <w:p w14:paraId="70156BBD" w14:textId="6274E84A" w:rsidR="009C3B80" w:rsidRDefault="009C3B80" w:rsidP="006C4E6C">
      <w:pPr>
        <w:pStyle w:val="afe"/>
        <w:ind w:left="210" w:hangingChars="100" w:hanging="210"/>
      </w:pPr>
      <w:r w:rsidRPr="009C3B80">
        <w:t>PORTA R, LOPEZ‐DE‐SILANES F, SHLEIFER A. Corporate owne</w:t>
      </w:r>
      <w:r w:rsidR="003E7FF2">
        <w:t xml:space="preserve">rship around the world [J]. The </w:t>
      </w:r>
      <w:r w:rsidRPr="009C3B80">
        <w:t>journal of finance, 1999, 54(2): 471-517.</w:t>
      </w:r>
    </w:p>
    <w:p w14:paraId="3A0059B1" w14:textId="1D3B45FF" w:rsidR="00A64993" w:rsidRPr="009C3B80" w:rsidRDefault="00A64993" w:rsidP="00115AEF">
      <w:pPr>
        <w:pStyle w:val="afe"/>
        <w:ind w:left="210" w:hangingChars="100" w:hanging="210"/>
      </w:pPr>
      <w:r w:rsidRPr="00A64993">
        <w:t>WANG T Y, WINTON A, YU X. Corporate fraud and business conditions: Evidence from IPOs [J]. The Journal of Finance, 2010, 65(6): 2255-92.</w:t>
      </w:r>
    </w:p>
    <w:p w14:paraId="2A073CF4" w14:textId="23F60FC6" w:rsidR="00D409AF" w:rsidRDefault="00D409AF" w:rsidP="00302FAB">
      <w:pPr>
        <w:pStyle w:val="afe"/>
      </w:pPr>
      <w:r w:rsidRPr="00D409AF">
        <w:rPr>
          <w:rFonts w:hint="eastAsia"/>
        </w:rPr>
        <w:t>白雪莲</w:t>
      </w:r>
      <w:r w:rsidRPr="00D409AF">
        <w:rPr>
          <w:rFonts w:hint="eastAsia"/>
        </w:rPr>
        <w:t xml:space="preserve">, </w:t>
      </w:r>
      <w:r w:rsidRPr="00D409AF">
        <w:rPr>
          <w:rFonts w:hint="eastAsia"/>
        </w:rPr>
        <w:t>张俊瑞</w:t>
      </w:r>
      <w:r w:rsidRPr="00D409AF">
        <w:rPr>
          <w:rFonts w:hint="eastAsia"/>
        </w:rPr>
        <w:t xml:space="preserve">, </w:t>
      </w:r>
      <w:r w:rsidRPr="00D409AF">
        <w:rPr>
          <w:rFonts w:hint="eastAsia"/>
        </w:rPr>
        <w:t>刘彬</w:t>
      </w:r>
      <w:r w:rsidRPr="00D409AF">
        <w:rPr>
          <w:rFonts w:hint="eastAsia"/>
        </w:rPr>
        <w:t xml:space="preserve">. </w:t>
      </w:r>
      <w:r w:rsidRPr="00D409AF">
        <w:rPr>
          <w:rFonts w:hint="eastAsia"/>
        </w:rPr>
        <w:t>地理距离能够影响基金持股的治理效应吗</w:t>
      </w:r>
      <w:r w:rsidRPr="00D409AF">
        <w:rPr>
          <w:rFonts w:hint="eastAsia"/>
        </w:rPr>
        <w:t>?</w:t>
      </w:r>
      <w:r w:rsidRPr="00D409AF">
        <w:rPr>
          <w:rFonts w:hint="eastAsia"/>
        </w:rPr>
        <w:t>——基于上市公司股利政策的研究</w:t>
      </w:r>
      <w:r w:rsidRPr="00D409AF">
        <w:rPr>
          <w:rFonts w:hint="eastAsia"/>
        </w:rPr>
        <w:t xml:space="preserve"> [J]. </w:t>
      </w:r>
      <w:r w:rsidRPr="00D409AF">
        <w:rPr>
          <w:rFonts w:hint="eastAsia"/>
        </w:rPr>
        <w:t>中央财经大学学报</w:t>
      </w:r>
      <w:r w:rsidRPr="00D409AF">
        <w:rPr>
          <w:rFonts w:hint="eastAsia"/>
        </w:rPr>
        <w:t>, 2015, 8): 54-63.</w:t>
      </w:r>
    </w:p>
    <w:p w14:paraId="128D280B" w14:textId="6E5B41B9" w:rsidR="00302FAB" w:rsidRDefault="00302FAB" w:rsidP="00302FAB">
      <w:pPr>
        <w:pStyle w:val="afe"/>
      </w:pPr>
      <w:r w:rsidRPr="00302FAB">
        <w:rPr>
          <w:rFonts w:hint="eastAsia"/>
        </w:rPr>
        <w:t>蔡志岳</w:t>
      </w:r>
      <w:r w:rsidRPr="00302FAB">
        <w:rPr>
          <w:rFonts w:hint="eastAsia"/>
        </w:rPr>
        <w:t xml:space="preserve">, </w:t>
      </w:r>
      <w:r w:rsidRPr="00302FAB">
        <w:rPr>
          <w:rFonts w:hint="eastAsia"/>
        </w:rPr>
        <w:t>吴世农</w:t>
      </w:r>
      <w:r w:rsidRPr="00302FAB">
        <w:rPr>
          <w:rFonts w:hint="eastAsia"/>
        </w:rPr>
        <w:t xml:space="preserve">. </w:t>
      </w:r>
      <w:r w:rsidRPr="00302FAB">
        <w:rPr>
          <w:rFonts w:hint="eastAsia"/>
        </w:rPr>
        <w:t>董事会特征影响上市公司违规行为的实证研究</w:t>
      </w:r>
      <w:r w:rsidRPr="00302FAB">
        <w:rPr>
          <w:rFonts w:hint="eastAsia"/>
        </w:rPr>
        <w:t xml:space="preserve"> [J]. 2007,</w:t>
      </w:r>
    </w:p>
    <w:p w14:paraId="3DF5421B" w14:textId="59E7AC28" w:rsidR="00E4520D" w:rsidRDefault="00E4520D" w:rsidP="00302FAB">
      <w:pPr>
        <w:pStyle w:val="afe"/>
      </w:pPr>
      <w:r w:rsidRPr="00E4520D">
        <w:rPr>
          <w:rFonts w:hint="eastAsia"/>
        </w:rPr>
        <w:lastRenderedPageBreak/>
        <w:t>樊纲</w:t>
      </w:r>
      <w:r w:rsidRPr="00E4520D">
        <w:rPr>
          <w:rFonts w:hint="eastAsia"/>
        </w:rPr>
        <w:t xml:space="preserve">, </w:t>
      </w:r>
      <w:r w:rsidRPr="00E4520D">
        <w:rPr>
          <w:rFonts w:hint="eastAsia"/>
        </w:rPr>
        <w:t>王小鲁</w:t>
      </w:r>
      <w:r w:rsidRPr="00E4520D">
        <w:rPr>
          <w:rFonts w:hint="eastAsia"/>
        </w:rPr>
        <w:t xml:space="preserve">, </w:t>
      </w:r>
      <w:r w:rsidRPr="00E4520D">
        <w:rPr>
          <w:rFonts w:hint="eastAsia"/>
        </w:rPr>
        <w:t>朱恒鹏</w:t>
      </w:r>
      <w:r w:rsidRPr="00E4520D">
        <w:rPr>
          <w:rFonts w:hint="eastAsia"/>
        </w:rPr>
        <w:t xml:space="preserve">. </w:t>
      </w:r>
      <w:r w:rsidRPr="00E4520D">
        <w:rPr>
          <w:rFonts w:hint="eastAsia"/>
        </w:rPr>
        <w:t>中国市场指数——各省区市场化相对进程</w:t>
      </w:r>
      <w:r w:rsidRPr="00E4520D">
        <w:rPr>
          <w:rFonts w:hint="eastAsia"/>
        </w:rPr>
        <w:t xml:space="preserve"> 2011 </w:t>
      </w:r>
      <w:r w:rsidRPr="00E4520D">
        <w:rPr>
          <w:rFonts w:hint="eastAsia"/>
        </w:rPr>
        <w:t>年度报告</w:t>
      </w:r>
      <w:r w:rsidRPr="00E4520D">
        <w:rPr>
          <w:rFonts w:hint="eastAsia"/>
        </w:rPr>
        <w:t xml:space="preserve"> [J]. </w:t>
      </w:r>
      <w:r w:rsidRPr="00E4520D">
        <w:rPr>
          <w:rFonts w:hint="eastAsia"/>
        </w:rPr>
        <w:t>经</w:t>
      </w:r>
      <w:r w:rsidRPr="00E4520D">
        <w:rPr>
          <w:rFonts w:hint="eastAsia"/>
        </w:rPr>
        <w:t xml:space="preserve"> </w:t>
      </w:r>
      <w:r w:rsidRPr="00E4520D">
        <w:rPr>
          <w:rFonts w:hint="eastAsia"/>
        </w:rPr>
        <w:t>济</w:t>
      </w:r>
      <w:r w:rsidRPr="00E4520D">
        <w:rPr>
          <w:rFonts w:hint="eastAsia"/>
        </w:rPr>
        <w:t xml:space="preserve"> </w:t>
      </w:r>
      <w:r w:rsidRPr="00E4520D">
        <w:rPr>
          <w:rFonts w:hint="eastAsia"/>
        </w:rPr>
        <w:t>科</w:t>
      </w:r>
      <w:r w:rsidRPr="00E4520D">
        <w:rPr>
          <w:rFonts w:hint="eastAsia"/>
        </w:rPr>
        <w:t xml:space="preserve"> </w:t>
      </w:r>
      <w:r w:rsidRPr="00E4520D">
        <w:rPr>
          <w:rFonts w:hint="eastAsia"/>
        </w:rPr>
        <w:t>学</w:t>
      </w:r>
      <w:r w:rsidRPr="00E4520D">
        <w:rPr>
          <w:rFonts w:hint="eastAsia"/>
        </w:rPr>
        <w:t xml:space="preserve"> </w:t>
      </w:r>
      <w:r w:rsidRPr="00E4520D">
        <w:rPr>
          <w:rFonts w:hint="eastAsia"/>
        </w:rPr>
        <w:t>出</w:t>
      </w:r>
      <w:r w:rsidRPr="00E4520D">
        <w:rPr>
          <w:rFonts w:hint="eastAsia"/>
        </w:rPr>
        <w:t xml:space="preserve"> </w:t>
      </w:r>
      <w:r w:rsidRPr="00E4520D">
        <w:rPr>
          <w:rFonts w:hint="eastAsia"/>
        </w:rPr>
        <w:t>版</w:t>
      </w:r>
      <w:r w:rsidRPr="00E4520D">
        <w:rPr>
          <w:rFonts w:hint="eastAsia"/>
        </w:rPr>
        <w:t xml:space="preserve"> </w:t>
      </w:r>
      <w:r w:rsidRPr="00E4520D">
        <w:rPr>
          <w:rFonts w:hint="eastAsia"/>
        </w:rPr>
        <w:t>社</w:t>
      </w:r>
      <w:r w:rsidRPr="00E4520D">
        <w:rPr>
          <w:rFonts w:hint="eastAsia"/>
        </w:rPr>
        <w:t>, 2011,</w:t>
      </w:r>
    </w:p>
    <w:p w14:paraId="7A91CA3F" w14:textId="046A1A38" w:rsidR="00D409AF" w:rsidRDefault="00D409AF" w:rsidP="00302FAB">
      <w:pPr>
        <w:pStyle w:val="afe"/>
      </w:pPr>
      <w:r w:rsidRPr="00D409AF">
        <w:rPr>
          <w:rFonts w:hint="eastAsia"/>
        </w:rPr>
        <w:t>高雷</w:t>
      </w:r>
      <w:r w:rsidRPr="00D409AF">
        <w:rPr>
          <w:rFonts w:hint="eastAsia"/>
        </w:rPr>
        <w:t xml:space="preserve">, </w:t>
      </w:r>
      <w:r w:rsidRPr="00D409AF">
        <w:rPr>
          <w:rFonts w:hint="eastAsia"/>
        </w:rPr>
        <w:t>张杰</w:t>
      </w:r>
      <w:r w:rsidRPr="00D409AF">
        <w:rPr>
          <w:rFonts w:hint="eastAsia"/>
        </w:rPr>
        <w:t xml:space="preserve">. </w:t>
      </w:r>
      <w:r w:rsidRPr="00D409AF">
        <w:rPr>
          <w:rFonts w:hint="eastAsia"/>
        </w:rPr>
        <w:t>公司治理</w:t>
      </w:r>
      <w:r w:rsidRPr="00D409AF">
        <w:rPr>
          <w:rFonts w:hint="eastAsia"/>
        </w:rPr>
        <w:t xml:space="preserve">, </w:t>
      </w:r>
      <w:r w:rsidRPr="00D409AF">
        <w:rPr>
          <w:rFonts w:hint="eastAsia"/>
        </w:rPr>
        <w:t>机构投资者与盈余管理</w:t>
      </w:r>
      <w:r w:rsidRPr="00D409AF">
        <w:rPr>
          <w:rFonts w:hint="eastAsia"/>
        </w:rPr>
        <w:t xml:space="preserve"> [J]. </w:t>
      </w:r>
      <w:r w:rsidRPr="00D409AF">
        <w:rPr>
          <w:rFonts w:hint="eastAsia"/>
        </w:rPr>
        <w:t>会计研究</w:t>
      </w:r>
      <w:r w:rsidRPr="00D409AF">
        <w:rPr>
          <w:rFonts w:hint="eastAsia"/>
        </w:rPr>
        <w:t>, 2008, 9): 64-72.</w:t>
      </w:r>
    </w:p>
    <w:p w14:paraId="071A3E34" w14:textId="77777777" w:rsidR="00D409AF" w:rsidRDefault="00D409AF" w:rsidP="00D409AF">
      <w:pPr>
        <w:pStyle w:val="afe"/>
      </w:pPr>
      <w:r>
        <w:rPr>
          <w:rFonts w:hint="eastAsia"/>
        </w:rPr>
        <w:t>黄福广</w:t>
      </w:r>
      <w:r>
        <w:rPr>
          <w:rFonts w:hint="eastAsia"/>
        </w:rPr>
        <w:t xml:space="preserve">, </w:t>
      </w:r>
      <w:r>
        <w:rPr>
          <w:rFonts w:hint="eastAsia"/>
        </w:rPr>
        <w:t>彭涛</w:t>
      </w:r>
      <w:r>
        <w:rPr>
          <w:rFonts w:hint="eastAsia"/>
        </w:rPr>
        <w:t xml:space="preserve">, </w:t>
      </w:r>
      <w:r>
        <w:rPr>
          <w:rFonts w:hint="eastAsia"/>
        </w:rPr>
        <w:t>邵艳</w:t>
      </w:r>
      <w:r>
        <w:rPr>
          <w:rFonts w:hint="eastAsia"/>
        </w:rPr>
        <w:t xml:space="preserve">. </w:t>
      </w:r>
      <w:r>
        <w:rPr>
          <w:rFonts w:hint="eastAsia"/>
        </w:rPr>
        <w:t>地理距离如何影响风险资本对新企业的投资术</w:t>
      </w:r>
      <w:r>
        <w:rPr>
          <w:rFonts w:hint="eastAsia"/>
        </w:rPr>
        <w:t xml:space="preserve"> [J]. Nankai Business Review, 2014, 17(6): 83-95.</w:t>
      </w:r>
    </w:p>
    <w:p w14:paraId="757C9162" w14:textId="393AC646" w:rsidR="00D409AF" w:rsidRDefault="00D409AF" w:rsidP="00D409AF">
      <w:pPr>
        <w:pStyle w:val="afe"/>
      </w:pPr>
      <w:r>
        <w:rPr>
          <w:rFonts w:hint="eastAsia"/>
        </w:rPr>
        <w:t>黄张凯</w:t>
      </w:r>
      <w:r>
        <w:rPr>
          <w:rFonts w:hint="eastAsia"/>
        </w:rPr>
        <w:t xml:space="preserve">, </w:t>
      </w:r>
      <w:r>
        <w:rPr>
          <w:rFonts w:hint="eastAsia"/>
        </w:rPr>
        <w:t>刘津宇</w:t>
      </w:r>
      <w:r>
        <w:rPr>
          <w:rFonts w:hint="eastAsia"/>
        </w:rPr>
        <w:t xml:space="preserve">, </w:t>
      </w:r>
      <w:r>
        <w:rPr>
          <w:rFonts w:hint="eastAsia"/>
        </w:rPr>
        <w:t>马光荣</w:t>
      </w:r>
      <w:r>
        <w:rPr>
          <w:rFonts w:hint="eastAsia"/>
        </w:rPr>
        <w:t xml:space="preserve">. </w:t>
      </w:r>
      <w:r>
        <w:rPr>
          <w:rFonts w:hint="eastAsia"/>
        </w:rPr>
        <w:t>地理位置</w:t>
      </w:r>
      <w:r>
        <w:rPr>
          <w:rFonts w:hint="eastAsia"/>
        </w:rPr>
        <w:t xml:space="preserve">, </w:t>
      </w:r>
      <w:r>
        <w:rPr>
          <w:rFonts w:hint="eastAsia"/>
        </w:rPr>
        <w:t>高铁与信息</w:t>
      </w:r>
      <w:r>
        <w:rPr>
          <w:rFonts w:hint="eastAsia"/>
        </w:rPr>
        <w:t xml:space="preserve">: </w:t>
      </w:r>
      <w:r>
        <w:rPr>
          <w:rFonts w:hint="eastAsia"/>
        </w:rPr>
        <w:t>来自中国</w:t>
      </w:r>
      <w:r>
        <w:rPr>
          <w:rFonts w:hint="eastAsia"/>
        </w:rPr>
        <w:t xml:space="preserve"> IPO </w:t>
      </w:r>
      <w:r>
        <w:rPr>
          <w:rFonts w:hint="eastAsia"/>
        </w:rPr>
        <w:t>市场的证据</w:t>
      </w:r>
      <w:r>
        <w:rPr>
          <w:rFonts w:hint="eastAsia"/>
        </w:rPr>
        <w:t xml:space="preserve"> [J]. </w:t>
      </w:r>
      <w:r>
        <w:rPr>
          <w:rFonts w:hint="eastAsia"/>
        </w:rPr>
        <w:t>世界经济</w:t>
      </w:r>
      <w:r>
        <w:rPr>
          <w:rFonts w:hint="eastAsia"/>
        </w:rPr>
        <w:t>, 2016, 10): 127-49.</w:t>
      </w:r>
    </w:p>
    <w:p w14:paraId="40638616" w14:textId="05E757AB" w:rsidR="009C3B80" w:rsidRDefault="009C3B80" w:rsidP="00EB7DAA">
      <w:pPr>
        <w:pStyle w:val="afe"/>
      </w:pPr>
      <w:r w:rsidRPr="009C3B80">
        <w:t>雷光勇</w:t>
      </w:r>
      <w:r w:rsidRPr="009C3B80">
        <w:t xml:space="preserve">. </w:t>
      </w:r>
      <w:r w:rsidRPr="009C3B80">
        <w:t>审计合谋与财务报告舞弊</w:t>
      </w:r>
      <w:r w:rsidRPr="009C3B80">
        <w:t xml:space="preserve">: </w:t>
      </w:r>
      <w:r w:rsidRPr="009C3B80">
        <w:t>共生与治理</w:t>
      </w:r>
      <w:r w:rsidRPr="009C3B80">
        <w:t xml:space="preserve"> [J]. </w:t>
      </w:r>
      <w:r w:rsidRPr="009C3B80">
        <w:t>管理世界</w:t>
      </w:r>
      <w:r w:rsidRPr="009C3B80">
        <w:t>, 2004, 2): 97-103.</w:t>
      </w:r>
    </w:p>
    <w:p w14:paraId="171AF51E" w14:textId="1682598A" w:rsidR="00CE5211" w:rsidRDefault="00CE5211" w:rsidP="00EB7DAA">
      <w:pPr>
        <w:pStyle w:val="afe"/>
      </w:pPr>
      <w:r w:rsidRPr="00CE5211">
        <w:rPr>
          <w:rFonts w:hint="eastAsia"/>
        </w:rPr>
        <w:t>梁杰</w:t>
      </w:r>
      <w:r w:rsidRPr="00CE5211">
        <w:rPr>
          <w:rFonts w:hint="eastAsia"/>
        </w:rPr>
        <w:t xml:space="preserve">, </w:t>
      </w:r>
      <w:r w:rsidRPr="00CE5211">
        <w:rPr>
          <w:rFonts w:hint="eastAsia"/>
        </w:rPr>
        <w:t>王璇</w:t>
      </w:r>
      <w:r w:rsidRPr="00CE5211">
        <w:rPr>
          <w:rFonts w:hint="eastAsia"/>
        </w:rPr>
        <w:t xml:space="preserve">, </w:t>
      </w:r>
      <w:r w:rsidRPr="00CE5211">
        <w:rPr>
          <w:rFonts w:hint="eastAsia"/>
        </w:rPr>
        <w:t>李进中</w:t>
      </w:r>
      <w:r w:rsidRPr="00CE5211">
        <w:rPr>
          <w:rFonts w:hint="eastAsia"/>
        </w:rPr>
        <w:t xml:space="preserve">. </w:t>
      </w:r>
      <w:r w:rsidRPr="00CE5211">
        <w:rPr>
          <w:rFonts w:hint="eastAsia"/>
        </w:rPr>
        <w:t>现代公司治理结构与会计舞弊关系的实证研究</w:t>
      </w:r>
      <w:r w:rsidRPr="00CE5211">
        <w:rPr>
          <w:rFonts w:hint="eastAsia"/>
        </w:rPr>
        <w:t xml:space="preserve"> [J]. </w:t>
      </w:r>
      <w:r w:rsidRPr="00CE5211">
        <w:rPr>
          <w:rFonts w:hint="eastAsia"/>
        </w:rPr>
        <w:t>南开管理评论</w:t>
      </w:r>
      <w:r w:rsidRPr="00CE5211">
        <w:rPr>
          <w:rFonts w:hint="eastAsia"/>
        </w:rPr>
        <w:t>, 2004, 7(6): 47-51.</w:t>
      </w:r>
    </w:p>
    <w:p w14:paraId="21B1CD17" w14:textId="2EC8932D" w:rsidR="00CE5211" w:rsidRPr="00CE5211" w:rsidRDefault="00CE5211" w:rsidP="00CE5211">
      <w:pPr>
        <w:pStyle w:val="afe"/>
      </w:pPr>
      <w:r w:rsidRPr="00CE5211">
        <w:rPr>
          <w:rFonts w:hint="eastAsia"/>
        </w:rPr>
        <w:t>李胜楠</w:t>
      </w:r>
      <w:r w:rsidRPr="00CE5211">
        <w:rPr>
          <w:rFonts w:hint="eastAsia"/>
        </w:rPr>
        <w:t xml:space="preserve">, </w:t>
      </w:r>
      <w:r w:rsidRPr="00CE5211">
        <w:rPr>
          <w:rFonts w:hint="eastAsia"/>
        </w:rPr>
        <w:t>刘一璇</w:t>
      </w:r>
      <w:r w:rsidRPr="00CE5211">
        <w:rPr>
          <w:rFonts w:hint="eastAsia"/>
        </w:rPr>
        <w:t xml:space="preserve">, </w:t>
      </w:r>
      <w:r w:rsidRPr="00CE5211">
        <w:rPr>
          <w:rFonts w:hint="eastAsia"/>
        </w:rPr>
        <w:t>陈靖涵</w:t>
      </w:r>
      <w:r w:rsidRPr="00CE5211">
        <w:rPr>
          <w:rFonts w:hint="eastAsia"/>
        </w:rPr>
        <w:t xml:space="preserve">. </w:t>
      </w:r>
      <w:r w:rsidRPr="00CE5211">
        <w:rPr>
          <w:rFonts w:hint="eastAsia"/>
        </w:rPr>
        <w:t>基金在中国上市公司中发挥治理作用了吗</w:t>
      </w:r>
      <w:r w:rsidRPr="00CE5211">
        <w:rPr>
          <w:rFonts w:hint="eastAsia"/>
        </w:rPr>
        <w:t xml:space="preserve">? [J]. </w:t>
      </w:r>
      <w:r w:rsidRPr="00CE5211">
        <w:rPr>
          <w:rFonts w:hint="eastAsia"/>
        </w:rPr>
        <w:t>南开管理评论</w:t>
      </w:r>
      <w:r w:rsidRPr="00CE5211">
        <w:rPr>
          <w:rFonts w:hint="eastAsia"/>
        </w:rPr>
        <w:t>, 2015,</w:t>
      </w:r>
    </w:p>
    <w:p w14:paraId="1DCD9B1F" w14:textId="556665EC" w:rsidR="00CE5211" w:rsidRPr="009C3B80" w:rsidRDefault="00CE5211" w:rsidP="00EB7DAA">
      <w:pPr>
        <w:pStyle w:val="afe"/>
      </w:pPr>
      <w:r w:rsidRPr="00CE5211">
        <w:rPr>
          <w:rFonts w:hint="eastAsia"/>
        </w:rPr>
        <w:t>李维安</w:t>
      </w:r>
      <w:r w:rsidRPr="00CE5211">
        <w:rPr>
          <w:rFonts w:hint="eastAsia"/>
        </w:rPr>
        <w:t xml:space="preserve">, </w:t>
      </w:r>
      <w:r w:rsidRPr="00CE5211">
        <w:rPr>
          <w:rFonts w:hint="eastAsia"/>
        </w:rPr>
        <w:t>李滨</w:t>
      </w:r>
      <w:r w:rsidRPr="00CE5211">
        <w:rPr>
          <w:rFonts w:hint="eastAsia"/>
        </w:rPr>
        <w:t xml:space="preserve">. </w:t>
      </w:r>
      <w:r w:rsidRPr="00CE5211">
        <w:rPr>
          <w:rFonts w:hint="eastAsia"/>
        </w:rPr>
        <w:t>机构投资者介入公司治理效果的实证研究</w:t>
      </w:r>
      <w:r w:rsidRPr="00CE5211">
        <w:rPr>
          <w:rFonts w:hint="eastAsia"/>
        </w:rPr>
        <w:t xml:space="preserve"> [J]. </w:t>
      </w:r>
      <w:r w:rsidRPr="00CE5211">
        <w:rPr>
          <w:rFonts w:hint="eastAsia"/>
        </w:rPr>
        <w:t>南开管理评论</w:t>
      </w:r>
      <w:r w:rsidRPr="00CE5211">
        <w:rPr>
          <w:rFonts w:hint="eastAsia"/>
        </w:rPr>
        <w:t>, 2008, 1(4-14.</w:t>
      </w:r>
    </w:p>
    <w:p w14:paraId="09FF54C4" w14:textId="1A55AAB9" w:rsidR="009C3B80" w:rsidRPr="009C3B80" w:rsidRDefault="009C3B80" w:rsidP="00EB7DAA">
      <w:pPr>
        <w:pStyle w:val="afe"/>
      </w:pPr>
      <w:r w:rsidRPr="009C3B80">
        <w:t>陆瑶</w:t>
      </w:r>
      <w:r w:rsidRPr="009C3B80">
        <w:t xml:space="preserve">, </w:t>
      </w:r>
      <w:r w:rsidRPr="009C3B80">
        <w:t>朱玉杰</w:t>
      </w:r>
      <w:r w:rsidRPr="009C3B80">
        <w:t xml:space="preserve">, </w:t>
      </w:r>
      <w:r w:rsidRPr="009C3B80">
        <w:t>胡晓元</w:t>
      </w:r>
      <w:r w:rsidRPr="009C3B80">
        <w:t xml:space="preserve">. </w:t>
      </w:r>
      <w:r w:rsidRPr="009C3B80">
        <w:t>机构投资者持股与上市公司违规行为的实证研究</w:t>
      </w:r>
      <w:r w:rsidRPr="009C3B80">
        <w:t xml:space="preserve"> [J]. </w:t>
      </w:r>
      <w:r w:rsidRPr="009C3B80">
        <w:t>南开管理评论</w:t>
      </w:r>
      <w:r w:rsidRPr="009C3B80">
        <w:t>, 2012, 1): 13-23.</w:t>
      </w:r>
    </w:p>
    <w:p w14:paraId="69BA7C4B" w14:textId="436DE7A9" w:rsidR="009C3B80" w:rsidRPr="009C3B80" w:rsidRDefault="009C3B80" w:rsidP="00EB7DAA">
      <w:pPr>
        <w:pStyle w:val="afe"/>
      </w:pPr>
      <w:r w:rsidRPr="009C3B80">
        <w:t>梅洁</w:t>
      </w:r>
      <w:r w:rsidRPr="009C3B80">
        <w:t xml:space="preserve">, </w:t>
      </w:r>
      <w:r w:rsidRPr="009C3B80">
        <w:t>张明泽</w:t>
      </w:r>
      <w:r w:rsidRPr="009C3B80">
        <w:t xml:space="preserve">. </w:t>
      </w:r>
      <w:r w:rsidRPr="009C3B80">
        <w:t>基金主导了机构投资者对上市公司盈余管理的治理作用</w:t>
      </w:r>
      <w:r w:rsidRPr="009C3B80">
        <w:t>?——</w:t>
      </w:r>
      <w:r w:rsidRPr="009C3B80">
        <w:t>基于内生性视角的考察</w:t>
      </w:r>
      <w:r w:rsidRPr="009C3B80">
        <w:t xml:space="preserve"> [J]. </w:t>
      </w:r>
      <w:r w:rsidRPr="009C3B80">
        <w:t>会计研究</w:t>
      </w:r>
      <w:r w:rsidRPr="009C3B80">
        <w:t>, 2016, 4): 55-60.</w:t>
      </w:r>
    </w:p>
    <w:p w14:paraId="35B0E9DE" w14:textId="4F47F8A3" w:rsidR="004824C5" w:rsidRDefault="004824C5" w:rsidP="00272BC8">
      <w:pPr>
        <w:pStyle w:val="1"/>
      </w:pPr>
      <w:bookmarkStart w:id="43" w:name="_Toc517460875"/>
      <w:bookmarkStart w:id="44" w:name="_Toc516692753"/>
      <w:r>
        <w:rPr>
          <w:rFonts w:hint="eastAsia"/>
        </w:rPr>
        <w:lastRenderedPageBreak/>
        <w:t>Acknowledgement</w:t>
      </w:r>
      <w:r w:rsidR="00982B30">
        <w:rPr>
          <w:rFonts w:hint="eastAsia"/>
        </w:rPr>
        <w:t>s</w:t>
      </w:r>
      <w:bookmarkEnd w:id="43"/>
    </w:p>
    <w:p w14:paraId="54470523" w14:textId="77777777" w:rsidR="00982B30" w:rsidRDefault="00982B30" w:rsidP="00982B30">
      <w:r>
        <w:t>I want to thank all those who have provided me with sincere help in the process of writing thesis.</w:t>
      </w:r>
    </w:p>
    <w:p w14:paraId="16226216" w14:textId="6A7E8121" w:rsidR="006C02D4" w:rsidRDefault="00982B30" w:rsidP="00982B30">
      <w:r>
        <w:t xml:space="preserve">First of all, I would like to thank </w:t>
      </w:r>
      <w:r w:rsidR="006C02D4">
        <w:t>P</w:t>
      </w:r>
      <w:r w:rsidR="006C02D4">
        <w:rPr>
          <w:rFonts w:hint="eastAsia"/>
        </w:rPr>
        <w:t>rofessor</w:t>
      </w:r>
      <w:r w:rsidR="006C02D4">
        <w:t xml:space="preserve"> </w:t>
      </w:r>
      <w:r>
        <w:t xml:space="preserve">Li </w:t>
      </w:r>
      <w:r w:rsidR="006C02D4">
        <w:t>for</w:t>
      </w:r>
      <w:r>
        <w:t xml:space="preserve"> </w:t>
      </w:r>
      <w:r w:rsidR="006C02D4">
        <w:rPr>
          <w:rFonts w:hint="eastAsia"/>
        </w:rPr>
        <w:t>her</w:t>
      </w:r>
      <w:r w:rsidR="006C02D4">
        <w:t xml:space="preserve"> </w:t>
      </w:r>
      <w:r>
        <w:t xml:space="preserve">patience </w:t>
      </w:r>
      <w:r w:rsidR="006C02D4">
        <w:t>and guidance.</w:t>
      </w:r>
    </w:p>
    <w:p w14:paraId="771D2E38" w14:textId="7B3343F8" w:rsidR="00982B30" w:rsidRDefault="00982B30" w:rsidP="00982B30">
      <w:r>
        <w:t xml:space="preserve">Secondly, I would like to thank </w:t>
      </w:r>
      <w:r w:rsidR="00C14661">
        <w:t>my</w:t>
      </w:r>
      <w:r>
        <w:t xml:space="preserve"> roommates for their </w:t>
      </w:r>
      <w:r w:rsidR="00C14661">
        <w:t>companionship and encouragement.</w:t>
      </w:r>
    </w:p>
    <w:p w14:paraId="35830DCF" w14:textId="45BEB82E" w:rsidR="00982B30" w:rsidRDefault="00982B30" w:rsidP="00982B30">
      <w:r>
        <w:t xml:space="preserve">Then I would like to thank Zhou Quan, Xu Zhiheng and Guo Yutao for their </w:t>
      </w:r>
      <w:r w:rsidR="00C14661">
        <w:t>help with my econometrics problems.</w:t>
      </w:r>
    </w:p>
    <w:p w14:paraId="6434CE66" w14:textId="4F930EA7" w:rsidR="004824C5" w:rsidRPr="004824C5" w:rsidRDefault="00992C30" w:rsidP="00982B30">
      <w:r>
        <w:t>Finally thank you Chen Jiabo for reminding me to get started as soon as possible.</w:t>
      </w:r>
    </w:p>
    <w:p w14:paraId="6E728A95" w14:textId="3579D916" w:rsidR="00DD0C70" w:rsidRDefault="00DD0C70" w:rsidP="00C01E2A">
      <w:pPr>
        <w:pStyle w:val="1"/>
        <w:numPr>
          <w:ilvl w:val="0"/>
          <w:numId w:val="0"/>
        </w:numPr>
        <w:ind w:left="420"/>
      </w:pPr>
      <w:bookmarkStart w:id="45" w:name="_Toc517460876"/>
      <w:r>
        <w:rPr>
          <w:rFonts w:hint="eastAsia"/>
        </w:rPr>
        <w:lastRenderedPageBreak/>
        <w:t>声明</w:t>
      </w:r>
      <w:bookmarkEnd w:id="44"/>
      <w:bookmarkEnd w:id="45"/>
    </w:p>
    <w:p w14:paraId="7AF8CE72" w14:textId="4A890577" w:rsidR="00DD0C70" w:rsidRDefault="00DD0C70" w:rsidP="00DD0C70">
      <w:pPr>
        <w:jc w:val="left"/>
      </w:pPr>
      <w:r>
        <w:rPr>
          <w:rFonts w:hint="eastAsia"/>
        </w:rPr>
        <w:t>本人郑重声明：所呈交的学位论文，是本人在导师指导下，独立进行研究工作所取得的成果。尽我所知，除文中已经注明引用的内容外，本学位论文的研究成果不包含任何他人享有著作权的内容。对本论文所涉及的研究工作做出贡献的其他个人和集体，均已在文中以明确方式标明。</w:t>
      </w:r>
    </w:p>
    <w:p w14:paraId="25F83980" w14:textId="41447993" w:rsidR="00DD0C70" w:rsidRPr="00DD0C70" w:rsidRDefault="00DD0C70" w:rsidP="00DD0C70">
      <w:pPr>
        <w:jc w:val="right"/>
      </w:pPr>
      <w:r>
        <w:rPr>
          <w:rFonts w:hint="eastAsia"/>
        </w:rPr>
        <w:br/>
      </w:r>
      <w:r>
        <w:rPr>
          <w:rFonts w:hint="eastAsia"/>
        </w:rPr>
        <w:t>签</w:t>
      </w:r>
      <w:r>
        <w:rPr>
          <w:rFonts w:hint="eastAsia"/>
        </w:rPr>
        <w:t xml:space="preserve"> </w:t>
      </w:r>
      <w:r>
        <w:rPr>
          <w:rFonts w:hint="eastAsia"/>
        </w:rPr>
        <w:t>名：</w:t>
      </w:r>
      <w:r>
        <w:rPr>
          <w:rFonts w:hint="eastAsia"/>
        </w:rPr>
        <w:t xml:space="preserve"> _____________ </w:t>
      </w:r>
      <w:r>
        <w:rPr>
          <w:rFonts w:hint="eastAsia"/>
        </w:rPr>
        <w:t>日</w:t>
      </w:r>
      <w:r>
        <w:rPr>
          <w:rFonts w:hint="eastAsia"/>
        </w:rPr>
        <w:t xml:space="preserve"> </w:t>
      </w:r>
      <w:r>
        <w:rPr>
          <w:rFonts w:hint="eastAsia"/>
        </w:rPr>
        <w:t>期：</w:t>
      </w:r>
      <w:r>
        <w:rPr>
          <w:rFonts w:hint="eastAsia"/>
        </w:rPr>
        <w:t xml:space="preserve"> _____________</w:t>
      </w:r>
    </w:p>
    <w:p w14:paraId="707A0C2E" w14:textId="77777777" w:rsidR="00DD0C70" w:rsidRPr="00DD0C70" w:rsidRDefault="00DD0C70" w:rsidP="00DD0C70"/>
    <w:p w14:paraId="602EBF90" w14:textId="795F6B85" w:rsidR="0041618E" w:rsidRPr="0041618E" w:rsidRDefault="0041618E" w:rsidP="002A20F2"/>
    <w:sectPr w:rsidR="0041618E" w:rsidRPr="0041618E" w:rsidSect="00696D13">
      <w:footnotePr>
        <w:numFmt w:val="decimalEnclosedCircleChinese"/>
      </w:footnotePr>
      <w:pgSz w:w="11906" w:h="16838" w:code="9"/>
      <w:pgMar w:top="2155" w:right="1701" w:bottom="1814" w:left="1701" w:header="851" w:footer="992" w:gutter="0"/>
      <w:pgBorders w:offsetFrom="page">
        <w:left w:val="single" w:sz="4" w:space="6" w:color="auto"/>
      </w:pgBorders>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2863BE6" w14:textId="77777777" w:rsidR="00E1000C" w:rsidRDefault="00E1000C" w:rsidP="00507CE2">
      <w:pPr>
        <w:spacing w:line="240" w:lineRule="auto"/>
      </w:pPr>
      <w:r>
        <w:separator/>
      </w:r>
    </w:p>
  </w:endnote>
  <w:endnote w:type="continuationSeparator" w:id="0">
    <w:p w14:paraId="6D95D9B8" w14:textId="77777777" w:rsidR="00E1000C" w:rsidRDefault="00E1000C" w:rsidP="00507CE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DengXian">
    <w:altName w:val="等线"/>
    <w:panose1 w:val="02010600030101010101"/>
    <w:charset w:val="86"/>
    <w:family w:val="auto"/>
    <w:pitch w:val="variable"/>
    <w:sig w:usb0="A10102FF" w:usb1="38CF7CFA" w:usb2="00010016" w:usb3="00000000" w:csb0="0014000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10102FF" w:usb1="38CF7CFA" w:usb2="00010016" w:usb3="00000000" w:csb0="0014000F" w:csb1="00000000"/>
  </w:font>
  <w:font w:name="隶书">
    <w:altName w:val="LiSu"/>
    <w:panose1 w:val="02010509060101010101"/>
    <w:charset w:val="86"/>
    <w:family w:val="modern"/>
    <w:pitch w:val="fixed"/>
    <w:sig w:usb0="00000001" w:usb1="080E0000" w:usb2="00000010" w:usb3="00000000" w:csb0="00040001" w:csb1="00000000"/>
  </w:font>
  <w:font w:name="仿宋_GB2312">
    <w:altName w:val="仿宋"/>
    <w:panose1 w:val="020B0604020202020204"/>
    <w:charset w:val="86"/>
    <w:family w:val="modern"/>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52260979"/>
      <w:docPartObj>
        <w:docPartGallery w:val="Page Numbers (Bottom of Page)"/>
        <w:docPartUnique/>
      </w:docPartObj>
    </w:sdtPr>
    <w:sdtEndPr>
      <w:rPr>
        <w:noProof/>
      </w:rPr>
    </w:sdtEndPr>
    <w:sdtContent>
      <w:p w14:paraId="7C2E5C69" w14:textId="413C9B67" w:rsidR="003E7FF2" w:rsidRDefault="00E1000C">
        <w:pPr>
          <w:pStyle w:val="af0"/>
          <w:jc w:val="center"/>
        </w:pPr>
      </w:p>
    </w:sdtContent>
  </w:sdt>
  <w:p w14:paraId="06C757CA" w14:textId="77777777" w:rsidR="003E7FF2" w:rsidRDefault="003E7FF2">
    <w:pPr>
      <w:pStyle w:val="af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238744595"/>
      <w:docPartObj>
        <w:docPartGallery w:val="Page Numbers (Bottom of Page)"/>
        <w:docPartUnique/>
      </w:docPartObj>
    </w:sdtPr>
    <w:sdtEndPr>
      <w:rPr>
        <w:noProof/>
      </w:rPr>
    </w:sdtEndPr>
    <w:sdtContent>
      <w:p w14:paraId="0C350A3D" w14:textId="65713394" w:rsidR="003E7FF2" w:rsidRDefault="003E7FF2">
        <w:pPr>
          <w:pStyle w:val="af0"/>
          <w:jc w:val="center"/>
        </w:pPr>
        <w:r>
          <w:fldChar w:fldCharType="begin"/>
        </w:r>
        <w:r>
          <w:instrText xml:space="preserve"> PAGE   \* MERGEFORMAT </w:instrText>
        </w:r>
        <w:r>
          <w:fldChar w:fldCharType="separate"/>
        </w:r>
        <w:r w:rsidR="00E4520D">
          <w:rPr>
            <w:noProof/>
          </w:rPr>
          <w:t>25</w:t>
        </w:r>
        <w:r>
          <w:rPr>
            <w:noProof/>
          </w:rPr>
          <w:fldChar w:fldCharType="end"/>
        </w:r>
      </w:p>
    </w:sdtContent>
  </w:sdt>
  <w:p w14:paraId="35E7E0D1" w14:textId="77777777" w:rsidR="003E7FF2" w:rsidRDefault="003E7FF2" w:rsidP="009863DC">
    <w:pPr>
      <w:pStyle w:val="af0"/>
      <w:ind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7309494" w14:textId="77777777" w:rsidR="00E1000C" w:rsidRDefault="00E1000C" w:rsidP="00507CE2">
      <w:pPr>
        <w:spacing w:line="240" w:lineRule="auto"/>
      </w:pPr>
      <w:r>
        <w:separator/>
      </w:r>
    </w:p>
  </w:footnote>
  <w:footnote w:type="continuationSeparator" w:id="0">
    <w:p w14:paraId="1253BD92" w14:textId="77777777" w:rsidR="00E1000C" w:rsidRDefault="00E1000C" w:rsidP="00507CE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EB298D"/>
    <w:multiLevelType w:val="hybridMultilevel"/>
    <w:tmpl w:val="4008E424"/>
    <w:lvl w:ilvl="0" w:tplc="F4BC903E">
      <w:start w:val="1"/>
      <w:numFmt w:val="japaneseCounting"/>
      <w:lvlText w:val="第%1，"/>
      <w:lvlJc w:val="left"/>
      <w:pPr>
        <w:ind w:left="1174" w:hanging="720"/>
      </w:pPr>
      <w:rPr>
        <w:rFonts w:hint="default"/>
      </w:rPr>
    </w:lvl>
    <w:lvl w:ilvl="1" w:tplc="04090019" w:tentative="1">
      <w:start w:val="1"/>
      <w:numFmt w:val="lowerLetter"/>
      <w:lvlText w:val="%2)"/>
      <w:lvlJc w:val="left"/>
      <w:pPr>
        <w:ind w:left="1294" w:hanging="420"/>
      </w:pPr>
    </w:lvl>
    <w:lvl w:ilvl="2" w:tplc="0409001B" w:tentative="1">
      <w:start w:val="1"/>
      <w:numFmt w:val="lowerRoman"/>
      <w:lvlText w:val="%3."/>
      <w:lvlJc w:val="right"/>
      <w:pPr>
        <w:ind w:left="1714" w:hanging="420"/>
      </w:pPr>
    </w:lvl>
    <w:lvl w:ilvl="3" w:tplc="0409000F" w:tentative="1">
      <w:start w:val="1"/>
      <w:numFmt w:val="decimal"/>
      <w:lvlText w:val="%4."/>
      <w:lvlJc w:val="left"/>
      <w:pPr>
        <w:ind w:left="2134" w:hanging="420"/>
      </w:pPr>
    </w:lvl>
    <w:lvl w:ilvl="4" w:tplc="04090019" w:tentative="1">
      <w:start w:val="1"/>
      <w:numFmt w:val="lowerLetter"/>
      <w:lvlText w:val="%5)"/>
      <w:lvlJc w:val="left"/>
      <w:pPr>
        <w:ind w:left="2554" w:hanging="420"/>
      </w:pPr>
    </w:lvl>
    <w:lvl w:ilvl="5" w:tplc="0409001B" w:tentative="1">
      <w:start w:val="1"/>
      <w:numFmt w:val="lowerRoman"/>
      <w:lvlText w:val="%6."/>
      <w:lvlJc w:val="right"/>
      <w:pPr>
        <w:ind w:left="2974" w:hanging="420"/>
      </w:pPr>
    </w:lvl>
    <w:lvl w:ilvl="6" w:tplc="0409000F" w:tentative="1">
      <w:start w:val="1"/>
      <w:numFmt w:val="decimal"/>
      <w:lvlText w:val="%7."/>
      <w:lvlJc w:val="left"/>
      <w:pPr>
        <w:ind w:left="3394" w:hanging="420"/>
      </w:pPr>
    </w:lvl>
    <w:lvl w:ilvl="7" w:tplc="04090019" w:tentative="1">
      <w:start w:val="1"/>
      <w:numFmt w:val="lowerLetter"/>
      <w:lvlText w:val="%8)"/>
      <w:lvlJc w:val="left"/>
      <w:pPr>
        <w:ind w:left="3814" w:hanging="420"/>
      </w:pPr>
    </w:lvl>
    <w:lvl w:ilvl="8" w:tplc="0409001B" w:tentative="1">
      <w:start w:val="1"/>
      <w:numFmt w:val="lowerRoman"/>
      <w:lvlText w:val="%9."/>
      <w:lvlJc w:val="right"/>
      <w:pPr>
        <w:ind w:left="4234" w:hanging="420"/>
      </w:pPr>
    </w:lvl>
  </w:abstractNum>
  <w:abstractNum w:abstractNumId="1" w15:restartNumberingAfterBreak="0">
    <w:nsid w:val="073C3529"/>
    <w:multiLevelType w:val="hybridMultilevel"/>
    <w:tmpl w:val="2F68216C"/>
    <w:lvl w:ilvl="0" w:tplc="8058206C">
      <w:start w:val="1"/>
      <w:numFmt w:val="decimal"/>
      <w:pStyle w:val="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8350E93"/>
    <w:multiLevelType w:val="hybridMultilevel"/>
    <w:tmpl w:val="D15A11D8"/>
    <w:lvl w:ilvl="0" w:tplc="F974938C">
      <w:start w:val="1"/>
      <w:numFmt w:val="decimal"/>
      <w:lvlText w:val="%1."/>
      <w:lvlJc w:val="left"/>
      <w:pPr>
        <w:ind w:left="814" w:hanging="360"/>
      </w:pPr>
      <w:rPr>
        <w:rFonts w:hint="default"/>
      </w:rPr>
    </w:lvl>
    <w:lvl w:ilvl="1" w:tplc="04090019" w:tentative="1">
      <w:start w:val="1"/>
      <w:numFmt w:val="lowerLetter"/>
      <w:lvlText w:val="%2)"/>
      <w:lvlJc w:val="left"/>
      <w:pPr>
        <w:ind w:left="1294" w:hanging="420"/>
      </w:pPr>
    </w:lvl>
    <w:lvl w:ilvl="2" w:tplc="0409001B" w:tentative="1">
      <w:start w:val="1"/>
      <w:numFmt w:val="lowerRoman"/>
      <w:lvlText w:val="%3."/>
      <w:lvlJc w:val="right"/>
      <w:pPr>
        <w:ind w:left="1714" w:hanging="420"/>
      </w:pPr>
    </w:lvl>
    <w:lvl w:ilvl="3" w:tplc="0409000F" w:tentative="1">
      <w:start w:val="1"/>
      <w:numFmt w:val="decimal"/>
      <w:lvlText w:val="%4."/>
      <w:lvlJc w:val="left"/>
      <w:pPr>
        <w:ind w:left="2134" w:hanging="420"/>
      </w:pPr>
    </w:lvl>
    <w:lvl w:ilvl="4" w:tplc="04090019" w:tentative="1">
      <w:start w:val="1"/>
      <w:numFmt w:val="lowerLetter"/>
      <w:lvlText w:val="%5)"/>
      <w:lvlJc w:val="left"/>
      <w:pPr>
        <w:ind w:left="2554" w:hanging="420"/>
      </w:pPr>
    </w:lvl>
    <w:lvl w:ilvl="5" w:tplc="0409001B" w:tentative="1">
      <w:start w:val="1"/>
      <w:numFmt w:val="lowerRoman"/>
      <w:lvlText w:val="%6."/>
      <w:lvlJc w:val="right"/>
      <w:pPr>
        <w:ind w:left="2974" w:hanging="420"/>
      </w:pPr>
    </w:lvl>
    <w:lvl w:ilvl="6" w:tplc="0409000F" w:tentative="1">
      <w:start w:val="1"/>
      <w:numFmt w:val="decimal"/>
      <w:lvlText w:val="%7."/>
      <w:lvlJc w:val="left"/>
      <w:pPr>
        <w:ind w:left="3394" w:hanging="420"/>
      </w:pPr>
    </w:lvl>
    <w:lvl w:ilvl="7" w:tplc="04090019" w:tentative="1">
      <w:start w:val="1"/>
      <w:numFmt w:val="lowerLetter"/>
      <w:lvlText w:val="%8)"/>
      <w:lvlJc w:val="left"/>
      <w:pPr>
        <w:ind w:left="3814" w:hanging="420"/>
      </w:pPr>
    </w:lvl>
    <w:lvl w:ilvl="8" w:tplc="0409001B" w:tentative="1">
      <w:start w:val="1"/>
      <w:numFmt w:val="lowerRoman"/>
      <w:lvlText w:val="%9."/>
      <w:lvlJc w:val="right"/>
      <w:pPr>
        <w:ind w:left="4234" w:hanging="420"/>
      </w:pPr>
    </w:lvl>
  </w:abstractNum>
  <w:abstractNum w:abstractNumId="3" w15:restartNumberingAfterBreak="0">
    <w:nsid w:val="088A52BA"/>
    <w:multiLevelType w:val="hybridMultilevel"/>
    <w:tmpl w:val="EB247A00"/>
    <w:lvl w:ilvl="0" w:tplc="0409000F">
      <w:start w:val="1"/>
      <w:numFmt w:val="decimal"/>
      <w:lvlText w:val="%1."/>
      <w:lvlJc w:val="left"/>
      <w:pPr>
        <w:ind w:left="1260" w:hanging="420"/>
      </w:p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4" w15:restartNumberingAfterBreak="0">
    <w:nsid w:val="0A5A48D6"/>
    <w:multiLevelType w:val="multilevel"/>
    <w:tmpl w:val="680AB36C"/>
    <w:lvl w:ilvl="0">
      <w:start w:val="2"/>
      <w:numFmt w:val="decimal"/>
      <w:lvlText w:val="第%1章"/>
      <w:lvlJc w:val="left"/>
      <w:pPr>
        <w:ind w:left="7649" w:hanging="420"/>
      </w:pPr>
      <w:rPr>
        <w:rFonts w:hint="eastAsia"/>
        <w:lang w:val="en-US"/>
      </w:rPr>
    </w:lvl>
    <w:lvl w:ilvl="1">
      <w:start w:val="1"/>
      <w:numFmt w:val="decimal"/>
      <w:pStyle w:val="2"/>
      <w:lvlText w:val="%1.%2"/>
      <w:lvlJc w:val="left"/>
      <w:pPr>
        <w:ind w:left="576" w:hanging="576"/>
      </w:pPr>
      <w:rPr>
        <w:rFonts w:hint="eastAsia"/>
      </w:rPr>
    </w:lvl>
    <w:lvl w:ilvl="2">
      <w:start w:val="1"/>
      <w:numFmt w:val="decimal"/>
      <w:lvlText w:val="%1.%2.%3"/>
      <w:lvlJc w:val="left"/>
      <w:pPr>
        <w:ind w:left="720" w:hanging="720"/>
      </w:pPr>
      <w:rPr>
        <w:rFonts w:hint="eastAsia"/>
      </w:rPr>
    </w:lvl>
    <w:lvl w:ilvl="3">
      <w:start w:val="1"/>
      <w:numFmt w:val="decimal"/>
      <w:lvlText w:val="%1.%2.%3.%4"/>
      <w:lvlJc w:val="left"/>
      <w:pPr>
        <w:ind w:left="864" w:hanging="864"/>
      </w:pPr>
      <w:rPr>
        <w:rFonts w:hint="eastAsia"/>
      </w:rPr>
    </w:lvl>
    <w:lvl w:ilvl="4">
      <w:start w:val="1"/>
      <w:numFmt w:val="decimal"/>
      <w:lvlText w:val="%1.%2.%3.%4.%5"/>
      <w:lvlJc w:val="left"/>
      <w:pPr>
        <w:ind w:left="1008" w:hanging="1008"/>
      </w:pPr>
      <w:rPr>
        <w:rFonts w:hint="eastAsia"/>
      </w:rPr>
    </w:lvl>
    <w:lvl w:ilvl="5">
      <w:start w:val="1"/>
      <w:numFmt w:val="decimal"/>
      <w:lvlText w:val="%1.%2.%3.%4.%5.%6"/>
      <w:lvlJc w:val="left"/>
      <w:pPr>
        <w:ind w:left="1152" w:hanging="1152"/>
      </w:pPr>
      <w:rPr>
        <w:rFonts w:hint="eastAsia"/>
      </w:rPr>
    </w:lvl>
    <w:lvl w:ilvl="6">
      <w:start w:val="1"/>
      <w:numFmt w:val="decimal"/>
      <w:lvlText w:val="%1.%2.%3.%4.%5.%6.%7"/>
      <w:lvlJc w:val="left"/>
      <w:pPr>
        <w:ind w:left="1296" w:hanging="1296"/>
      </w:pPr>
      <w:rPr>
        <w:rFonts w:hint="eastAsia"/>
      </w:rPr>
    </w:lvl>
    <w:lvl w:ilvl="7">
      <w:start w:val="1"/>
      <w:numFmt w:val="decimal"/>
      <w:lvlText w:val="%1.%2.%3.%4.%5.%6.%7.%8"/>
      <w:lvlJc w:val="left"/>
      <w:pPr>
        <w:ind w:left="1440" w:hanging="1440"/>
      </w:pPr>
      <w:rPr>
        <w:rFonts w:hint="eastAsia"/>
      </w:rPr>
    </w:lvl>
    <w:lvl w:ilvl="8">
      <w:start w:val="1"/>
      <w:numFmt w:val="decimal"/>
      <w:lvlText w:val="%1.%2.%3.%4.%5.%6.%7.%8.%9"/>
      <w:lvlJc w:val="left"/>
      <w:pPr>
        <w:ind w:left="1584" w:hanging="1584"/>
      </w:pPr>
      <w:rPr>
        <w:rFonts w:hint="eastAsia"/>
      </w:rPr>
    </w:lvl>
  </w:abstractNum>
  <w:abstractNum w:abstractNumId="5" w15:restartNumberingAfterBreak="0">
    <w:nsid w:val="0D442C73"/>
    <w:multiLevelType w:val="hybridMultilevel"/>
    <w:tmpl w:val="0C3A48B0"/>
    <w:lvl w:ilvl="0" w:tplc="0E9A877C">
      <w:start w:val="1"/>
      <w:numFmt w:val="japaneseCounting"/>
      <w:lvlText w:val="第%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10832A4A"/>
    <w:multiLevelType w:val="hybridMultilevel"/>
    <w:tmpl w:val="F0382788"/>
    <w:lvl w:ilvl="0" w:tplc="2926DCCA">
      <w:start w:val="1"/>
      <w:numFmt w:val="decimal"/>
      <w:lvlText w:val="%1."/>
      <w:lvlJc w:val="left"/>
      <w:pPr>
        <w:ind w:left="814" w:hanging="360"/>
      </w:pPr>
      <w:rPr>
        <w:rFonts w:hint="default"/>
      </w:rPr>
    </w:lvl>
    <w:lvl w:ilvl="1" w:tplc="04090019" w:tentative="1">
      <w:start w:val="1"/>
      <w:numFmt w:val="lowerLetter"/>
      <w:lvlText w:val="%2)"/>
      <w:lvlJc w:val="left"/>
      <w:pPr>
        <w:ind w:left="1294" w:hanging="420"/>
      </w:pPr>
    </w:lvl>
    <w:lvl w:ilvl="2" w:tplc="0409001B" w:tentative="1">
      <w:start w:val="1"/>
      <w:numFmt w:val="lowerRoman"/>
      <w:lvlText w:val="%3."/>
      <w:lvlJc w:val="right"/>
      <w:pPr>
        <w:ind w:left="1714" w:hanging="420"/>
      </w:pPr>
    </w:lvl>
    <w:lvl w:ilvl="3" w:tplc="0409000F" w:tentative="1">
      <w:start w:val="1"/>
      <w:numFmt w:val="decimal"/>
      <w:lvlText w:val="%4."/>
      <w:lvlJc w:val="left"/>
      <w:pPr>
        <w:ind w:left="2134" w:hanging="420"/>
      </w:pPr>
    </w:lvl>
    <w:lvl w:ilvl="4" w:tplc="04090019" w:tentative="1">
      <w:start w:val="1"/>
      <w:numFmt w:val="lowerLetter"/>
      <w:lvlText w:val="%5)"/>
      <w:lvlJc w:val="left"/>
      <w:pPr>
        <w:ind w:left="2554" w:hanging="420"/>
      </w:pPr>
    </w:lvl>
    <w:lvl w:ilvl="5" w:tplc="0409001B" w:tentative="1">
      <w:start w:val="1"/>
      <w:numFmt w:val="lowerRoman"/>
      <w:lvlText w:val="%6."/>
      <w:lvlJc w:val="right"/>
      <w:pPr>
        <w:ind w:left="2974" w:hanging="420"/>
      </w:pPr>
    </w:lvl>
    <w:lvl w:ilvl="6" w:tplc="0409000F" w:tentative="1">
      <w:start w:val="1"/>
      <w:numFmt w:val="decimal"/>
      <w:lvlText w:val="%7."/>
      <w:lvlJc w:val="left"/>
      <w:pPr>
        <w:ind w:left="3394" w:hanging="420"/>
      </w:pPr>
    </w:lvl>
    <w:lvl w:ilvl="7" w:tplc="04090019" w:tentative="1">
      <w:start w:val="1"/>
      <w:numFmt w:val="lowerLetter"/>
      <w:lvlText w:val="%8)"/>
      <w:lvlJc w:val="left"/>
      <w:pPr>
        <w:ind w:left="3814" w:hanging="420"/>
      </w:pPr>
    </w:lvl>
    <w:lvl w:ilvl="8" w:tplc="0409001B" w:tentative="1">
      <w:start w:val="1"/>
      <w:numFmt w:val="lowerRoman"/>
      <w:lvlText w:val="%9."/>
      <w:lvlJc w:val="right"/>
      <w:pPr>
        <w:ind w:left="4234" w:hanging="420"/>
      </w:pPr>
    </w:lvl>
  </w:abstractNum>
  <w:abstractNum w:abstractNumId="7" w15:restartNumberingAfterBreak="0">
    <w:nsid w:val="1A8A5D9C"/>
    <w:multiLevelType w:val="hybridMultilevel"/>
    <w:tmpl w:val="3662CC3C"/>
    <w:lvl w:ilvl="0" w:tplc="5E30E614">
      <w:start w:val="1"/>
      <w:numFmt w:val="decimal"/>
      <w:lvlText w:val="（%1）"/>
      <w:lvlJc w:val="left"/>
      <w:pPr>
        <w:ind w:left="1174" w:hanging="720"/>
      </w:pPr>
      <w:rPr>
        <w:rFonts w:hint="default"/>
      </w:rPr>
    </w:lvl>
    <w:lvl w:ilvl="1" w:tplc="04090019" w:tentative="1">
      <w:start w:val="1"/>
      <w:numFmt w:val="lowerLetter"/>
      <w:lvlText w:val="%2)"/>
      <w:lvlJc w:val="left"/>
      <w:pPr>
        <w:ind w:left="1294" w:hanging="420"/>
      </w:pPr>
    </w:lvl>
    <w:lvl w:ilvl="2" w:tplc="0409001B" w:tentative="1">
      <w:start w:val="1"/>
      <w:numFmt w:val="lowerRoman"/>
      <w:lvlText w:val="%3."/>
      <w:lvlJc w:val="right"/>
      <w:pPr>
        <w:ind w:left="1714" w:hanging="420"/>
      </w:pPr>
    </w:lvl>
    <w:lvl w:ilvl="3" w:tplc="0409000F" w:tentative="1">
      <w:start w:val="1"/>
      <w:numFmt w:val="decimal"/>
      <w:lvlText w:val="%4."/>
      <w:lvlJc w:val="left"/>
      <w:pPr>
        <w:ind w:left="2134" w:hanging="420"/>
      </w:pPr>
    </w:lvl>
    <w:lvl w:ilvl="4" w:tplc="04090019" w:tentative="1">
      <w:start w:val="1"/>
      <w:numFmt w:val="lowerLetter"/>
      <w:lvlText w:val="%5)"/>
      <w:lvlJc w:val="left"/>
      <w:pPr>
        <w:ind w:left="2554" w:hanging="420"/>
      </w:pPr>
    </w:lvl>
    <w:lvl w:ilvl="5" w:tplc="0409001B" w:tentative="1">
      <w:start w:val="1"/>
      <w:numFmt w:val="lowerRoman"/>
      <w:lvlText w:val="%6."/>
      <w:lvlJc w:val="right"/>
      <w:pPr>
        <w:ind w:left="2974" w:hanging="420"/>
      </w:pPr>
    </w:lvl>
    <w:lvl w:ilvl="6" w:tplc="0409000F" w:tentative="1">
      <w:start w:val="1"/>
      <w:numFmt w:val="decimal"/>
      <w:lvlText w:val="%7."/>
      <w:lvlJc w:val="left"/>
      <w:pPr>
        <w:ind w:left="3394" w:hanging="420"/>
      </w:pPr>
    </w:lvl>
    <w:lvl w:ilvl="7" w:tplc="04090019" w:tentative="1">
      <w:start w:val="1"/>
      <w:numFmt w:val="lowerLetter"/>
      <w:lvlText w:val="%8)"/>
      <w:lvlJc w:val="left"/>
      <w:pPr>
        <w:ind w:left="3814" w:hanging="420"/>
      </w:pPr>
    </w:lvl>
    <w:lvl w:ilvl="8" w:tplc="0409001B" w:tentative="1">
      <w:start w:val="1"/>
      <w:numFmt w:val="lowerRoman"/>
      <w:lvlText w:val="%9."/>
      <w:lvlJc w:val="right"/>
      <w:pPr>
        <w:ind w:left="4234" w:hanging="420"/>
      </w:pPr>
    </w:lvl>
  </w:abstractNum>
  <w:abstractNum w:abstractNumId="8" w15:restartNumberingAfterBreak="0">
    <w:nsid w:val="1C10511F"/>
    <w:multiLevelType w:val="hybridMultilevel"/>
    <w:tmpl w:val="D27EC274"/>
    <w:lvl w:ilvl="0" w:tplc="AEE624B6">
      <w:start w:val="1"/>
      <w:numFmt w:val="japaneseCounting"/>
      <w:lvlText w:val="第%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1C4A6D1A"/>
    <w:multiLevelType w:val="hybridMultilevel"/>
    <w:tmpl w:val="7968FA3A"/>
    <w:lvl w:ilvl="0" w:tplc="96B4FE1E">
      <w:start w:val="1"/>
      <w:numFmt w:val="decimal"/>
      <w:lvlText w:val="（%1）"/>
      <w:lvlJc w:val="left"/>
      <w:pPr>
        <w:ind w:left="1174" w:hanging="720"/>
      </w:pPr>
      <w:rPr>
        <w:rFonts w:hint="default"/>
      </w:rPr>
    </w:lvl>
    <w:lvl w:ilvl="1" w:tplc="04090019" w:tentative="1">
      <w:start w:val="1"/>
      <w:numFmt w:val="lowerLetter"/>
      <w:lvlText w:val="%2)"/>
      <w:lvlJc w:val="left"/>
      <w:pPr>
        <w:ind w:left="1294" w:hanging="420"/>
      </w:pPr>
    </w:lvl>
    <w:lvl w:ilvl="2" w:tplc="0409001B" w:tentative="1">
      <w:start w:val="1"/>
      <w:numFmt w:val="lowerRoman"/>
      <w:lvlText w:val="%3."/>
      <w:lvlJc w:val="right"/>
      <w:pPr>
        <w:ind w:left="1714" w:hanging="420"/>
      </w:pPr>
    </w:lvl>
    <w:lvl w:ilvl="3" w:tplc="0409000F" w:tentative="1">
      <w:start w:val="1"/>
      <w:numFmt w:val="decimal"/>
      <w:lvlText w:val="%4."/>
      <w:lvlJc w:val="left"/>
      <w:pPr>
        <w:ind w:left="2134" w:hanging="420"/>
      </w:pPr>
    </w:lvl>
    <w:lvl w:ilvl="4" w:tplc="04090019" w:tentative="1">
      <w:start w:val="1"/>
      <w:numFmt w:val="lowerLetter"/>
      <w:lvlText w:val="%5)"/>
      <w:lvlJc w:val="left"/>
      <w:pPr>
        <w:ind w:left="2554" w:hanging="420"/>
      </w:pPr>
    </w:lvl>
    <w:lvl w:ilvl="5" w:tplc="0409001B" w:tentative="1">
      <w:start w:val="1"/>
      <w:numFmt w:val="lowerRoman"/>
      <w:lvlText w:val="%6."/>
      <w:lvlJc w:val="right"/>
      <w:pPr>
        <w:ind w:left="2974" w:hanging="420"/>
      </w:pPr>
    </w:lvl>
    <w:lvl w:ilvl="6" w:tplc="0409000F" w:tentative="1">
      <w:start w:val="1"/>
      <w:numFmt w:val="decimal"/>
      <w:lvlText w:val="%7."/>
      <w:lvlJc w:val="left"/>
      <w:pPr>
        <w:ind w:left="3394" w:hanging="420"/>
      </w:pPr>
    </w:lvl>
    <w:lvl w:ilvl="7" w:tplc="04090019" w:tentative="1">
      <w:start w:val="1"/>
      <w:numFmt w:val="lowerLetter"/>
      <w:lvlText w:val="%8)"/>
      <w:lvlJc w:val="left"/>
      <w:pPr>
        <w:ind w:left="3814" w:hanging="420"/>
      </w:pPr>
    </w:lvl>
    <w:lvl w:ilvl="8" w:tplc="0409001B" w:tentative="1">
      <w:start w:val="1"/>
      <w:numFmt w:val="lowerRoman"/>
      <w:lvlText w:val="%9."/>
      <w:lvlJc w:val="right"/>
      <w:pPr>
        <w:ind w:left="4234" w:hanging="420"/>
      </w:pPr>
    </w:lvl>
  </w:abstractNum>
  <w:abstractNum w:abstractNumId="10" w15:restartNumberingAfterBreak="0">
    <w:nsid w:val="1E68235E"/>
    <w:multiLevelType w:val="hybridMultilevel"/>
    <w:tmpl w:val="F1F627C8"/>
    <w:lvl w:ilvl="0" w:tplc="04090001">
      <w:start w:val="1"/>
      <w:numFmt w:val="bullet"/>
      <w:lvlText w:val=""/>
      <w:lvlJc w:val="left"/>
      <w:pPr>
        <w:ind w:left="840" w:hanging="420"/>
      </w:pPr>
      <w:rPr>
        <w:rFonts w:ascii="Wingdings" w:hAnsi="Wingdings" w:hint="default"/>
      </w:rPr>
    </w:lvl>
    <w:lvl w:ilvl="1" w:tplc="04090003">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1" w15:restartNumberingAfterBreak="0">
    <w:nsid w:val="2C073A12"/>
    <w:multiLevelType w:val="hybridMultilevel"/>
    <w:tmpl w:val="29283E36"/>
    <w:lvl w:ilvl="0" w:tplc="04090003">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2" w15:restartNumberingAfterBreak="0">
    <w:nsid w:val="2C073E97"/>
    <w:multiLevelType w:val="hybridMultilevel"/>
    <w:tmpl w:val="EA9022EA"/>
    <w:lvl w:ilvl="0" w:tplc="967EC494">
      <w:start w:val="1"/>
      <w:numFmt w:val="decimal"/>
      <w:lvlText w:val="%1."/>
      <w:lvlJc w:val="left"/>
      <w:pPr>
        <w:ind w:left="814" w:hanging="360"/>
      </w:pPr>
      <w:rPr>
        <w:rFonts w:hint="default"/>
      </w:rPr>
    </w:lvl>
    <w:lvl w:ilvl="1" w:tplc="04090019" w:tentative="1">
      <w:start w:val="1"/>
      <w:numFmt w:val="lowerLetter"/>
      <w:lvlText w:val="%2)"/>
      <w:lvlJc w:val="left"/>
      <w:pPr>
        <w:ind w:left="1294" w:hanging="420"/>
      </w:pPr>
    </w:lvl>
    <w:lvl w:ilvl="2" w:tplc="0409001B" w:tentative="1">
      <w:start w:val="1"/>
      <w:numFmt w:val="lowerRoman"/>
      <w:lvlText w:val="%3."/>
      <w:lvlJc w:val="right"/>
      <w:pPr>
        <w:ind w:left="1714" w:hanging="420"/>
      </w:pPr>
    </w:lvl>
    <w:lvl w:ilvl="3" w:tplc="0409000F" w:tentative="1">
      <w:start w:val="1"/>
      <w:numFmt w:val="decimal"/>
      <w:lvlText w:val="%4."/>
      <w:lvlJc w:val="left"/>
      <w:pPr>
        <w:ind w:left="2134" w:hanging="420"/>
      </w:pPr>
    </w:lvl>
    <w:lvl w:ilvl="4" w:tplc="04090019" w:tentative="1">
      <w:start w:val="1"/>
      <w:numFmt w:val="lowerLetter"/>
      <w:lvlText w:val="%5)"/>
      <w:lvlJc w:val="left"/>
      <w:pPr>
        <w:ind w:left="2554" w:hanging="420"/>
      </w:pPr>
    </w:lvl>
    <w:lvl w:ilvl="5" w:tplc="0409001B" w:tentative="1">
      <w:start w:val="1"/>
      <w:numFmt w:val="lowerRoman"/>
      <w:lvlText w:val="%6."/>
      <w:lvlJc w:val="right"/>
      <w:pPr>
        <w:ind w:left="2974" w:hanging="420"/>
      </w:pPr>
    </w:lvl>
    <w:lvl w:ilvl="6" w:tplc="0409000F" w:tentative="1">
      <w:start w:val="1"/>
      <w:numFmt w:val="decimal"/>
      <w:lvlText w:val="%7."/>
      <w:lvlJc w:val="left"/>
      <w:pPr>
        <w:ind w:left="3394" w:hanging="420"/>
      </w:pPr>
    </w:lvl>
    <w:lvl w:ilvl="7" w:tplc="04090019" w:tentative="1">
      <w:start w:val="1"/>
      <w:numFmt w:val="lowerLetter"/>
      <w:lvlText w:val="%8)"/>
      <w:lvlJc w:val="left"/>
      <w:pPr>
        <w:ind w:left="3814" w:hanging="420"/>
      </w:pPr>
    </w:lvl>
    <w:lvl w:ilvl="8" w:tplc="0409001B" w:tentative="1">
      <w:start w:val="1"/>
      <w:numFmt w:val="lowerRoman"/>
      <w:lvlText w:val="%9."/>
      <w:lvlJc w:val="right"/>
      <w:pPr>
        <w:ind w:left="4234" w:hanging="420"/>
      </w:pPr>
    </w:lvl>
  </w:abstractNum>
  <w:abstractNum w:abstractNumId="13" w15:restartNumberingAfterBreak="0">
    <w:nsid w:val="3325432E"/>
    <w:multiLevelType w:val="hybridMultilevel"/>
    <w:tmpl w:val="EDBAB082"/>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4" w15:restartNumberingAfterBreak="0">
    <w:nsid w:val="37614136"/>
    <w:multiLevelType w:val="hybridMultilevel"/>
    <w:tmpl w:val="DF22A878"/>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5" w15:restartNumberingAfterBreak="0">
    <w:nsid w:val="37F60E6B"/>
    <w:multiLevelType w:val="hybridMultilevel"/>
    <w:tmpl w:val="766A5D56"/>
    <w:lvl w:ilvl="0" w:tplc="66368520">
      <w:start w:val="1"/>
      <w:numFmt w:val="decimal"/>
      <w:lvlText w:val="%1"/>
      <w:lvlJc w:val="left"/>
      <w:pPr>
        <w:ind w:left="874" w:hanging="420"/>
      </w:pPr>
      <w:rPr>
        <w:rFonts w:hint="eastAsia"/>
      </w:rPr>
    </w:lvl>
    <w:lvl w:ilvl="1" w:tplc="04090019" w:tentative="1">
      <w:start w:val="1"/>
      <w:numFmt w:val="lowerLetter"/>
      <w:lvlText w:val="%2)"/>
      <w:lvlJc w:val="left"/>
      <w:pPr>
        <w:ind w:left="1294" w:hanging="420"/>
      </w:pPr>
    </w:lvl>
    <w:lvl w:ilvl="2" w:tplc="0409001B" w:tentative="1">
      <w:start w:val="1"/>
      <w:numFmt w:val="lowerRoman"/>
      <w:lvlText w:val="%3."/>
      <w:lvlJc w:val="right"/>
      <w:pPr>
        <w:ind w:left="1714" w:hanging="420"/>
      </w:pPr>
    </w:lvl>
    <w:lvl w:ilvl="3" w:tplc="0409000F" w:tentative="1">
      <w:start w:val="1"/>
      <w:numFmt w:val="decimal"/>
      <w:lvlText w:val="%4."/>
      <w:lvlJc w:val="left"/>
      <w:pPr>
        <w:ind w:left="2134" w:hanging="420"/>
      </w:pPr>
    </w:lvl>
    <w:lvl w:ilvl="4" w:tplc="04090019" w:tentative="1">
      <w:start w:val="1"/>
      <w:numFmt w:val="lowerLetter"/>
      <w:lvlText w:val="%5)"/>
      <w:lvlJc w:val="left"/>
      <w:pPr>
        <w:ind w:left="2554" w:hanging="420"/>
      </w:pPr>
    </w:lvl>
    <w:lvl w:ilvl="5" w:tplc="0409001B" w:tentative="1">
      <w:start w:val="1"/>
      <w:numFmt w:val="lowerRoman"/>
      <w:lvlText w:val="%6."/>
      <w:lvlJc w:val="right"/>
      <w:pPr>
        <w:ind w:left="2974" w:hanging="420"/>
      </w:pPr>
    </w:lvl>
    <w:lvl w:ilvl="6" w:tplc="0409000F" w:tentative="1">
      <w:start w:val="1"/>
      <w:numFmt w:val="decimal"/>
      <w:lvlText w:val="%7."/>
      <w:lvlJc w:val="left"/>
      <w:pPr>
        <w:ind w:left="3394" w:hanging="420"/>
      </w:pPr>
    </w:lvl>
    <w:lvl w:ilvl="7" w:tplc="04090019" w:tentative="1">
      <w:start w:val="1"/>
      <w:numFmt w:val="lowerLetter"/>
      <w:lvlText w:val="%8)"/>
      <w:lvlJc w:val="left"/>
      <w:pPr>
        <w:ind w:left="3814" w:hanging="420"/>
      </w:pPr>
    </w:lvl>
    <w:lvl w:ilvl="8" w:tplc="0409001B" w:tentative="1">
      <w:start w:val="1"/>
      <w:numFmt w:val="lowerRoman"/>
      <w:lvlText w:val="%9."/>
      <w:lvlJc w:val="right"/>
      <w:pPr>
        <w:ind w:left="4234" w:hanging="420"/>
      </w:pPr>
    </w:lvl>
  </w:abstractNum>
  <w:abstractNum w:abstractNumId="16" w15:restartNumberingAfterBreak="0">
    <w:nsid w:val="38820A02"/>
    <w:multiLevelType w:val="hybridMultilevel"/>
    <w:tmpl w:val="4D70389C"/>
    <w:lvl w:ilvl="0" w:tplc="04090001">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7" w15:restartNumberingAfterBreak="0">
    <w:nsid w:val="39117274"/>
    <w:multiLevelType w:val="multilevel"/>
    <w:tmpl w:val="B6E887CA"/>
    <w:styleLink w:val="10"/>
    <w:lvl w:ilvl="0">
      <w:start w:val="2"/>
      <w:numFmt w:val="decimal"/>
      <w:lvlText w:val="第%1章"/>
      <w:lvlJc w:val="left"/>
      <w:pPr>
        <w:ind w:left="7649" w:hanging="420"/>
      </w:pPr>
      <w:rPr>
        <w:rFonts w:hint="eastAsia"/>
        <w:lang w:val="en-US"/>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8" w15:restartNumberingAfterBreak="0">
    <w:nsid w:val="3F561907"/>
    <w:multiLevelType w:val="hybridMultilevel"/>
    <w:tmpl w:val="A9247F5C"/>
    <w:lvl w:ilvl="0" w:tplc="0409000F">
      <w:start w:val="1"/>
      <w:numFmt w:val="decimal"/>
      <w:lvlText w:val="%1."/>
      <w:lvlJc w:val="left"/>
      <w:pPr>
        <w:ind w:left="874" w:hanging="420"/>
      </w:pPr>
    </w:lvl>
    <w:lvl w:ilvl="1" w:tplc="04090019" w:tentative="1">
      <w:start w:val="1"/>
      <w:numFmt w:val="lowerLetter"/>
      <w:lvlText w:val="%2)"/>
      <w:lvlJc w:val="left"/>
      <w:pPr>
        <w:ind w:left="1294" w:hanging="420"/>
      </w:pPr>
    </w:lvl>
    <w:lvl w:ilvl="2" w:tplc="0409001B" w:tentative="1">
      <w:start w:val="1"/>
      <w:numFmt w:val="lowerRoman"/>
      <w:lvlText w:val="%3."/>
      <w:lvlJc w:val="right"/>
      <w:pPr>
        <w:ind w:left="1714" w:hanging="420"/>
      </w:pPr>
    </w:lvl>
    <w:lvl w:ilvl="3" w:tplc="0409000F" w:tentative="1">
      <w:start w:val="1"/>
      <w:numFmt w:val="decimal"/>
      <w:lvlText w:val="%4."/>
      <w:lvlJc w:val="left"/>
      <w:pPr>
        <w:ind w:left="2134" w:hanging="420"/>
      </w:pPr>
    </w:lvl>
    <w:lvl w:ilvl="4" w:tplc="04090019" w:tentative="1">
      <w:start w:val="1"/>
      <w:numFmt w:val="lowerLetter"/>
      <w:lvlText w:val="%5)"/>
      <w:lvlJc w:val="left"/>
      <w:pPr>
        <w:ind w:left="2554" w:hanging="420"/>
      </w:pPr>
    </w:lvl>
    <w:lvl w:ilvl="5" w:tplc="0409001B" w:tentative="1">
      <w:start w:val="1"/>
      <w:numFmt w:val="lowerRoman"/>
      <w:lvlText w:val="%6."/>
      <w:lvlJc w:val="right"/>
      <w:pPr>
        <w:ind w:left="2974" w:hanging="420"/>
      </w:pPr>
    </w:lvl>
    <w:lvl w:ilvl="6" w:tplc="0409000F" w:tentative="1">
      <w:start w:val="1"/>
      <w:numFmt w:val="decimal"/>
      <w:lvlText w:val="%7."/>
      <w:lvlJc w:val="left"/>
      <w:pPr>
        <w:ind w:left="3394" w:hanging="420"/>
      </w:pPr>
    </w:lvl>
    <w:lvl w:ilvl="7" w:tplc="04090019" w:tentative="1">
      <w:start w:val="1"/>
      <w:numFmt w:val="lowerLetter"/>
      <w:lvlText w:val="%8)"/>
      <w:lvlJc w:val="left"/>
      <w:pPr>
        <w:ind w:left="3814" w:hanging="420"/>
      </w:pPr>
    </w:lvl>
    <w:lvl w:ilvl="8" w:tplc="0409001B" w:tentative="1">
      <w:start w:val="1"/>
      <w:numFmt w:val="lowerRoman"/>
      <w:lvlText w:val="%9."/>
      <w:lvlJc w:val="right"/>
      <w:pPr>
        <w:ind w:left="4234" w:hanging="420"/>
      </w:pPr>
    </w:lvl>
  </w:abstractNum>
  <w:abstractNum w:abstractNumId="19" w15:restartNumberingAfterBreak="0">
    <w:nsid w:val="43B823F5"/>
    <w:multiLevelType w:val="hybridMultilevel"/>
    <w:tmpl w:val="5DF4E942"/>
    <w:lvl w:ilvl="0" w:tplc="04090003">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0" w15:restartNumberingAfterBreak="0">
    <w:nsid w:val="4B8D21A5"/>
    <w:multiLevelType w:val="hybridMultilevel"/>
    <w:tmpl w:val="3F1C85CC"/>
    <w:lvl w:ilvl="0" w:tplc="AA622114">
      <w:start w:val="1"/>
      <w:numFmt w:val="decimal"/>
      <w:lvlText w:val="（%1）"/>
      <w:lvlJc w:val="left"/>
      <w:pPr>
        <w:ind w:left="1174" w:hanging="720"/>
      </w:pPr>
      <w:rPr>
        <w:rFonts w:hint="default"/>
      </w:rPr>
    </w:lvl>
    <w:lvl w:ilvl="1" w:tplc="04090019" w:tentative="1">
      <w:start w:val="1"/>
      <w:numFmt w:val="lowerLetter"/>
      <w:lvlText w:val="%2)"/>
      <w:lvlJc w:val="left"/>
      <w:pPr>
        <w:ind w:left="1294" w:hanging="420"/>
      </w:pPr>
    </w:lvl>
    <w:lvl w:ilvl="2" w:tplc="0409001B" w:tentative="1">
      <w:start w:val="1"/>
      <w:numFmt w:val="lowerRoman"/>
      <w:lvlText w:val="%3."/>
      <w:lvlJc w:val="right"/>
      <w:pPr>
        <w:ind w:left="1714" w:hanging="420"/>
      </w:pPr>
    </w:lvl>
    <w:lvl w:ilvl="3" w:tplc="0409000F" w:tentative="1">
      <w:start w:val="1"/>
      <w:numFmt w:val="decimal"/>
      <w:lvlText w:val="%4."/>
      <w:lvlJc w:val="left"/>
      <w:pPr>
        <w:ind w:left="2134" w:hanging="420"/>
      </w:pPr>
    </w:lvl>
    <w:lvl w:ilvl="4" w:tplc="04090019" w:tentative="1">
      <w:start w:val="1"/>
      <w:numFmt w:val="lowerLetter"/>
      <w:lvlText w:val="%5)"/>
      <w:lvlJc w:val="left"/>
      <w:pPr>
        <w:ind w:left="2554" w:hanging="420"/>
      </w:pPr>
    </w:lvl>
    <w:lvl w:ilvl="5" w:tplc="0409001B" w:tentative="1">
      <w:start w:val="1"/>
      <w:numFmt w:val="lowerRoman"/>
      <w:lvlText w:val="%6."/>
      <w:lvlJc w:val="right"/>
      <w:pPr>
        <w:ind w:left="2974" w:hanging="420"/>
      </w:pPr>
    </w:lvl>
    <w:lvl w:ilvl="6" w:tplc="0409000F" w:tentative="1">
      <w:start w:val="1"/>
      <w:numFmt w:val="decimal"/>
      <w:lvlText w:val="%7."/>
      <w:lvlJc w:val="left"/>
      <w:pPr>
        <w:ind w:left="3394" w:hanging="420"/>
      </w:pPr>
    </w:lvl>
    <w:lvl w:ilvl="7" w:tplc="04090019" w:tentative="1">
      <w:start w:val="1"/>
      <w:numFmt w:val="lowerLetter"/>
      <w:lvlText w:val="%8)"/>
      <w:lvlJc w:val="left"/>
      <w:pPr>
        <w:ind w:left="3814" w:hanging="420"/>
      </w:pPr>
    </w:lvl>
    <w:lvl w:ilvl="8" w:tplc="0409001B" w:tentative="1">
      <w:start w:val="1"/>
      <w:numFmt w:val="lowerRoman"/>
      <w:lvlText w:val="%9."/>
      <w:lvlJc w:val="right"/>
      <w:pPr>
        <w:ind w:left="4234" w:hanging="420"/>
      </w:pPr>
    </w:lvl>
  </w:abstractNum>
  <w:abstractNum w:abstractNumId="21" w15:restartNumberingAfterBreak="0">
    <w:nsid w:val="4C5637B4"/>
    <w:multiLevelType w:val="hybridMultilevel"/>
    <w:tmpl w:val="9D7E9220"/>
    <w:lvl w:ilvl="0" w:tplc="0E401082">
      <w:start w:val="1"/>
      <w:numFmt w:val="decimal"/>
      <w:lvlText w:val="（%1）"/>
      <w:lvlJc w:val="left"/>
      <w:pPr>
        <w:ind w:left="1174" w:hanging="720"/>
      </w:pPr>
      <w:rPr>
        <w:rFonts w:hint="default"/>
      </w:rPr>
    </w:lvl>
    <w:lvl w:ilvl="1" w:tplc="04090019" w:tentative="1">
      <w:start w:val="1"/>
      <w:numFmt w:val="lowerLetter"/>
      <w:lvlText w:val="%2)"/>
      <w:lvlJc w:val="left"/>
      <w:pPr>
        <w:ind w:left="1294" w:hanging="420"/>
      </w:pPr>
    </w:lvl>
    <w:lvl w:ilvl="2" w:tplc="0409001B" w:tentative="1">
      <w:start w:val="1"/>
      <w:numFmt w:val="lowerRoman"/>
      <w:lvlText w:val="%3."/>
      <w:lvlJc w:val="right"/>
      <w:pPr>
        <w:ind w:left="1714" w:hanging="420"/>
      </w:pPr>
    </w:lvl>
    <w:lvl w:ilvl="3" w:tplc="0409000F" w:tentative="1">
      <w:start w:val="1"/>
      <w:numFmt w:val="decimal"/>
      <w:lvlText w:val="%4."/>
      <w:lvlJc w:val="left"/>
      <w:pPr>
        <w:ind w:left="2134" w:hanging="420"/>
      </w:pPr>
    </w:lvl>
    <w:lvl w:ilvl="4" w:tplc="04090019" w:tentative="1">
      <w:start w:val="1"/>
      <w:numFmt w:val="lowerLetter"/>
      <w:lvlText w:val="%5)"/>
      <w:lvlJc w:val="left"/>
      <w:pPr>
        <w:ind w:left="2554" w:hanging="420"/>
      </w:pPr>
    </w:lvl>
    <w:lvl w:ilvl="5" w:tplc="0409001B" w:tentative="1">
      <w:start w:val="1"/>
      <w:numFmt w:val="lowerRoman"/>
      <w:lvlText w:val="%6."/>
      <w:lvlJc w:val="right"/>
      <w:pPr>
        <w:ind w:left="2974" w:hanging="420"/>
      </w:pPr>
    </w:lvl>
    <w:lvl w:ilvl="6" w:tplc="0409000F" w:tentative="1">
      <w:start w:val="1"/>
      <w:numFmt w:val="decimal"/>
      <w:lvlText w:val="%7."/>
      <w:lvlJc w:val="left"/>
      <w:pPr>
        <w:ind w:left="3394" w:hanging="420"/>
      </w:pPr>
    </w:lvl>
    <w:lvl w:ilvl="7" w:tplc="04090019" w:tentative="1">
      <w:start w:val="1"/>
      <w:numFmt w:val="lowerLetter"/>
      <w:lvlText w:val="%8)"/>
      <w:lvlJc w:val="left"/>
      <w:pPr>
        <w:ind w:left="3814" w:hanging="420"/>
      </w:pPr>
    </w:lvl>
    <w:lvl w:ilvl="8" w:tplc="0409001B" w:tentative="1">
      <w:start w:val="1"/>
      <w:numFmt w:val="lowerRoman"/>
      <w:lvlText w:val="%9."/>
      <w:lvlJc w:val="right"/>
      <w:pPr>
        <w:ind w:left="4234" w:hanging="420"/>
      </w:pPr>
    </w:lvl>
  </w:abstractNum>
  <w:abstractNum w:abstractNumId="22" w15:restartNumberingAfterBreak="0">
    <w:nsid w:val="58FD319F"/>
    <w:multiLevelType w:val="hybridMultilevel"/>
    <w:tmpl w:val="BF9AEE5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3" w15:restartNumberingAfterBreak="0">
    <w:nsid w:val="599576F2"/>
    <w:multiLevelType w:val="hybridMultilevel"/>
    <w:tmpl w:val="B9766C70"/>
    <w:lvl w:ilvl="0" w:tplc="52D40532">
      <w:start w:val="1"/>
      <w:numFmt w:val="japaneseCounting"/>
      <w:lvlText w:val="第%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67BF55C5"/>
    <w:multiLevelType w:val="hybridMultilevel"/>
    <w:tmpl w:val="35820B50"/>
    <w:lvl w:ilvl="0" w:tplc="937A5062">
      <w:start w:val="1"/>
      <w:numFmt w:val="japaneseCounting"/>
      <w:lvlText w:val="第%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69C57AF0"/>
    <w:multiLevelType w:val="hybridMultilevel"/>
    <w:tmpl w:val="B9766C70"/>
    <w:lvl w:ilvl="0" w:tplc="52D40532">
      <w:start w:val="1"/>
      <w:numFmt w:val="japaneseCounting"/>
      <w:lvlText w:val="第%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6B737742"/>
    <w:multiLevelType w:val="hybridMultilevel"/>
    <w:tmpl w:val="EB247A00"/>
    <w:lvl w:ilvl="0" w:tplc="0409000F">
      <w:start w:val="1"/>
      <w:numFmt w:val="decimal"/>
      <w:lvlText w:val="%1."/>
      <w:lvlJc w:val="left"/>
      <w:pPr>
        <w:ind w:left="852" w:hanging="420"/>
      </w:pPr>
    </w:lvl>
    <w:lvl w:ilvl="1" w:tplc="04090019" w:tentative="1">
      <w:start w:val="1"/>
      <w:numFmt w:val="lowerLetter"/>
      <w:lvlText w:val="%2)"/>
      <w:lvlJc w:val="left"/>
      <w:pPr>
        <w:ind w:left="1272" w:hanging="420"/>
      </w:pPr>
    </w:lvl>
    <w:lvl w:ilvl="2" w:tplc="0409001B" w:tentative="1">
      <w:start w:val="1"/>
      <w:numFmt w:val="lowerRoman"/>
      <w:lvlText w:val="%3."/>
      <w:lvlJc w:val="right"/>
      <w:pPr>
        <w:ind w:left="1692" w:hanging="420"/>
      </w:pPr>
    </w:lvl>
    <w:lvl w:ilvl="3" w:tplc="0409000F" w:tentative="1">
      <w:start w:val="1"/>
      <w:numFmt w:val="decimal"/>
      <w:lvlText w:val="%4."/>
      <w:lvlJc w:val="left"/>
      <w:pPr>
        <w:ind w:left="2112" w:hanging="420"/>
      </w:pPr>
    </w:lvl>
    <w:lvl w:ilvl="4" w:tplc="04090019" w:tentative="1">
      <w:start w:val="1"/>
      <w:numFmt w:val="lowerLetter"/>
      <w:lvlText w:val="%5)"/>
      <w:lvlJc w:val="left"/>
      <w:pPr>
        <w:ind w:left="2532" w:hanging="420"/>
      </w:pPr>
    </w:lvl>
    <w:lvl w:ilvl="5" w:tplc="0409001B" w:tentative="1">
      <w:start w:val="1"/>
      <w:numFmt w:val="lowerRoman"/>
      <w:lvlText w:val="%6."/>
      <w:lvlJc w:val="right"/>
      <w:pPr>
        <w:ind w:left="2952" w:hanging="420"/>
      </w:pPr>
    </w:lvl>
    <w:lvl w:ilvl="6" w:tplc="0409000F" w:tentative="1">
      <w:start w:val="1"/>
      <w:numFmt w:val="decimal"/>
      <w:lvlText w:val="%7."/>
      <w:lvlJc w:val="left"/>
      <w:pPr>
        <w:ind w:left="3372" w:hanging="420"/>
      </w:pPr>
    </w:lvl>
    <w:lvl w:ilvl="7" w:tplc="04090019" w:tentative="1">
      <w:start w:val="1"/>
      <w:numFmt w:val="lowerLetter"/>
      <w:lvlText w:val="%8)"/>
      <w:lvlJc w:val="left"/>
      <w:pPr>
        <w:ind w:left="3792" w:hanging="420"/>
      </w:pPr>
    </w:lvl>
    <w:lvl w:ilvl="8" w:tplc="0409001B" w:tentative="1">
      <w:start w:val="1"/>
      <w:numFmt w:val="lowerRoman"/>
      <w:lvlText w:val="%9."/>
      <w:lvlJc w:val="right"/>
      <w:pPr>
        <w:ind w:left="4212" w:hanging="420"/>
      </w:pPr>
    </w:lvl>
  </w:abstractNum>
  <w:abstractNum w:abstractNumId="27" w15:restartNumberingAfterBreak="0">
    <w:nsid w:val="6EBF520A"/>
    <w:multiLevelType w:val="hybridMultilevel"/>
    <w:tmpl w:val="56DE1B42"/>
    <w:lvl w:ilvl="0" w:tplc="FD7C30D2">
      <w:start w:val="1"/>
      <w:numFmt w:val="japaneseCounting"/>
      <w:lvlText w:val="第%1，"/>
      <w:lvlJc w:val="left"/>
      <w:pPr>
        <w:ind w:left="1184" w:hanging="720"/>
      </w:pPr>
      <w:rPr>
        <w:rFonts w:hint="default"/>
      </w:rPr>
    </w:lvl>
    <w:lvl w:ilvl="1" w:tplc="04090019" w:tentative="1">
      <w:start w:val="1"/>
      <w:numFmt w:val="lowerLetter"/>
      <w:lvlText w:val="%2)"/>
      <w:lvlJc w:val="left"/>
      <w:pPr>
        <w:ind w:left="1304" w:hanging="420"/>
      </w:pPr>
    </w:lvl>
    <w:lvl w:ilvl="2" w:tplc="0409001B" w:tentative="1">
      <w:start w:val="1"/>
      <w:numFmt w:val="lowerRoman"/>
      <w:lvlText w:val="%3."/>
      <w:lvlJc w:val="right"/>
      <w:pPr>
        <w:ind w:left="1724" w:hanging="420"/>
      </w:pPr>
    </w:lvl>
    <w:lvl w:ilvl="3" w:tplc="0409000F" w:tentative="1">
      <w:start w:val="1"/>
      <w:numFmt w:val="decimal"/>
      <w:lvlText w:val="%4."/>
      <w:lvlJc w:val="left"/>
      <w:pPr>
        <w:ind w:left="2144" w:hanging="420"/>
      </w:pPr>
    </w:lvl>
    <w:lvl w:ilvl="4" w:tplc="04090019" w:tentative="1">
      <w:start w:val="1"/>
      <w:numFmt w:val="lowerLetter"/>
      <w:lvlText w:val="%5)"/>
      <w:lvlJc w:val="left"/>
      <w:pPr>
        <w:ind w:left="2564" w:hanging="420"/>
      </w:pPr>
    </w:lvl>
    <w:lvl w:ilvl="5" w:tplc="0409001B" w:tentative="1">
      <w:start w:val="1"/>
      <w:numFmt w:val="lowerRoman"/>
      <w:lvlText w:val="%6."/>
      <w:lvlJc w:val="right"/>
      <w:pPr>
        <w:ind w:left="2984" w:hanging="420"/>
      </w:pPr>
    </w:lvl>
    <w:lvl w:ilvl="6" w:tplc="0409000F" w:tentative="1">
      <w:start w:val="1"/>
      <w:numFmt w:val="decimal"/>
      <w:lvlText w:val="%7."/>
      <w:lvlJc w:val="left"/>
      <w:pPr>
        <w:ind w:left="3404" w:hanging="420"/>
      </w:pPr>
    </w:lvl>
    <w:lvl w:ilvl="7" w:tplc="04090019" w:tentative="1">
      <w:start w:val="1"/>
      <w:numFmt w:val="lowerLetter"/>
      <w:lvlText w:val="%8)"/>
      <w:lvlJc w:val="left"/>
      <w:pPr>
        <w:ind w:left="3824" w:hanging="420"/>
      </w:pPr>
    </w:lvl>
    <w:lvl w:ilvl="8" w:tplc="0409001B" w:tentative="1">
      <w:start w:val="1"/>
      <w:numFmt w:val="lowerRoman"/>
      <w:lvlText w:val="%9."/>
      <w:lvlJc w:val="right"/>
      <w:pPr>
        <w:ind w:left="4244" w:hanging="420"/>
      </w:pPr>
    </w:lvl>
  </w:abstractNum>
  <w:abstractNum w:abstractNumId="28" w15:restartNumberingAfterBreak="0">
    <w:nsid w:val="75DC542D"/>
    <w:multiLevelType w:val="hybridMultilevel"/>
    <w:tmpl w:val="0F825422"/>
    <w:lvl w:ilvl="0" w:tplc="04090001">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9" w15:restartNumberingAfterBreak="0">
    <w:nsid w:val="79A61863"/>
    <w:multiLevelType w:val="hybridMultilevel"/>
    <w:tmpl w:val="8E167800"/>
    <w:lvl w:ilvl="0" w:tplc="30D6E3D0">
      <w:start w:val="1"/>
      <w:numFmt w:val="japaneseCounting"/>
      <w:lvlText w:val="第%1，"/>
      <w:lvlJc w:val="left"/>
      <w:pPr>
        <w:ind w:left="1298" w:hanging="720"/>
      </w:pPr>
      <w:rPr>
        <w:rFonts w:hint="default"/>
        <w:lang w:val="en-US"/>
      </w:rPr>
    </w:lvl>
    <w:lvl w:ilvl="1" w:tplc="04090019" w:tentative="1">
      <w:start w:val="1"/>
      <w:numFmt w:val="lowerLetter"/>
      <w:lvlText w:val="%2)"/>
      <w:lvlJc w:val="left"/>
      <w:pPr>
        <w:ind w:left="1418" w:hanging="420"/>
      </w:pPr>
    </w:lvl>
    <w:lvl w:ilvl="2" w:tplc="0409001B" w:tentative="1">
      <w:start w:val="1"/>
      <w:numFmt w:val="lowerRoman"/>
      <w:lvlText w:val="%3."/>
      <w:lvlJc w:val="right"/>
      <w:pPr>
        <w:ind w:left="1838" w:hanging="420"/>
      </w:pPr>
    </w:lvl>
    <w:lvl w:ilvl="3" w:tplc="0409000F" w:tentative="1">
      <w:start w:val="1"/>
      <w:numFmt w:val="decimal"/>
      <w:lvlText w:val="%4."/>
      <w:lvlJc w:val="left"/>
      <w:pPr>
        <w:ind w:left="2258" w:hanging="420"/>
      </w:pPr>
    </w:lvl>
    <w:lvl w:ilvl="4" w:tplc="04090019" w:tentative="1">
      <w:start w:val="1"/>
      <w:numFmt w:val="lowerLetter"/>
      <w:lvlText w:val="%5)"/>
      <w:lvlJc w:val="left"/>
      <w:pPr>
        <w:ind w:left="2678" w:hanging="420"/>
      </w:pPr>
    </w:lvl>
    <w:lvl w:ilvl="5" w:tplc="0409001B" w:tentative="1">
      <w:start w:val="1"/>
      <w:numFmt w:val="lowerRoman"/>
      <w:lvlText w:val="%6."/>
      <w:lvlJc w:val="right"/>
      <w:pPr>
        <w:ind w:left="3098" w:hanging="420"/>
      </w:pPr>
    </w:lvl>
    <w:lvl w:ilvl="6" w:tplc="0409000F" w:tentative="1">
      <w:start w:val="1"/>
      <w:numFmt w:val="decimal"/>
      <w:lvlText w:val="%7."/>
      <w:lvlJc w:val="left"/>
      <w:pPr>
        <w:ind w:left="3518" w:hanging="420"/>
      </w:pPr>
    </w:lvl>
    <w:lvl w:ilvl="7" w:tplc="04090019" w:tentative="1">
      <w:start w:val="1"/>
      <w:numFmt w:val="lowerLetter"/>
      <w:lvlText w:val="%8)"/>
      <w:lvlJc w:val="left"/>
      <w:pPr>
        <w:ind w:left="3938" w:hanging="420"/>
      </w:pPr>
    </w:lvl>
    <w:lvl w:ilvl="8" w:tplc="0409001B" w:tentative="1">
      <w:start w:val="1"/>
      <w:numFmt w:val="lowerRoman"/>
      <w:lvlText w:val="%9."/>
      <w:lvlJc w:val="right"/>
      <w:pPr>
        <w:ind w:left="4358" w:hanging="420"/>
      </w:pPr>
    </w:lvl>
  </w:abstractNum>
  <w:abstractNum w:abstractNumId="30" w15:restartNumberingAfterBreak="0">
    <w:nsid w:val="7B20603A"/>
    <w:multiLevelType w:val="hybridMultilevel"/>
    <w:tmpl w:val="EA48930E"/>
    <w:lvl w:ilvl="0" w:tplc="7CE61E9E">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28"/>
  </w:num>
  <w:num w:numId="2">
    <w:abstractNumId w:val="3"/>
  </w:num>
  <w:num w:numId="3">
    <w:abstractNumId w:val="26"/>
  </w:num>
  <w:num w:numId="4">
    <w:abstractNumId w:val="19"/>
  </w:num>
  <w:num w:numId="5">
    <w:abstractNumId w:val="11"/>
  </w:num>
  <w:num w:numId="6">
    <w:abstractNumId w:val="13"/>
  </w:num>
  <w:num w:numId="7">
    <w:abstractNumId w:val="16"/>
  </w:num>
  <w:num w:numId="8">
    <w:abstractNumId w:val="10"/>
  </w:num>
  <w:num w:numId="9">
    <w:abstractNumId w:val="22"/>
  </w:num>
  <w:num w:numId="10">
    <w:abstractNumId w:val="14"/>
  </w:num>
  <w:num w:numId="11">
    <w:abstractNumId w:val="30"/>
  </w:num>
  <w:num w:numId="12">
    <w:abstractNumId w:val="4"/>
  </w:num>
  <w:num w:numId="13">
    <w:abstractNumId w:val="5"/>
  </w:num>
  <w:num w:numId="14">
    <w:abstractNumId w:val="25"/>
  </w:num>
  <w:num w:numId="15">
    <w:abstractNumId w:val="8"/>
  </w:num>
  <w:num w:numId="16">
    <w:abstractNumId w:val="24"/>
  </w:num>
  <w:num w:numId="17">
    <w:abstractNumId w:val="23"/>
  </w:num>
  <w:num w:numId="18">
    <w:abstractNumId w:val="27"/>
  </w:num>
  <w:num w:numId="19">
    <w:abstractNumId w:val="29"/>
  </w:num>
  <w:num w:numId="20">
    <w:abstractNumId w:val="18"/>
  </w:num>
  <w:num w:numId="21">
    <w:abstractNumId w:val="0"/>
  </w:num>
  <w:num w:numId="22">
    <w:abstractNumId w:val="7"/>
  </w:num>
  <w:num w:numId="23">
    <w:abstractNumId w:val="21"/>
  </w:num>
  <w:num w:numId="24">
    <w:abstractNumId w:val="9"/>
  </w:num>
  <w:num w:numId="25">
    <w:abstractNumId w:val="20"/>
  </w:num>
  <w:num w:numId="26">
    <w:abstractNumId w:val="15"/>
  </w:num>
  <w:num w:numId="27">
    <w:abstractNumId w:val="12"/>
  </w:num>
  <w:num w:numId="28">
    <w:abstractNumId w:val="6"/>
  </w:num>
  <w:num w:numId="29">
    <w:abstractNumId w:val="2"/>
  </w:num>
  <w:num w:numId="30">
    <w:abstractNumId w:val="17"/>
  </w:num>
  <w:num w:numId="31">
    <w:abstractNumId w:val="4"/>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9"/>
  <w:bordersDoNotSurroundHeader/>
  <w:bordersDoNotSurroundFooter/>
  <w:hideSpellingErrors/>
  <w:hideGrammaticalErrors/>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Mza1NAISJgZmJubGJko6SsGpxcWZ+XkgBUZmtQDGnqQILQAAAA=="/>
    <w:docVar w:name="EN.InstantFormat" w:val="&lt;ENInstantFormat&gt;&lt;Enabled&gt;1&lt;/Enabled&gt;&lt;ScanUnformatted&gt;1&lt;/ScanUnformatted&gt;&lt;ScanChanges&gt;1&lt;/ScanChanges&gt;&lt;Suspended&gt;0&lt;/Suspended&gt;&lt;/ENInstantFormat&gt;"/>
    <w:docVar w:name="EN.Layout" w:val="&lt;ENLayout&gt;&lt;Style&gt;Chinese Std GBT7714 (numeric)&lt;/Style&gt;&lt;LeftDelim&gt;{&lt;/LeftDelim&gt;&lt;RightDelim&gt;}&lt;/RightDelim&gt;&lt;FontName&gt;等线&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r2vftae5wvstd1e22z3pd555vw05dzs0evtp&quot;&gt;My EndNote Library&lt;record-ids&gt;&lt;item&gt;1&lt;/item&gt;&lt;item&gt;2&lt;/item&gt;&lt;item&gt;3&lt;/item&gt;&lt;item&gt;4&lt;/item&gt;&lt;item&gt;5&lt;/item&gt;&lt;item&gt;6&lt;/item&gt;&lt;item&gt;7&lt;/item&gt;&lt;item&gt;8&lt;/item&gt;&lt;item&gt;9&lt;/item&gt;&lt;item&gt;10&lt;/item&gt;&lt;item&gt;11&lt;/item&gt;&lt;item&gt;12&lt;/item&gt;&lt;item&gt;13&lt;/item&gt;&lt;item&gt;14&lt;/item&gt;&lt;item&gt;15&lt;/item&gt;&lt;item&gt;16&lt;/item&gt;&lt;item&gt;18&lt;/item&gt;&lt;item&gt;19&lt;/item&gt;&lt;item&gt;20&lt;/item&gt;&lt;item&gt;21&lt;/item&gt;&lt;item&gt;22&lt;/item&gt;&lt;item&gt;23&lt;/item&gt;&lt;item&gt;24&lt;/item&gt;&lt;item&gt;25&lt;/item&gt;&lt;item&gt;26&lt;/item&gt;&lt;/record-ids&gt;&lt;/item&gt;&lt;/Libraries&gt;"/>
  </w:docVars>
  <w:rsids>
    <w:rsidRoot w:val="00E91A9E"/>
    <w:rsid w:val="0000189D"/>
    <w:rsid w:val="0000303F"/>
    <w:rsid w:val="000044A8"/>
    <w:rsid w:val="00006F97"/>
    <w:rsid w:val="00010053"/>
    <w:rsid w:val="00010680"/>
    <w:rsid w:val="00010D69"/>
    <w:rsid w:val="00011375"/>
    <w:rsid w:val="00012EA3"/>
    <w:rsid w:val="00014C66"/>
    <w:rsid w:val="00015D59"/>
    <w:rsid w:val="000164AC"/>
    <w:rsid w:val="00017E9F"/>
    <w:rsid w:val="000209CA"/>
    <w:rsid w:val="00022D29"/>
    <w:rsid w:val="000238EA"/>
    <w:rsid w:val="00024149"/>
    <w:rsid w:val="00025295"/>
    <w:rsid w:val="000256CA"/>
    <w:rsid w:val="00025D82"/>
    <w:rsid w:val="00026A80"/>
    <w:rsid w:val="00026DD3"/>
    <w:rsid w:val="000322C8"/>
    <w:rsid w:val="0003249A"/>
    <w:rsid w:val="000344E0"/>
    <w:rsid w:val="00035522"/>
    <w:rsid w:val="00035566"/>
    <w:rsid w:val="0003584D"/>
    <w:rsid w:val="00036B16"/>
    <w:rsid w:val="00037967"/>
    <w:rsid w:val="00041551"/>
    <w:rsid w:val="000428B1"/>
    <w:rsid w:val="00044FF6"/>
    <w:rsid w:val="00045ACF"/>
    <w:rsid w:val="00046883"/>
    <w:rsid w:val="00047BE0"/>
    <w:rsid w:val="000508F6"/>
    <w:rsid w:val="00050F5D"/>
    <w:rsid w:val="00052FF8"/>
    <w:rsid w:val="00053FE6"/>
    <w:rsid w:val="000551D6"/>
    <w:rsid w:val="00056582"/>
    <w:rsid w:val="00057473"/>
    <w:rsid w:val="000577DE"/>
    <w:rsid w:val="00057EB5"/>
    <w:rsid w:val="000610FB"/>
    <w:rsid w:val="00061411"/>
    <w:rsid w:val="00063654"/>
    <w:rsid w:val="00063D5B"/>
    <w:rsid w:val="00066EE9"/>
    <w:rsid w:val="00070741"/>
    <w:rsid w:val="00070ED5"/>
    <w:rsid w:val="00072947"/>
    <w:rsid w:val="0007404B"/>
    <w:rsid w:val="00074D6D"/>
    <w:rsid w:val="0007536B"/>
    <w:rsid w:val="00075646"/>
    <w:rsid w:val="00077519"/>
    <w:rsid w:val="000826D0"/>
    <w:rsid w:val="00083512"/>
    <w:rsid w:val="00083757"/>
    <w:rsid w:val="00084796"/>
    <w:rsid w:val="00084EBB"/>
    <w:rsid w:val="000852EB"/>
    <w:rsid w:val="00087445"/>
    <w:rsid w:val="00090075"/>
    <w:rsid w:val="000909DC"/>
    <w:rsid w:val="000912B8"/>
    <w:rsid w:val="00094853"/>
    <w:rsid w:val="00094F40"/>
    <w:rsid w:val="00096F6A"/>
    <w:rsid w:val="00097C6F"/>
    <w:rsid w:val="00097CC4"/>
    <w:rsid w:val="00097EF4"/>
    <w:rsid w:val="000A041D"/>
    <w:rsid w:val="000A16F5"/>
    <w:rsid w:val="000A224F"/>
    <w:rsid w:val="000A3B85"/>
    <w:rsid w:val="000A7776"/>
    <w:rsid w:val="000A7E38"/>
    <w:rsid w:val="000B0302"/>
    <w:rsid w:val="000B11D0"/>
    <w:rsid w:val="000B1538"/>
    <w:rsid w:val="000B1DD8"/>
    <w:rsid w:val="000B37D2"/>
    <w:rsid w:val="000B3E4D"/>
    <w:rsid w:val="000B78DC"/>
    <w:rsid w:val="000B7A3C"/>
    <w:rsid w:val="000C0149"/>
    <w:rsid w:val="000C0EDE"/>
    <w:rsid w:val="000C1E31"/>
    <w:rsid w:val="000C2035"/>
    <w:rsid w:val="000C386D"/>
    <w:rsid w:val="000C3BDE"/>
    <w:rsid w:val="000C4DBB"/>
    <w:rsid w:val="000C7216"/>
    <w:rsid w:val="000C77E7"/>
    <w:rsid w:val="000D0186"/>
    <w:rsid w:val="000D24CC"/>
    <w:rsid w:val="000D3163"/>
    <w:rsid w:val="000D4A0A"/>
    <w:rsid w:val="000D6616"/>
    <w:rsid w:val="000D6C9C"/>
    <w:rsid w:val="000D6F77"/>
    <w:rsid w:val="000E05A7"/>
    <w:rsid w:val="000E05E8"/>
    <w:rsid w:val="000E075E"/>
    <w:rsid w:val="000E5C48"/>
    <w:rsid w:val="000E5E43"/>
    <w:rsid w:val="000E73DD"/>
    <w:rsid w:val="000F1CC8"/>
    <w:rsid w:val="000F3025"/>
    <w:rsid w:val="00100F0A"/>
    <w:rsid w:val="001011B8"/>
    <w:rsid w:val="0010158F"/>
    <w:rsid w:val="00101893"/>
    <w:rsid w:val="00104201"/>
    <w:rsid w:val="00104D4F"/>
    <w:rsid w:val="00107817"/>
    <w:rsid w:val="00110DD0"/>
    <w:rsid w:val="00111BB1"/>
    <w:rsid w:val="00112123"/>
    <w:rsid w:val="001125F1"/>
    <w:rsid w:val="00112ED3"/>
    <w:rsid w:val="0011306C"/>
    <w:rsid w:val="0011521B"/>
    <w:rsid w:val="00115AEF"/>
    <w:rsid w:val="001160D5"/>
    <w:rsid w:val="00116F9A"/>
    <w:rsid w:val="00117892"/>
    <w:rsid w:val="00124AA8"/>
    <w:rsid w:val="00126C66"/>
    <w:rsid w:val="00126FAF"/>
    <w:rsid w:val="0012745F"/>
    <w:rsid w:val="00127543"/>
    <w:rsid w:val="00130333"/>
    <w:rsid w:val="00131F54"/>
    <w:rsid w:val="0013291B"/>
    <w:rsid w:val="00133FAD"/>
    <w:rsid w:val="00134FE8"/>
    <w:rsid w:val="00135D81"/>
    <w:rsid w:val="00135E08"/>
    <w:rsid w:val="0013710B"/>
    <w:rsid w:val="00137552"/>
    <w:rsid w:val="00140133"/>
    <w:rsid w:val="001406E7"/>
    <w:rsid w:val="001426FD"/>
    <w:rsid w:val="00143475"/>
    <w:rsid w:val="001456BB"/>
    <w:rsid w:val="00146454"/>
    <w:rsid w:val="0014651C"/>
    <w:rsid w:val="00150158"/>
    <w:rsid w:val="0015109E"/>
    <w:rsid w:val="00151C43"/>
    <w:rsid w:val="00151E4C"/>
    <w:rsid w:val="00152A1A"/>
    <w:rsid w:val="00153D6A"/>
    <w:rsid w:val="001559AB"/>
    <w:rsid w:val="00160CC8"/>
    <w:rsid w:val="00163293"/>
    <w:rsid w:val="00163D60"/>
    <w:rsid w:val="00163FCD"/>
    <w:rsid w:val="00164B7A"/>
    <w:rsid w:val="001674D4"/>
    <w:rsid w:val="0016785F"/>
    <w:rsid w:val="00167DDD"/>
    <w:rsid w:val="001713DF"/>
    <w:rsid w:val="00173ED8"/>
    <w:rsid w:val="00174C34"/>
    <w:rsid w:val="0017702D"/>
    <w:rsid w:val="00180276"/>
    <w:rsid w:val="00182C8A"/>
    <w:rsid w:val="00183A40"/>
    <w:rsid w:val="00184403"/>
    <w:rsid w:val="00186B2F"/>
    <w:rsid w:val="00186C4D"/>
    <w:rsid w:val="00187040"/>
    <w:rsid w:val="00187505"/>
    <w:rsid w:val="001920F0"/>
    <w:rsid w:val="001932C8"/>
    <w:rsid w:val="00193B8B"/>
    <w:rsid w:val="00194271"/>
    <w:rsid w:val="0019575F"/>
    <w:rsid w:val="0019596B"/>
    <w:rsid w:val="00196767"/>
    <w:rsid w:val="00196E12"/>
    <w:rsid w:val="00197E35"/>
    <w:rsid w:val="001A066F"/>
    <w:rsid w:val="001A2B8D"/>
    <w:rsid w:val="001A4327"/>
    <w:rsid w:val="001A4361"/>
    <w:rsid w:val="001A517B"/>
    <w:rsid w:val="001A6378"/>
    <w:rsid w:val="001A78E4"/>
    <w:rsid w:val="001B06A9"/>
    <w:rsid w:val="001B112F"/>
    <w:rsid w:val="001B1F71"/>
    <w:rsid w:val="001B2C7F"/>
    <w:rsid w:val="001B3665"/>
    <w:rsid w:val="001B43D7"/>
    <w:rsid w:val="001B4A45"/>
    <w:rsid w:val="001B4B90"/>
    <w:rsid w:val="001B509B"/>
    <w:rsid w:val="001B588D"/>
    <w:rsid w:val="001B6CAE"/>
    <w:rsid w:val="001B75A5"/>
    <w:rsid w:val="001B7730"/>
    <w:rsid w:val="001B7983"/>
    <w:rsid w:val="001C148E"/>
    <w:rsid w:val="001C16B0"/>
    <w:rsid w:val="001C30D0"/>
    <w:rsid w:val="001C3F86"/>
    <w:rsid w:val="001C44B6"/>
    <w:rsid w:val="001C5772"/>
    <w:rsid w:val="001D0F72"/>
    <w:rsid w:val="001D2D52"/>
    <w:rsid w:val="001D312C"/>
    <w:rsid w:val="001D427B"/>
    <w:rsid w:val="001D4359"/>
    <w:rsid w:val="001D7885"/>
    <w:rsid w:val="001E0E09"/>
    <w:rsid w:val="001E15CD"/>
    <w:rsid w:val="001E2941"/>
    <w:rsid w:val="001E2E37"/>
    <w:rsid w:val="001E3C14"/>
    <w:rsid w:val="001E7D5E"/>
    <w:rsid w:val="001F09E8"/>
    <w:rsid w:val="001F0E99"/>
    <w:rsid w:val="001F2277"/>
    <w:rsid w:val="001F2F6E"/>
    <w:rsid w:val="00200CB7"/>
    <w:rsid w:val="0020265C"/>
    <w:rsid w:val="002030B8"/>
    <w:rsid w:val="002038A7"/>
    <w:rsid w:val="0020453A"/>
    <w:rsid w:val="00205539"/>
    <w:rsid w:val="00205896"/>
    <w:rsid w:val="0020637D"/>
    <w:rsid w:val="002064C3"/>
    <w:rsid w:val="00207649"/>
    <w:rsid w:val="00207950"/>
    <w:rsid w:val="002103E9"/>
    <w:rsid w:val="00211CAB"/>
    <w:rsid w:val="00214791"/>
    <w:rsid w:val="0021510F"/>
    <w:rsid w:val="00215210"/>
    <w:rsid w:val="0021650B"/>
    <w:rsid w:val="002168ED"/>
    <w:rsid w:val="0021782D"/>
    <w:rsid w:val="00220C26"/>
    <w:rsid w:val="0022224D"/>
    <w:rsid w:val="00223AA9"/>
    <w:rsid w:val="0022454F"/>
    <w:rsid w:val="00224747"/>
    <w:rsid w:val="00224761"/>
    <w:rsid w:val="00225010"/>
    <w:rsid w:val="0022568F"/>
    <w:rsid w:val="002302D3"/>
    <w:rsid w:val="002308A9"/>
    <w:rsid w:val="00230C94"/>
    <w:rsid w:val="00231039"/>
    <w:rsid w:val="00233C2B"/>
    <w:rsid w:val="00234439"/>
    <w:rsid w:val="00241535"/>
    <w:rsid w:val="002418C5"/>
    <w:rsid w:val="00242385"/>
    <w:rsid w:val="002516BD"/>
    <w:rsid w:val="00251FAD"/>
    <w:rsid w:val="002539F6"/>
    <w:rsid w:val="0025417F"/>
    <w:rsid w:val="002547E4"/>
    <w:rsid w:val="002554C2"/>
    <w:rsid w:val="00256578"/>
    <w:rsid w:val="00256699"/>
    <w:rsid w:val="0025790F"/>
    <w:rsid w:val="00261777"/>
    <w:rsid w:val="00261B1B"/>
    <w:rsid w:val="002630CF"/>
    <w:rsid w:val="0026344B"/>
    <w:rsid w:val="00263C14"/>
    <w:rsid w:val="00263D27"/>
    <w:rsid w:val="002648C9"/>
    <w:rsid w:val="0026738E"/>
    <w:rsid w:val="002673B1"/>
    <w:rsid w:val="00267A86"/>
    <w:rsid w:val="00267C42"/>
    <w:rsid w:val="00267CA7"/>
    <w:rsid w:val="00272025"/>
    <w:rsid w:val="00272BC8"/>
    <w:rsid w:val="00272E3D"/>
    <w:rsid w:val="00273063"/>
    <w:rsid w:val="00273A82"/>
    <w:rsid w:val="00273EA2"/>
    <w:rsid w:val="002757EE"/>
    <w:rsid w:val="00276C19"/>
    <w:rsid w:val="00277127"/>
    <w:rsid w:val="002805F5"/>
    <w:rsid w:val="00280729"/>
    <w:rsid w:val="00281189"/>
    <w:rsid w:val="00283314"/>
    <w:rsid w:val="00283760"/>
    <w:rsid w:val="00283D25"/>
    <w:rsid w:val="00284A70"/>
    <w:rsid w:val="00284C44"/>
    <w:rsid w:val="00284E2B"/>
    <w:rsid w:val="00284F16"/>
    <w:rsid w:val="002855AE"/>
    <w:rsid w:val="00286F38"/>
    <w:rsid w:val="002913D3"/>
    <w:rsid w:val="002913F9"/>
    <w:rsid w:val="002926B3"/>
    <w:rsid w:val="0029574C"/>
    <w:rsid w:val="00295ED9"/>
    <w:rsid w:val="00296102"/>
    <w:rsid w:val="00296306"/>
    <w:rsid w:val="0029791F"/>
    <w:rsid w:val="002A00CD"/>
    <w:rsid w:val="002A09F1"/>
    <w:rsid w:val="002A1137"/>
    <w:rsid w:val="002A124C"/>
    <w:rsid w:val="002A20F2"/>
    <w:rsid w:val="002A350C"/>
    <w:rsid w:val="002A3F51"/>
    <w:rsid w:val="002A3FC9"/>
    <w:rsid w:val="002A49A8"/>
    <w:rsid w:val="002A4BDA"/>
    <w:rsid w:val="002A5067"/>
    <w:rsid w:val="002A5890"/>
    <w:rsid w:val="002A5EB2"/>
    <w:rsid w:val="002A621A"/>
    <w:rsid w:val="002A6B6F"/>
    <w:rsid w:val="002A7616"/>
    <w:rsid w:val="002B06A0"/>
    <w:rsid w:val="002B1AFE"/>
    <w:rsid w:val="002C11ED"/>
    <w:rsid w:val="002C351E"/>
    <w:rsid w:val="002C3B07"/>
    <w:rsid w:val="002C46B7"/>
    <w:rsid w:val="002C478F"/>
    <w:rsid w:val="002C4971"/>
    <w:rsid w:val="002C499B"/>
    <w:rsid w:val="002C49A4"/>
    <w:rsid w:val="002C50AD"/>
    <w:rsid w:val="002C586C"/>
    <w:rsid w:val="002C7E09"/>
    <w:rsid w:val="002D0549"/>
    <w:rsid w:val="002D37EF"/>
    <w:rsid w:val="002D546C"/>
    <w:rsid w:val="002D71BB"/>
    <w:rsid w:val="002D771C"/>
    <w:rsid w:val="002D77FE"/>
    <w:rsid w:val="002D7A21"/>
    <w:rsid w:val="002E0BB7"/>
    <w:rsid w:val="002E13F2"/>
    <w:rsid w:val="002E1ECB"/>
    <w:rsid w:val="002E2614"/>
    <w:rsid w:val="002E2A65"/>
    <w:rsid w:val="002E3F5D"/>
    <w:rsid w:val="002E5983"/>
    <w:rsid w:val="002F0003"/>
    <w:rsid w:val="002F193D"/>
    <w:rsid w:val="002F312B"/>
    <w:rsid w:val="002F34E1"/>
    <w:rsid w:val="002F529D"/>
    <w:rsid w:val="00300781"/>
    <w:rsid w:val="00302545"/>
    <w:rsid w:val="00302FAB"/>
    <w:rsid w:val="00303067"/>
    <w:rsid w:val="003044C2"/>
    <w:rsid w:val="003075D5"/>
    <w:rsid w:val="00307C2D"/>
    <w:rsid w:val="00307D49"/>
    <w:rsid w:val="003108EF"/>
    <w:rsid w:val="00310D23"/>
    <w:rsid w:val="00312389"/>
    <w:rsid w:val="003125E8"/>
    <w:rsid w:val="003134A7"/>
    <w:rsid w:val="00313FE5"/>
    <w:rsid w:val="0031545A"/>
    <w:rsid w:val="00315467"/>
    <w:rsid w:val="00317E7A"/>
    <w:rsid w:val="0032202F"/>
    <w:rsid w:val="003231E9"/>
    <w:rsid w:val="0032562E"/>
    <w:rsid w:val="003263FD"/>
    <w:rsid w:val="00327102"/>
    <w:rsid w:val="00332DA8"/>
    <w:rsid w:val="0033509A"/>
    <w:rsid w:val="00337AA5"/>
    <w:rsid w:val="00337E54"/>
    <w:rsid w:val="00340078"/>
    <w:rsid w:val="00340DD0"/>
    <w:rsid w:val="003414FA"/>
    <w:rsid w:val="0034356F"/>
    <w:rsid w:val="00343A06"/>
    <w:rsid w:val="003447CF"/>
    <w:rsid w:val="0034671E"/>
    <w:rsid w:val="00347128"/>
    <w:rsid w:val="00350B90"/>
    <w:rsid w:val="00350D68"/>
    <w:rsid w:val="00350EED"/>
    <w:rsid w:val="0035103C"/>
    <w:rsid w:val="00351675"/>
    <w:rsid w:val="003517D1"/>
    <w:rsid w:val="00352183"/>
    <w:rsid w:val="00352AD8"/>
    <w:rsid w:val="00353DFC"/>
    <w:rsid w:val="0035429B"/>
    <w:rsid w:val="00354CE4"/>
    <w:rsid w:val="00356349"/>
    <w:rsid w:val="00356471"/>
    <w:rsid w:val="0035668C"/>
    <w:rsid w:val="00356921"/>
    <w:rsid w:val="00356FEA"/>
    <w:rsid w:val="0035764D"/>
    <w:rsid w:val="0036046C"/>
    <w:rsid w:val="00361D05"/>
    <w:rsid w:val="003636AB"/>
    <w:rsid w:val="003652E3"/>
    <w:rsid w:val="00365B7A"/>
    <w:rsid w:val="00366996"/>
    <w:rsid w:val="00367ECB"/>
    <w:rsid w:val="00370F54"/>
    <w:rsid w:val="003738A1"/>
    <w:rsid w:val="00374828"/>
    <w:rsid w:val="003772AE"/>
    <w:rsid w:val="00382262"/>
    <w:rsid w:val="00382433"/>
    <w:rsid w:val="00382736"/>
    <w:rsid w:val="003829D4"/>
    <w:rsid w:val="00385877"/>
    <w:rsid w:val="00386861"/>
    <w:rsid w:val="003868AF"/>
    <w:rsid w:val="003868D4"/>
    <w:rsid w:val="00386F0B"/>
    <w:rsid w:val="003876FB"/>
    <w:rsid w:val="00387A52"/>
    <w:rsid w:val="003912ED"/>
    <w:rsid w:val="00391430"/>
    <w:rsid w:val="0039267A"/>
    <w:rsid w:val="00392F3F"/>
    <w:rsid w:val="00394119"/>
    <w:rsid w:val="00395B70"/>
    <w:rsid w:val="00397D9A"/>
    <w:rsid w:val="003A0567"/>
    <w:rsid w:val="003A0CFE"/>
    <w:rsid w:val="003A1C5B"/>
    <w:rsid w:val="003A38F6"/>
    <w:rsid w:val="003A39C4"/>
    <w:rsid w:val="003A543F"/>
    <w:rsid w:val="003A60CD"/>
    <w:rsid w:val="003A60F2"/>
    <w:rsid w:val="003A66C0"/>
    <w:rsid w:val="003B08A9"/>
    <w:rsid w:val="003B11C0"/>
    <w:rsid w:val="003B1DEF"/>
    <w:rsid w:val="003B2897"/>
    <w:rsid w:val="003B502D"/>
    <w:rsid w:val="003C003C"/>
    <w:rsid w:val="003C06B8"/>
    <w:rsid w:val="003C0788"/>
    <w:rsid w:val="003C0E76"/>
    <w:rsid w:val="003C13BD"/>
    <w:rsid w:val="003C440D"/>
    <w:rsid w:val="003C5BF5"/>
    <w:rsid w:val="003C7604"/>
    <w:rsid w:val="003D0B44"/>
    <w:rsid w:val="003D32BB"/>
    <w:rsid w:val="003D3890"/>
    <w:rsid w:val="003D410F"/>
    <w:rsid w:val="003D48E5"/>
    <w:rsid w:val="003D5564"/>
    <w:rsid w:val="003E29EF"/>
    <w:rsid w:val="003E2F96"/>
    <w:rsid w:val="003E4309"/>
    <w:rsid w:val="003E4CA3"/>
    <w:rsid w:val="003E5104"/>
    <w:rsid w:val="003E52E5"/>
    <w:rsid w:val="003E5843"/>
    <w:rsid w:val="003E717E"/>
    <w:rsid w:val="003E7799"/>
    <w:rsid w:val="003E7FF2"/>
    <w:rsid w:val="003F1017"/>
    <w:rsid w:val="003F165F"/>
    <w:rsid w:val="003F2616"/>
    <w:rsid w:val="003F3021"/>
    <w:rsid w:val="003F4CBD"/>
    <w:rsid w:val="003F5D8C"/>
    <w:rsid w:val="003F74D4"/>
    <w:rsid w:val="003F75D3"/>
    <w:rsid w:val="004009C9"/>
    <w:rsid w:val="00400CF8"/>
    <w:rsid w:val="0040157C"/>
    <w:rsid w:val="00405500"/>
    <w:rsid w:val="00406547"/>
    <w:rsid w:val="00407995"/>
    <w:rsid w:val="00407D32"/>
    <w:rsid w:val="00412162"/>
    <w:rsid w:val="00412300"/>
    <w:rsid w:val="00414143"/>
    <w:rsid w:val="00415219"/>
    <w:rsid w:val="0041618E"/>
    <w:rsid w:val="004171D4"/>
    <w:rsid w:val="004179CE"/>
    <w:rsid w:val="004200FB"/>
    <w:rsid w:val="00420F76"/>
    <w:rsid w:val="004245EC"/>
    <w:rsid w:val="004247E7"/>
    <w:rsid w:val="00425AE2"/>
    <w:rsid w:val="00425D82"/>
    <w:rsid w:val="0042610A"/>
    <w:rsid w:val="00427014"/>
    <w:rsid w:val="004277C1"/>
    <w:rsid w:val="004329FB"/>
    <w:rsid w:val="00432DEA"/>
    <w:rsid w:val="004339EE"/>
    <w:rsid w:val="00433CA8"/>
    <w:rsid w:val="0043677F"/>
    <w:rsid w:val="00437BBD"/>
    <w:rsid w:val="0044029D"/>
    <w:rsid w:val="00440888"/>
    <w:rsid w:val="00440D29"/>
    <w:rsid w:val="004415B5"/>
    <w:rsid w:val="00442513"/>
    <w:rsid w:val="004425C5"/>
    <w:rsid w:val="0044325E"/>
    <w:rsid w:val="004432DC"/>
    <w:rsid w:val="00443567"/>
    <w:rsid w:val="00443B9B"/>
    <w:rsid w:val="00443C54"/>
    <w:rsid w:val="00443D18"/>
    <w:rsid w:val="004450E3"/>
    <w:rsid w:val="00445297"/>
    <w:rsid w:val="004455C4"/>
    <w:rsid w:val="0044609C"/>
    <w:rsid w:val="0045022B"/>
    <w:rsid w:val="00450E65"/>
    <w:rsid w:val="00451491"/>
    <w:rsid w:val="004520F1"/>
    <w:rsid w:val="00452FDF"/>
    <w:rsid w:val="00453B88"/>
    <w:rsid w:val="00454948"/>
    <w:rsid w:val="00455560"/>
    <w:rsid w:val="00456B9D"/>
    <w:rsid w:val="0045702A"/>
    <w:rsid w:val="00460735"/>
    <w:rsid w:val="00460BB3"/>
    <w:rsid w:val="00462DC4"/>
    <w:rsid w:val="00463017"/>
    <w:rsid w:val="00465F2D"/>
    <w:rsid w:val="00466206"/>
    <w:rsid w:val="004727B8"/>
    <w:rsid w:val="004735E4"/>
    <w:rsid w:val="00474B87"/>
    <w:rsid w:val="00476121"/>
    <w:rsid w:val="00476188"/>
    <w:rsid w:val="00476357"/>
    <w:rsid w:val="00476F11"/>
    <w:rsid w:val="004771E1"/>
    <w:rsid w:val="0048093E"/>
    <w:rsid w:val="004824C5"/>
    <w:rsid w:val="00483DC2"/>
    <w:rsid w:val="00484565"/>
    <w:rsid w:val="00486C75"/>
    <w:rsid w:val="00487BCD"/>
    <w:rsid w:val="004904D8"/>
    <w:rsid w:val="00490A51"/>
    <w:rsid w:val="00492D79"/>
    <w:rsid w:val="00494796"/>
    <w:rsid w:val="0049513E"/>
    <w:rsid w:val="00495522"/>
    <w:rsid w:val="00497109"/>
    <w:rsid w:val="004A0FB5"/>
    <w:rsid w:val="004A17D1"/>
    <w:rsid w:val="004A2142"/>
    <w:rsid w:val="004A2F8B"/>
    <w:rsid w:val="004A3919"/>
    <w:rsid w:val="004A3FD9"/>
    <w:rsid w:val="004A46E8"/>
    <w:rsid w:val="004A6763"/>
    <w:rsid w:val="004B0537"/>
    <w:rsid w:val="004B201B"/>
    <w:rsid w:val="004B340A"/>
    <w:rsid w:val="004B3480"/>
    <w:rsid w:val="004B3C90"/>
    <w:rsid w:val="004B446A"/>
    <w:rsid w:val="004B4D39"/>
    <w:rsid w:val="004B64E2"/>
    <w:rsid w:val="004B6966"/>
    <w:rsid w:val="004B77EB"/>
    <w:rsid w:val="004C030B"/>
    <w:rsid w:val="004C0AC0"/>
    <w:rsid w:val="004C11B9"/>
    <w:rsid w:val="004C148A"/>
    <w:rsid w:val="004C287F"/>
    <w:rsid w:val="004C2A27"/>
    <w:rsid w:val="004C4419"/>
    <w:rsid w:val="004C48B4"/>
    <w:rsid w:val="004C553F"/>
    <w:rsid w:val="004C6C7A"/>
    <w:rsid w:val="004C6CB7"/>
    <w:rsid w:val="004C72FE"/>
    <w:rsid w:val="004D1E28"/>
    <w:rsid w:val="004D49BA"/>
    <w:rsid w:val="004D4B32"/>
    <w:rsid w:val="004D4C82"/>
    <w:rsid w:val="004D4CBA"/>
    <w:rsid w:val="004D722E"/>
    <w:rsid w:val="004D7D35"/>
    <w:rsid w:val="004E214D"/>
    <w:rsid w:val="004E31ED"/>
    <w:rsid w:val="004E3AE2"/>
    <w:rsid w:val="004E5992"/>
    <w:rsid w:val="004E6314"/>
    <w:rsid w:val="004E7721"/>
    <w:rsid w:val="004E7FF6"/>
    <w:rsid w:val="004F12B1"/>
    <w:rsid w:val="004F27F6"/>
    <w:rsid w:val="004F4DD2"/>
    <w:rsid w:val="004F56CE"/>
    <w:rsid w:val="004F79C9"/>
    <w:rsid w:val="004F7C6A"/>
    <w:rsid w:val="00501581"/>
    <w:rsid w:val="005017DF"/>
    <w:rsid w:val="005025BD"/>
    <w:rsid w:val="00502DA2"/>
    <w:rsid w:val="005034B9"/>
    <w:rsid w:val="005047DC"/>
    <w:rsid w:val="00504B64"/>
    <w:rsid w:val="00505119"/>
    <w:rsid w:val="00505F14"/>
    <w:rsid w:val="00505F97"/>
    <w:rsid w:val="00507CE2"/>
    <w:rsid w:val="00510307"/>
    <w:rsid w:val="00510F06"/>
    <w:rsid w:val="00511D7B"/>
    <w:rsid w:val="005125DA"/>
    <w:rsid w:val="00512B5A"/>
    <w:rsid w:val="00514B45"/>
    <w:rsid w:val="005156A8"/>
    <w:rsid w:val="00515778"/>
    <w:rsid w:val="005179B5"/>
    <w:rsid w:val="00522557"/>
    <w:rsid w:val="0052273A"/>
    <w:rsid w:val="00522EA5"/>
    <w:rsid w:val="005259FA"/>
    <w:rsid w:val="005268AB"/>
    <w:rsid w:val="00526CD4"/>
    <w:rsid w:val="00527910"/>
    <w:rsid w:val="005302CE"/>
    <w:rsid w:val="00530EF2"/>
    <w:rsid w:val="0053131C"/>
    <w:rsid w:val="00532506"/>
    <w:rsid w:val="00532A9B"/>
    <w:rsid w:val="00534BFE"/>
    <w:rsid w:val="00534F76"/>
    <w:rsid w:val="00535814"/>
    <w:rsid w:val="00535C80"/>
    <w:rsid w:val="005378E9"/>
    <w:rsid w:val="00537A50"/>
    <w:rsid w:val="00537F20"/>
    <w:rsid w:val="0054155A"/>
    <w:rsid w:val="005451E9"/>
    <w:rsid w:val="00545892"/>
    <w:rsid w:val="00547CB9"/>
    <w:rsid w:val="00547E14"/>
    <w:rsid w:val="00550E29"/>
    <w:rsid w:val="005511AE"/>
    <w:rsid w:val="00551B1B"/>
    <w:rsid w:val="00551D91"/>
    <w:rsid w:val="005531CE"/>
    <w:rsid w:val="005537BE"/>
    <w:rsid w:val="005538F3"/>
    <w:rsid w:val="0055472F"/>
    <w:rsid w:val="00556B1E"/>
    <w:rsid w:val="005577AE"/>
    <w:rsid w:val="005602B1"/>
    <w:rsid w:val="0056056D"/>
    <w:rsid w:val="005607A4"/>
    <w:rsid w:val="005619E8"/>
    <w:rsid w:val="0056412F"/>
    <w:rsid w:val="00564E6C"/>
    <w:rsid w:val="005652DC"/>
    <w:rsid w:val="0056556C"/>
    <w:rsid w:val="00565C8B"/>
    <w:rsid w:val="00565EC1"/>
    <w:rsid w:val="005662AF"/>
    <w:rsid w:val="00567B4B"/>
    <w:rsid w:val="00570344"/>
    <w:rsid w:val="00570907"/>
    <w:rsid w:val="00570FFD"/>
    <w:rsid w:val="00571F37"/>
    <w:rsid w:val="005740EC"/>
    <w:rsid w:val="00575A7C"/>
    <w:rsid w:val="005764F5"/>
    <w:rsid w:val="0057736C"/>
    <w:rsid w:val="00577B44"/>
    <w:rsid w:val="00577D5A"/>
    <w:rsid w:val="00577F68"/>
    <w:rsid w:val="0058265E"/>
    <w:rsid w:val="00582754"/>
    <w:rsid w:val="00583F82"/>
    <w:rsid w:val="0058488A"/>
    <w:rsid w:val="0058528A"/>
    <w:rsid w:val="00585DBA"/>
    <w:rsid w:val="00586229"/>
    <w:rsid w:val="0058633E"/>
    <w:rsid w:val="00586E11"/>
    <w:rsid w:val="00587344"/>
    <w:rsid w:val="00590283"/>
    <w:rsid w:val="005911D7"/>
    <w:rsid w:val="005928FD"/>
    <w:rsid w:val="00592BFB"/>
    <w:rsid w:val="00593916"/>
    <w:rsid w:val="00595F8F"/>
    <w:rsid w:val="005A0A11"/>
    <w:rsid w:val="005A0ADD"/>
    <w:rsid w:val="005A0C6D"/>
    <w:rsid w:val="005A13EA"/>
    <w:rsid w:val="005A2DB0"/>
    <w:rsid w:val="005A44B4"/>
    <w:rsid w:val="005B2BF5"/>
    <w:rsid w:val="005B3DD0"/>
    <w:rsid w:val="005B5C3F"/>
    <w:rsid w:val="005B5C99"/>
    <w:rsid w:val="005B7393"/>
    <w:rsid w:val="005C08C1"/>
    <w:rsid w:val="005C1A56"/>
    <w:rsid w:val="005C22D2"/>
    <w:rsid w:val="005C2411"/>
    <w:rsid w:val="005C3BDB"/>
    <w:rsid w:val="005C5340"/>
    <w:rsid w:val="005C5A36"/>
    <w:rsid w:val="005C5EF5"/>
    <w:rsid w:val="005C7EDD"/>
    <w:rsid w:val="005D0755"/>
    <w:rsid w:val="005D1C23"/>
    <w:rsid w:val="005D1FA7"/>
    <w:rsid w:val="005D2888"/>
    <w:rsid w:val="005D29BF"/>
    <w:rsid w:val="005D3520"/>
    <w:rsid w:val="005D45F8"/>
    <w:rsid w:val="005D5E5A"/>
    <w:rsid w:val="005D5EC9"/>
    <w:rsid w:val="005D606F"/>
    <w:rsid w:val="005D6B0F"/>
    <w:rsid w:val="005D6E88"/>
    <w:rsid w:val="005E028A"/>
    <w:rsid w:val="005E1252"/>
    <w:rsid w:val="005E26D2"/>
    <w:rsid w:val="005E4152"/>
    <w:rsid w:val="005E47E7"/>
    <w:rsid w:val="005E79BF"/>
    <w:rsid w:val="005E7D86"/>
    <w:rsid w:val="005F0AF9"/>
    <w:rsid w:val="005F21C1"/>
    <w:rsid w:val="005F2864"/>
    <w:rsid w:val="005F2D34"/>
    <w:rsid w:val="005F39EC"/>
    <w:rsid w:val="005F6685"/>
    <w:rsid w:val="005F72F8"/>
    <w:rsid w:val="005F7EA2"/>
    <w:rsid w:val="006021F5"/>
    <w:rsid w:val="00602A76"/>
    <w:rsid w:val="00604233"/>
    <w:rsid w:val="0060565A"/>
    <w:rsid w:val="006059C4"/>
    <w:rsid w:val="00606739"/>
    <w:rsid w:val="00607D4D"/>
    <w:rsid w:val="00613744"/>
    <w:rsid w:val="00615CC1"/>
    <w:rsid w:val="00616341"/>
    <w:rsid w:val="00617879"/>
    <w:rsid w:val="00617ACD"/>
    <w:rsid w:val="00620A1C"/>
    <w:rsid w:val="00623388"/>
    <w:rsid w:val="006239B2"/>
    <w:rsid w:val="00624244"/>
    <w:rsid w:val="00627471"/>
    <w:rsid w:val="00632B82"/>
    <w:rsid w:val="0063333F"/>
    <w:rsid w:val="0063368B"/>
    <w:rsid w:val="00635837"/>
    <w:rsid w:val="00637C5A"/>
    <w:rsid w:val="00640F99"/>
    <w:rsid w:val="00641D24"/>
    <w:rsid w:val="00642308"/>
    <w:rsid w:val="00642971"/>
    <w:rsid w:val="00645223"/>
    <w:rsid w:val="00646068"/>
    <w:rsid w:val="0064682B"/>
    <w:rsid w:val="00651F6C"/>
    <w:rsid w:val="00653302"/>
    <w:rsid w:val="006558EB"/>
    <w:rsid w:val="0065603A"/>
    <w:rsid w:val="006569DA"/>
    <w:rsid w:val="0066127C"/>
    <w:rsid w:val="00661F16"/>
    <w:rsid w:val="006628BC"/>
    <w:rsid w:val="00665196"/>
    <w:rsid w:val="00667621"/>
    <w:rsid w:val="00667A68"/>
    <w:rsid w:val="0067199C"/>
    <w:rsid w:val="00671A08"/>
    <w:rsid w:val="00672228"/>
    <w:rsid w:val="006728FE"/>
    <w:rsid w:val="00673BB7"/>
    <w:rsid w:val="006756F5"/>
    <w:rsid w:val="00676904"/>
    <w:rsid w:val="00677AEB"/>
    <w:rsid w:val="006801FA"/>
    <w:rsid w:val="00681A42"/>
    <w:rsid w:val="00684BE6"/>
    <w:rsid w:val="00694BE9"/>
    <w:rsid w:val="00695E91"/>
    <w:rsid w:val="006966ED"/>
    <w:rsid w:val="006968C2"/>
    <w:rsid w:val="00696D13"/>
    <w:rsid w:val="006A0776"/>
    <w:rsid w:val="006A08A9"/>
    <w:rsid w:val="006A1131"/>
    <w:rsid w:val="006A2503"/>
    <w:rsid w:val="006A2E7B"/>
    <w:rsid w:val="006A39ED"/>
    <w:rsid w:val="006A3AA1"/>
    <w:rsid w:val="006A4B26"/>
    <w:rsid w:val="006A75BB"/>
    <w:rsid w:val="006B0BE8"/>
    <w:rsid w:val="006B145F"/>
    <w:rsid w:val="006B3DB9"/>
    <w:rsid w:val="006B4054"/>
    <w:rsid w:val="006B4846"/>
    <w:rsid w:val="006B5915"/>
    <w:rsid w:val="006B6388"/>
    <w:rsid w:val="006B69FD"/>
    <w:rsid w:val="006B7988"/>
    <w:rsid w:val="006C02D4"/>
    <w:rsid w:val="006C1E8A"/>
    <w:rsid w:val="006C2306"/>
    <w:rsid w:val="006C288C"/>
    <w:rsid w:val="006C4E6C"/>
    <w:rsid w:val="006C578E"/>
    <w:rsid w:val="006C607E"/>
    <w:rsid w:val="006C73B5"/>
    <w:rsid w:val="006D2499"/>
    <w:rsid w:val="006D4095"/>
    <w:rsid w:val="006D4D12"/>
    <w:rsid w:val="006D67C3"/>
    <w:rsid w:val="006D79EE"/>
    <w:rsid w:val="006D7C2D"/>
    <w:rsid w:val="006D7FBA"/>
    <w:rsid w:val="006E0842"/>
    <w:rsid w:val="006E1499"/>
    <w:rsid w:val="006E3CFC"/>
    <w:rsid w:val="006E3F09"/>
    <w:rsid w:val="006E42C1"/>
    <w:rsid w:val="006E4914"/>
    <w:rsid w:val="006E5558"/>
    <w:rsid w:val="006E565A"/>
    <w:rsid w:val="006E58EC"/>
    <w:rsid w:val="006E7078"/>
    <w:rsid w:val="006E79B4"/>
    <w:rsid w:val="006E7EE8"/>
    <w:rsid w:val="006F0157"/>
    <w:rsid w:val="006F0605"/>
    <w:rsid w:val="006F0FA4"/>
    <w:rsid w:val="006F2F15"/>
    <w:rsid w:val="006F2FE5"/>
    <w:rsid w:val="006F6B72"/>
    <w:rsid w:val="00700562"/>
    <w:rsid w:val="00700D98"/>
    <w:rsid w:val="00701FE8"/>
    <w:rsid w:val="00702286"/>
    <w:rsid w:val="00704391"/>
    <w:rsid w:val="00707F9A"/>
    <w:rsid w:val="00710AA7"/>
    <w:rsid w:val="00710F3C"/>
    <w:rsid w:val="007114EC"/>
    <w:rsid w:val="007115C1"/>
    <w:rsid w:val="00712F12"/>
    <w:rsid w:val="0071512D"/>
    <w:rsid w:val="00715892"/>
    <w:rsid w:val="00715C64"/>
    <w:rsid w:val="007171B5"/>
    <w:rsid w:val="00717F86"/>
    <w:rsid w:val="00720EA4"/>
    <w:rsid w:val="007220B3"/>
    <w:rsid w:val="0072215E"/>
    <w:rsid w:val="00724927"/>
    <w:rsid w:val="007260B4"/>
    <w:rsid w:val="00727883"/>
    <w:rsid w:val="00730A78"/>
    <w:rsid w:val="00731994"/>
    <w:rsid w:val="00732EF1"/>
    <w:rsid w:val="007346D3"/>
    <w:rsid w:val="00734A70"/>
    <w:rsid w:val="00734FB3"/>
    <w:rsid w:val="00736B72"/>
    <w:rsid w:val="007407CA"/>
    <w:rsid w:val="00743C87"/>
    <w:rsid w:val="00744E03"/>
    <w:rsid w:val="00745857"/>
    <w:rsid w:val="0074661E"/>
    <w:rsid w:val="00746F8B"/>
    <w:rsid w:val="00750219"/>
    <w:rsid w:val="00750D02"/>
    <w:rsid w:val="007514A7"/>
    <w:rsid w:val="00751F57"/>
    <w:rsid w:val="00752333"/>
    <w:rsid w:val="00752EC8"/>
    <w:rsid w:val="00754614"/>
    <w:rsid w:val="00756B7D"/>
    <w:rsid w:val="00756F16"/>
    <w:rsid w:val="00757234"/>
    <w:rsid w:val="00757C35"/>
    <w:rsid w:val="007613DE"/>
    <w:rsid w:val="007629E6"/>
    <w:rsid w:val="00766C1B"/>
    <w:rsid w:val="0077038C"/>
    <w:rsid w:val="00770D3E"/>
    <w:rsid w:val="007710EB"/>
    <w:rsid w:val="007715CF"/>
    <w:rsid w:val="00772071"/>
    <w:rsid w:val="00772550"/>
    <w:rsid w:val="007730DD"/>
    <w:rsid w:val="007732B2"/>
    <w:rsid w:val="00776AE0"/>
    <w:rsid w:val="00776D73"/>
    <w:rsid w:val="00777F24"/>
    <w:rsid w:val="0078299C"/>
    <w:rsid w:val="00782D6F"/>
    <w:rsid w:val="00783F4A"/>
    <w:rsid w:val="00783F50"/>
    <w:rsid w:val="007851B4"/>
    <w:rsid w:val="00792634"/>
    <w:rsid w:val="0079366E"/>
    <w:rsid w:val="0079404A"/>
    <w:rsid w:val="00794E7B"/>
    <w:rsid w:val="0079676C"/>
    <w:rsid w:val="00796FE6"/>
    <w:rsid w:val="00797F0C"/>
    <w:rsid w:val="007A2FFA"/>
    <w:rsid w:val="007A33D6"/>
    <w:rsid w:val="007A5D94"/>
    <w:rsid w:val="007B01B6"/>
    <w:rsid w:val="007B067F"/>
    <w:rsid w:val="007B1B45"/>
    <w:rsid w:val="007B1C5B"/>
    <w:rsid w:val="007B35AD"/>
    <w:rsid w:val="007B37D4"/>
    <w:rsid w:val="007B3A85"/>
    <w:rsid w:val="007B482E"/>
    <w:rsid w:val="007B5281"/>
    <w:rsid w:val="007B571A"/>
    <w:rsid w:val="007B5990"/>
    <w:rsid w:val="007B67E8"/>
    <w:rsid w:val="007B6B40"/>
    <w:rsid w:val="007B722E"/>
    <w:rsid w:val="007B7833"/>
    <w:rsid w:val="007C0AA5"/>
    <w:rsid w:val="007C12C7"/>
    <w:rsid w:val="007C245E"/>
    <w:rsid w:val="007C265D"/>
    <w:rsid w:val="007C325A"/>
    <w:rsid w:val="007C3D71"/>
    <w:rsid w:val="007C43A1"/>
    <w:rsid w:val="007C4F50"/>
    <w:rsid w:val="007C5306"/>
    <w:rsid w:val="007C5C76"/>
    <w:rsid w:val="007C7261"/>
    <w:rsid w:val="007C7C1D"/>
    <w:rsid w:val="007D095F"/>
    <w:rsid w:val="007D0C4F"/>
    <w:rsid w:val="007D22D5"/>
    <w:rsid w:val="007D4794"/>
    <w:rsid w:val="007D4DD2"/>
    <w:rsid w:val="007D5C0E"/>
    <w:rsid w:val="007D5D42"/>
    <w:rsid w:val="007D66FF"/>
    <w:rsid w:val="007D72C7"/>
    <w:rsid w:val="007E0C10"/>
    <w:rsid w:val="007E1B8B"/>
    <w:rsid w:val="007E25AD"/>
    <w:rsid w:val="007E4300"/>
    <w:rsid w:val="007E4BD1"/>
    <w:rsid w:val="007E6689"/>
    <w:rsid w:val="007F0573"/>
    <w:rsid w:val="007F244A"/>
    <w:rsid w:val="007F3294"/>
    <w:rsid w:val="007F36CE"/>
    <w:rsid w:val="007F4732"/>
    <w:rsid w:val="007F4C52"/>
    <w:rsid w:val="007F4CEC"/>
    <w:rsid w:val="007F7371"/>
    <w:rsid w:val="0080008D"/>
    <w:rsid w:val="00801A60"/>
    <w:rsid w:val="0080232B"/>
    <w:rsid w:val="008027D5"/>
    <w:rsid w:val="00802966"/>
    <w:rsid w:val="00803964"/>
    <w:rsid w:val="008048A8"/>
    <w:rsid w:val="00804F03"/>
    <w:rsid w:val="00805A22"/>
    <w:rsid w:val="0080666A"/>
    <w:rsid w:val="0080711E"/>
    <w:rsid w:val="008074CF"/>
    <w:rsid w:val="00807EE8"/>
    <w:rsid w:val="00810815"/>
    <w:rsid w:val="0081157C"/>
    <w:rsid w:val="00811C31"/>
    <w:rsid w:val="00813477"/>
    <w:rsid w:val="008142B9"/>
    <w:rsid w:val="00814776"/>
    <w:rsid w:val="0081532A"/>
    <w:rsid w:val="00815744"/>
    <w:rsid w:val="00815836"/>
    <w:rsid w:val="008163B6"/>
    <w:rsid w:val="008168A2"/>
    <w:rsid w:val="00816CBF"/>
    <w:rsid w:val="0082051F"/>
    <w:rsid w:val="00823074"/>
    <w:rsid w:val="00823D13"/>
    <w:rsid w:val="00824C8B"/>
    <w:rsid w:val="00825162"/>
    <w:rsid w:val="00826358"/>
    <w:rsid w:val="00834220"/>
    <w:rsid w:val="0083473E"/>
    <w:rsid w:val="00834FE2"/>
    <w:rsid w:val="008358D6"/>
    <w:rsid w:val="008364A6"/>
    <w:rsid w:val="008366B6"/>
    <w:rsid w:val="00836825"/>
    <w:rsid w:val="008375BF"/>
    <w:rsid w:val="008401D1"/>
    <w:rsid w:val="00840BF1"/>
    <w:rsid w:val="00840E42"/>
    <w:rsid w:val="00843C1B"/>
    <w:rsid w:val="00844601"/>
    <w:rsid w:val="00846964"/>
    <w:rsid w:val="00847673"/>
    <w:rsid w:val="00847C4A"/>
    <w:rsid w:val="0085075B"/>
    <w:rsid w:val="00851B8D"/>
    <w:rsid w:val="00853580"/>
    <w:rsid w:val="008536C8"/>
    <w:rsid w:val="0085389E"/>
    <w:rsid w:val="00854E1B"/>
    <w:rsid w:val="0086085C"/>
    <w:rsid w:val="00860A71"/>
    <w:rsid w:val="0086112C"/>
    <w:rsid w:val="00861161"/>
    <w:rsid w:val="00861B6C"/>
    <w:rsid w:val="00862F3F"/>
    <w:rsid w:val="00862FBB"/>
    <w:rsid w:val="00863A19"/>
    <w:rsid w:val="008665AB"/>
    <w:rsid w:val="00866C1C"/>
    <w:rsid w:val="00866D0F"/>
    <w:rsid w:val="008673E0"/>
    <w:rsid w:val="00867AA5"/>
    <w:rsid w:val="00867DA5"/>
    <w:rsid w:val="00870607"/>
    <w:rsid w:val="0087082E"/>
    <w:rsid w:val="00871DFD"/>
    <w:rsid w:val="00873324"/>
    <w:rsid w:val="008745FD"/>
    <w:rsid w:val="00874869"/>
    <w:rsid w:val="00875236"/>
    <w:rsid w:val="00875FB6"/>
    <w:rsid w:val="0087652B"/>
    <w:rsid w:val="00876B70"/>
    <w:rsid w:val="00880226"/>
    <w:rsid w:val="0088022B"/>
    <w:rsid w:val="00880539"/>
    <w:rsid w:val="008831AB"/>
    <w:rsid w:val="00883874"/>
    <w:rsid w:val="0088395D"/>
    <w:rsid w:val="0088596E"/>
    <w:rsid w:val="00885F0D"/>
    <w:rsid w:val="008862C2"/>
    <w:rsid w:val="008865F5"/>
    <w:rsid w:val="00886689"/>
    <w:rsid w:val="008921F5"/>
    <w:rsid w:val="00892636"/>
    <w:rsid w:val="00892ECD"/>
    <w:rsid w:val="008935EF"/>
    <w:rsid w:val="00893DF7"/>
    <w:rsid w:val="00894862"/>
    <w:rsid w:val="00895889"/>
    <w:rsid w:val="00895968"/>
    <w:rsid w:val="00897240"/>
    <w:rsid w:val="00897A8A"/>
    <w:rsid w:val="00897B9E"/>
    <w:rsid w:val="008A1A5D"/>
    <w:rsid w:val="008A6DB8"/>
    <w:rsid w:val="008B12BC"/>
    <w:rsid w:val="008B2A2B"/>
    <w:rsid w:val="008B30CF"/>
    <w:rsid w:val="008B42F5"/>
    <w:rsid w:val="008B5D90"/>
    <w:rsid w:val="008C0459"/>
    <w:rsid w:val="008C2EC5"/>
    <w:rsid w:val="008C37B3"/>
    <w:rsid w:val="008C3AC2"/>
    <w:rsid w:val="008C3E1D"/>
    <w:rsid w:val="008C47F8"/>
    <w:rsid w:val="008C4A27"/>
    <w:rsid w:val="008C52DB"/>
    <w:rsid w:val="008C617F"/>
    <w:rsid w:val="008D1268"/>
    <w:rsid w:val="008D1AD7"/>
    <w:rsid w:val="008D1C86"/>
    <w:rsid w:val="008D3B29"/>
    <w:rsid w:val="008D3E32"/>
    <w:rsid w:val="008D414F"/>
    <w:rsid w:val="008D4629"/>
    <w:rsid w:val="008D6601"/>
    <w:rsid w:val="008E0602"/>
    <w:rsid w:val="008E2864"/>
    <w:rsid w:val="008E3D07"/>
    <w:rsid w:val="008E498D"/>
    <w:rsid w:val="008E5AC5"/>
    <w:rsid w:val="008E6811"/>
    <w:rsid w:val="008E6C1F"/>
    <w:rsid w:val="008F01C7"/>
    <w:rsid w:val="008F0574"/>
    <w:rsid w:val="008F0ABA"/>
    <w:rsid w:val="008F1F22"/>
    <w:rsid w:val="008F27DF"/>
    <w:rsid w:val="008F2A33"/>
    <w:rsid w:val="008F4680"/>
    <w:rsid w:val="008F4FF1"/>
    <w:rsid w:val="008F60FC"/>
    <w:rsid w:val="008F78DA"/>
    <w:rsid w:val="008F7A28"/>
    <w:rsid w:val="008F7E10"/>
    <w:rsid w:val="008F7EAB"/>
    <w:rsid w:val="00900470"/>
    <w:rsid w:val="00901437"/>
    <w:rsid w:val="00902285"/>
    <w:rsid w:val="009026E9"/>
    <w:rsid w:val="0090587D"/>
    <w:rsid w:val="00906E8F"/>
    <w:rsid w:val="00906F30"/>
    <w:rsid w:val="009106CA"/>
    <w:rsid w:val="00910D50"/>
    <w:rsid w:val="009111D5"/>
    <w:rsid w:val="009117EE"/>
    <w:rsid w:val="00911AEA"/>
    <w:rsid w:val="00912D5E"/>
    <w:rsid w:val="009141BB"/>
    <w:rsid w:val="00915507"/>
    <w:rsid w:val="00915B59"/>
    <w:rsid w:val="00916109"/>
    <w:rsid w:val="00916D92"/>
    <w:rsid w:val="00917AB6"/>
    <w:rsid w:val="00920C72"/>
    <w:rsid w:val="0092207A"/>
    <w:rsid w:val="009236F0"/>
    <w:rsid w:val="00923ACA"/>
    <w:rsid w:val="0092432F"/>
    <w:rsid w:val="00926808"/>
    <w:rsid w:val="00926A2B"/>
    <w:rsid w:val="009300DC"/>
    <w:rsid w:val="00931F56"/>
    <w:rsid w:val="00932949"/>
    <w:rsid w:val="009329E4"/>
    <w:rsid w:val="009330BD"/>
    <w:rsid w:val="00933C66"/>
    <w:rsid w:val="009340F6"/>
    <w:rsid w:val="00934438"/>
    <w:rsid w:val="0093443E"/>
    <w:rsid w:val="00937C4A"/>
    <w:rsid w:val="009418A6"/>
    <w:rsid w:val="0094358C"/>
    <w:rsid w:val="00945321"/>
    <w:rsid w:val="00946030"/>
    <w:rsid w:val="0094627C"/>
    <w:rsid w:val="00946A6F"/>
    <w:rsid w:val="00947754"/>
    <w:rsid w:val="00947EB9"/>
    <w:rsid w:val="00950266"/>
    <w:rsid w:val="00951D36"/>
    <w:rsid w:val="009534FC"/>
    <w:rsid w:val="009551CC"/>
    <w:rsid w:val="00955EB3"/>
    <w:rsid w:val="00957274"/>
    <w:rsid w:val="009574B3"/>
    <w:rsid w:val="00957EF3"/>
    <w:rsid w:val="0096131C"/>
    <w:rsid w:val="00961470"/>
    <w:rsid w:val="0096172D"/>
    <w:rsid w:val="00962D05"/>
    <w:rsid w:val="00964C0C"/>
    <w:rsid w:val="00967FF6"/>
    <w:rsid w:val="009714FE"/>
    <w:rsid w:val="00971DAA"/>
    <w:rsid w:val="00973895"/>
    <w:rsid w:val="00975F6E"/>
    <w:rsid w:val="00976B99"/>
    <w:rsid w:val="00976E74"/>
    <w:rsid w:val="00976F47"/>
    <w:rsid w:val="00982330"/>
    <w:rsid w:val="00982B30"/>
    <w:rsid w:val="00983BB3"/>
    <w:rsid w:val="00983FE6"/>
    <w:rsid w:val="0098450D"/>
    <w:rsid w:val="00985288"/>
    <w:rsid w:val="009863DC"/>
    <w:rsid w:val="0098662E"/>
    <w:rsid w:val="0098681E"/>
    <w:rsid w:val="00987BC2"/>
    <w:rsid w:val="00990411"/>
    <w:rsid w:val="0099115D"/>
    <w:rsid w:val="00992C30"/>
    <w:rsid w:val="009938D2"/>
    <w:rsid w:val="00993942"/>
    <w:rsid w:val="00993A3B"/>
    <w:rsid w:val="00993AB4"/>
    <w:rsid w:val="00993EE9"/>
    <w:rsid w:val="0099443B"/>
    <w:rsid w:val="0099526E"/>
    <w:rsid w:val="00997B5B"/>
    <w:rsid w:val="009A1D26"/>
    <w:rsid w:val="009A2195"/>
    <w:rsid w:val="009A53D9"/>
    <w:rsid w:val="009B27EE"/>
    <w:rsid w:val="009B2F99"/>
    <w:rsid w:val="009B4BD9"/>
    <w:rsid w:val="009B50A9"/>
    <w:rsid w:val="009B570B"/>
    <w:rsid w:val="009B5B39"/>
    <w:rsid w:val="009B5C5A"/>
    <w:rsid w:val="009C0014"/>
    <w:rsid w:val="009C0C51"/>
    <w:rsid w:val="009C10C4"/>
    <w:rsid w:val="009C1EE0"/>
    <w:rsid w:val="009C2535"/>
    <w:rsid w:val="009C37FB"/>
    <w:rsid w:val="009C3B80"/>
    <w:rsid w:val="009C45E8"/>
    <w:rsid w:val="009C4624"/>
    <w:rsid w:val="009C4D70"/>
    <w:rsid w:val="009C50D2"/>
    <w:rsid w:val="009C56B8"/>
    <w:rsid w:val="009C66D8"/>
    <w:rsid w:val="009C72EF"/>
    <w:rsid w:val="009C735B"/>
    <w:rsid w:val="009C7855"/>
    <w:rsid w:val="009C7CAB"/>
    <w:rsid w:val="009D0877"/>
    <w:rsid w:val="009D2AB2"/>
    <w:rsid w:val="009D3A57"/>
    <w:rsid w:val="009D3E56"/>
    <w:rsid w:val="009D5515"/>
    <w:rsid w:val="009D59E1"/>
    <w:rsid w:val="009D654E"/>
    <w:rsid w:val="009D6F1A"/>
    <w:rsid w:val="009E0217"/>
    <w:rsid w:val="009E04CD"/>
    <w:rsid w:val="009E15D5"/>
    <w:rsid w:val="009E1EA6"/>
    <w:rsid w:val="009E20DE"/>
    <w:rsid w:val="009E2626"/>
    <w:rsid w:val="009E2EC2"/>
    <w:rsid w:val="009E3192"/>
    <w:rsid w:val="009E39AB"/>
    <w:rsid w:val="009E4650"/>
    <w:rsid w:val="009E58EB"/>
    <w:rsid w:val="009E6386"/>
    <w:rsid w:val="009E7960"/>
    <w:rsid w:val="009E7CCD"/>
    <w:rsid w:val="009F0471"/>
    <w:rsid w:val="009F118D"/>
    <w:rsid w:val="009F269B"/>
    <w:rsid w:val="009F3979"/>
    <w:rsid w:val="009F3A81"/>
    <w:rsid w:val="009F4DEF"/>
    <w:rsid w:val="009F5728"/>
    <w:rsid w:val="009F6A7D"/>
    <w:rsid w:val="00A01A7B"/>
    <w:rsid w:val="00A01D4B"/>
    <w:rsid w:val="00A02621"/>
    <w:rsid w:val="00A02AB9"/>
    <w:rsid w:val="00A0355E"/>
    <w:rsid w:val="00A065BE"/>
    <w:rsid w:val="00A11256"/>
    <w:rsid w:val="00A1166F"/>
    <w:rsid w:val="00A11994"/>
    <w:rsid w:val="00A11D30"/>
    <w:rsid w:val="00A13F2C"/>
    <w:rsid w:val="00A13FB7"/>
    <w:rsid w:val="00A1533C"/>
    <w:rsid w:val="00A207DF"/>
    <w:rsid w:val="00A22C08"/>
    <w:rsid w:val="00A2336A"/>
    <w:rsid w:val="00A239EA"/>
    <w:rsid w:val="00A23C35"/>
    <w:rsid w:val="00A25D5D"/>
    <w:rsid w:val="00A310C7"/>
    <w:rsid w:val="00A32E38"/>
    <w:rsid w:val="00A3302B"/>
    <w:rsid w:val="00A33738"/>
    <w:rsid w:val="00A3571A"/>
    <w:rsid w:val="00A3707C"/>
    <w:rsid w:val="00A410D9"/>
    <w:rsid w:val="00A41301"/>
    <w:rsid w:val="00A42AB7"/>
    <w:rsid w:val="00A43104"/>
    <w:rsid w:val="00A456FB"/>
    <w:rsid w:val="00A46B67"/>
    <w:rsid w:val="00A46DF2"/>
    <w:rsid w:val="00A50689"/>
    <w:rsid w:val="00A50E1A"/>
    <w:rsid w:val="00A51AB3"/>
    <w:rsid w:val="00A52853"/>
    <w:rsid w:val="00A529AB"/>
    <w:rsid w:val="00A5391F"/>
    <w:rsid w:val="00A53962"/>
    <w:rsid w:val="00A54AE2"/>
    <w:rsid w:val="00A55CD5"/>
    <w:rsid w:val="00A56027"/>
    <w:rsid w:val="00A5630C"/>
    <w:rsid w:val="00A5741A"/>
    <w:rsid w:val="00A603A1"/>
    <w:rsid w:val="00A603AF"/>
    <w:rsid w:val="00A61AFA"/>
    <w:rsid w:val="00A62CFA"/>
    <w:rsid w:val="00A64993"/>
    <w:rsid w:val="00A65C0D"/>
    <w:rsid w:val="00A65DF8"/>
    <w:rsid w:val="00A65EF0"/>
    <w:rsid w:val="00A6621C"/>
    <w:rsid w:val="00A66B02"/>
    <w:rsid w:val="00A702CA"/>
    <w:rsid w:val="00A717A9"/>
    <w:rsid w:val="00A73E94"/>
    <w:rsid w:val="00A74693"/>
    <w:rsid w:val="00A760CD"/>
    <w:rsid w:val="00A76ABA"/>
    <w:rsid w:val="00A76BE6"/>
    <w:rsid w:val="00A80775"/>
    <w:rsid w:val="00A81342"/>
    <w:rsid w:val="00A81C69"/>
    <w:rsid w:val="00A828C7"/>
    <w:rsid w:val="00A82BE8"/>
    <w:rsid w:val="00A835C2"/>
    <w:rsid w:val="00A8552A"/>
    <w:rsid w:val="00A85883"/>
    <w:rsid w:val="00A86B51"/>
    <w:rsid w:val="00A87FBA"/>
    <w:rsid w:val="00A90DEE"/>
    <w:rsid w:val="00A91BE4"/>
    <w:rsid w:val="00A92213"/>
    <w:rsid w:val="00A93050"/>
    <w:rsid w:val="00A94F0B"/>
    <w:rsid w:val="00A9659C"/>
    <w:rsid w:val="00A969DC"/>
    <w:rsid w:val="00A9735C"/>
    <w:rsid w:val="00A97874"/>
    <w:rsid w:val="00AA1316"/>
    <w:rsid w:val="00AA13DB"/>
    <w:rsid w:val="00AA24D5"/>
    <w:rsid w:val="00AA33E8"/>
    <w:rsid w:val="00AA500E"/>
    <w:rsid w:val="00AA5EA1"/>
    <w:rsid w:val="00AA65CD"/>
    <w:rsid w:val="00AA65CE"/>
    <w:rsid w:val="00AA7732"/>
    <w:rsid w:val="00AB2BE0"/>
    <w:rsid w:val="00AB371D"/>
    <w:rsid w:val="00AB3B61"/>
    <w:rsid w:val="00AB5B8D"/>
    <w:rsid w:val="00AC106E"/>
    <w:rsid w:val="00AC28CD"/>
    <w:rsid w:val="00AC3037"/>
    <w:rsid w:val="00AC480B"/>
    <w:rsid w:val="00AC521E"/>
    <w:rsid w:val="00AC5372"/>
    <w:rsid w:val="00AC60A0"/>
    <w:rsid w:val="00AC6984"/>
    <w:rsid w:val="00AD3417"/>
    <w:rsid w:val="00AD3FF8"/>
    <w:rsid w:val="00AD483B"/>
    <w:rsid w:val="00AD4A36"/>
    <w:rsid w:val="00AD5F5D"/>
    <w:rsid w:val="00AD602C"/>
    <w:rsid w:val="00AD70F2"/>
    <w:rsid w:val="00AD7441"/>
    <w:rsid w:val="00AD78A0"/>
    <w:rsid w:val="00AD796B"/>
    <w:rsid w:val="00AE1D2B"/>
    <w:rsid w:val="00AE6315"/>
    <w:rsid w:val="00AF190A"/>
    <w:rsid w:val="00AF2104"/>
    <w:rsid w:val="00AF29D1"/>
    <w:rsid w:val="00AF2A53"/>
    <w:rsid w:val="00AF2D80"/>
    <w:rsid w:val="00AF2EFB"/>
    <w:rsid w:val="00AF33C9"/>
    <w:rsid w:val="00AF392D"/>
    <w:rsid w:val="00AF634F"/>
    <w:rsid w:val="00AF63DE"/>
    <w:rsid w:val="00AF64F4"/>
    <w:rsid w:val="00AF7CCD"/>
    <w:rsid w:val="00B00A33"/>
    <w:rsid w:val="00B027E2"/>
    <w:rsid w:val="00B043F5"/>
    <w:rsid w:val="00B044E5"/>
    <w:rsid w:val="00B046B5"/>
    <w:rsid w:val="00B05157"/>
    <w:rsid w:val="00B05A6E"/>
    <w:rsid w:val="00B07CAF"/>
    <w:rsid w:val="00B07DEC"/>
    <w:rsid w:val="00B10C14"/>
    <w:rsid w:val="00B115B2"/>
    <w:rsid w:val="00B1718C"/>
    <w:rsid w:val="00B17770"/>
    <w:rsid w:val="00B21CF9"/>
    <w:rsid w:val="00B22347"/>
    <w:rsid w:val="00B2273C"/>
    <w:rsid w:val="00B22C30"/>
    <w:rsid w:val="00B23F67"/>
    <w:rsid w:val="00B24FD5"/>
    <w:rsid w:val="00B255F3"/>
    <w:rsid w:val="00B25D15"/>
    <w:rsid w:val="00B25D2C"/>
    <w:rsid w:val="00B260A0"/>
    <w:rsid w:val="00B2659D"/>
    <w:rsid w:val="00B26665"/>
    <w:rsid w:val="00B27E82"/>
    <w:rsid w:val="00B3128F"/>
    <w:rsid w:val="00B319E4"/>
    <w:rsid w:val="00B320AC"/>
    <w:rsid w:val="00B32AC8"/>
    <w:rsid w:val="00B3385F"/>
    <w:rsid w:val="00B338AD"/>
    <w:rsid w:val="00B339D3"/>
    <w:rsid w:val="00B34CC0"/>
    <w:rsid w:val="00B3605E"/>
    <w:rsid w:val="00B4086C"/>
    <w:rsid w:val="00B416B3"/>
    <w:rsid w:val="00B418D0"/>
    <w:rsid w:val="00B47C1B"/>
    <w:rsid w:val="00B5073E"/>
    <w:rsid w:val="00B518F2"/>
    <w:rsid w:val="00B51BDF"/>
    <w:rsid w:val="00B51D60"/>
    <w:rsid w:val="00B5629A"/>
    <w:rsid w:val="00B57313"/>
    <w:rsid w:val="00B604AF"/>
    <w:rsid w:val="00B60A72"/>
    <w:rsid w:val="00B60ABA"/>
    <w:rsid w:val="00B61FDB"/>
    <w:rsid w:val="00B628C8"/>
    <w:rsid w:val="00B634D5"/>
    <w:rsid w:val="00B63E90"/>
    <w:rsid w:val="00B6402C"/>
    <w:rsid w:val="00B65FF3"/>
    <w:rsid w:val="00B66690"/>
    <w:rsid w:val="00B667EF"/>
    <w:rsid w:val="00B67C35"/>
    <w:rsid w:val="00B70B63"/>
    <w:rsid w:val="00B71548"/>
    <w:rsid w:val="00B72325"/>
    <w:rsid w:val="00B74799"/>
    <w:rsid w:val="00B74AEE"/>
    <w:rsid w:val="00B755D4"/>
    <w:rsid w:val="00B777BB"/>
    <w:rsid w:val="00B8033C"/>
    <w:rsid w:val="00B8344A"/>
    <w:rsid w:val="00B84ADA"/>
    <w:rsid w:val="00B8678A"/>
    <w:rsid w:val="00B874C2"/>
    <w:rsid w:val="00B92BF0"/>
    <w:rsid w:val="00B93F75"/>
    <w:rsid w:val="00B95955"/>
    <w:rsid w:val="00B959F3"/>
    <w:rsid w:val="00B95D64"/>
    <w:rsid w:val="00B9757C"/>
    <w:rsid w:val="00BA3FF6"/>
    <w:rsid w:val="00BA7C31"/>
    <w:rsid w:val="00BB0E4C"/>
    <w:rsid w:val="00BB0ED5"/>
    <w:rsid w:val="00BB2A6B"/>
    <w:rsid w:val="00BB3939"/>
    <w:rsid w:val="00BB3B76"/>
    <w:rsid w:val="00BB3CCA"/>
    <w:rsid w:val="00BB443F"/>
    <w:rsid w:val="00BB4E70"/>
    <w:rsid w:val="00BB4F17"/>
    <w:rsid w:val="00BB5556"/>
    <w:rsid w:val="00BB5D3E"/>
    <w:rsid w:val="00BB6F36"/>
    <w:rsid w:val="00BC019F"/>
    <w:rsid w:val="00BC1D51"/>
    <w:rsid w:val="00BC525D"/>
    <w:rsid w:val="00BC69E0"/>
    <w:rsid w:val="00BC6A48"/>
    <w:rsid w:val="00BC737A"/>
    <w:rsid w:val="00BC758A"/>
    <w:rsid w:val="00BD0F8A"/>
    <w:rsid w:val="00BD2502"/>
    <w:rsid w:val="00BD3377"/>
    <w:rsid w:val="00BD3900"/>
    <w:rsid w:val="00BD3B77"/>
    <w:rsid w:val="00BD4603"/>
    <w:rsid w:val="00BD4CAE"/>
    <w:rsid w:val="00BD4D33"/>
    <w:rsid w:val="00BD5021"/>
    <w:rsid w:val="00BD58B9"/>
    <w:rsid w:val="00BE17E1"/>
    <w:rsid w:val="00BE2759"/>
    <w:rsid w:val="00BE2CD9"/>
    <w:rsid w:val="00BE3BA2"/>
    <w:rsid w:val="00BE4737"/>
    <w:rsid w:val="00BE4BFC"/>
    <w:rsid w:val="00BE4CEB"/>
    <w:rsid w:val="00BE4E0B"/>
    <w:rsid w:val="00BE65BD"/>
    <w:rsid w:val="00BE68EE"/>
    <w:rsid w:val="00BE7691"/>
    <w:rsid w:val="00BF02F9"/>
    <w:rsid w:val="00BF2700"/>
    <w:rsid w:val="00BF3997"/>
    <w:rsid w:val="00BF3CEE"/>
    <w:rsid w:val="00BF3D36"/>
    <w:rsid w:val="00BF4EE4"/>
    <w:rsid w:val="00BF69B0"/>
    <w:rsid w:val="00BF7F20"/>
    <w:rsid w:val="00C00F92"/>
    <w:rsid w:val="00C01E2A"/>
    <w:rsid w:val="00C02D56"/>
    <w:rsid w:val="00C03655"/>
    <w:rsid w:val="00C03C2F"/>
    <w:rsid w:val="00C04EE5"/>
    <w:rsid w:val="00C074D7"/>
    <w:rsid w:val="00C105E3"/>
    <w:rsid w:val="00C10A59"/>
    <w:rsid w:val="00C11736"/>
    <w:rsid w:val="00C12D9A"/>
    <w:rsid w:val="00C14661"/>
    <w:rsid w:val="00C1529B"/>
    <w:rsid w:val="00C16D7D"/>
    <w:rsid w:val="00C175A8"/>
    <w:rsid w:val="00C200C8"/>
    <w:rsid w:val="00C213A0"/>
    <w:rsid w:val="00C22D77"/>
    <w:rsid w:val="00C2398A"/>
    <w:rsid w:val="00C23B89"/>
    <w:rsid w:val="00C23E4B"/>
    <w:rsid w:val="00C2404A"/>
    <w:rsid w:val="00C24F30"/>
    <w:rsid w:val="00C268EE"/>
    <w:rsid w:val="00C27551"/>
    <w:rsid w:val="00C31604"/>
    <w:rsid w:val="00C31922"/>
    <w:rsid w:val="00C3240D"/>
    <w:rsid w:val="00C349F8"/>
    <w:rsid w:val="00C357F4"/>
    <w:rsid w:val="00C36F5A"/>
    <w:rsid w:val="00C4067B"/>
    <w:rsid w:val="00C417A6"/>
    <w:rsid w:val="00C41FCC"/>
    <w:rsid w:val="00C43904"/>
    <w:rsid w:val="00C46139"/>
    <w:rsid w:val="00C46775"/>
    <w:rsid w:val="00C47581"/>
    <w:rsid w:val="00C47844"/>
    <w:rsid w:val="00C512F3"/>
    <w:rsid w:val="00C516AB"/>
    <w:rsid w:val="00C51BCA"/>
    <w:rsid w:val="00C5256D"/>
    <w:rsid w:val="00C538C1"/>
    <w:rsid w:val="00C5516F"/>
    <w:rsid w:val="00C561D7"/>
    <w:rsid w:val="00C608DF"/>
    <w:rsid w:val="00C62096"/>
    <w:rsid w:val="00C6298E"/>
    <w:rsid w:val="00C62A4E"/>
    <w:rsid w:val="00C63DDE"/>
    <w:rsid w:val="00C64500"/>
    <w:rsid w:val="00C64826"/>
    <w:rsid w:val="00C653E1"/>
    <w:rsid w:val="00C65E04"/>
    <w:rsid w:val="00C66368"/>
    <w:rsid w:val="00C700D2"/>
    <w:rsid w:val="00C71F3C"/>
    <w:rsid w:val="00C768E5"/>
    <w:rsid w:val="00C773DE"/>
    <w:rsid w:val="00C817A4"/>
    <w:rsid w:val="00C819CB"/>
    <w:rsid w:val="00C83785"/>
    <w:rsid w:val="00C851A2"/>
    <w:rsid w:val="00C855CE"/>
    <w:rsid w:val="00C872B8"/>
    <w:rsid w:val="00C8742F"/>
    <w:rsid w:val="00C90F1F"/>
    <w:rsid w:val="00C91B55"/>
    <w:rsid w:val="00C93408"/>
    <w:rsid w:val="00C93575"/>
    <w:rsid w:val="00C93BEF"/>
    <w:rsid w:val="00C93D8C"/>
    <w:rsid w:val="00C958F5"/>
    <w:rsid w:val="00C95B27"/>
    <w:rsid w:val="00C95E21"/>
    <w:rsid w:val="00CA0B7A"/>
    <w:rsid w:val="00CA2016"/>
    <w:rsid w:val="00CA31DB"/>
    <w:rsid w:val="00CA4E36"/>
    <w:rsid w:val="00CA6FD2"/>
    <w:rsid w:val="00CA7D53"/>
    <w:rsid w:val="00CB080B"/>
    <w:rsid w:val="00CB190E"/>
    <w:rsid w:val="00CB3846"/>
    <w:rsid w:val="00CB3B52"/>
    <w:rsid w:val="00CB5A36"/>
    <w:rsid w:val="00CC0D6A"/>
    <w:rsid w:val="00CC4280"/>
    <w:rsid w:val="00CC4894"/>
    <w:rsid w:val="00CC587E"/>
    <w:rsid w:val="00CC5CB4"/>
    <w:rsid w:val="00CC6F7C"/>
    <w:rsid w:val="00CD27E6"/>
    <w:rsid w:val="00CD2CFD"/>
    <w:rsid w:val="00CD5524"/>
    <w:rsid w:val="00CD799C"/>
    <w:rsid w:val="00CD7CCD"/>
    <w:rsid w:val="00CE1548"/>
    <w:rsid w:val="00CE2DCF"/>
    <w:rsid w:val="00CE5173"/>
    <w:rsid w:val="00CE5211"/>
    <w:rsid w:val="00CE5967"/>
    <w:rsid w:val="00CF0104"/>
    <w:rsid w:val="00CF0397"/>
    <w:rsid w:val="00CF0AA9"/>
    <w:rsid w:val="00CF0D49"/>
    <w:rsid w:val="00CF0E1B"/>
    <w:rsid w:val="00CF1AEF"/>
    <w:rsid w:val="00CF26B8"/>
    <w:rsid w:val="00CF30F3"/>
    <w:rsid w:val="00CF394A"/>
    <w:rsid w:val="00CF3A38"/>
    <w:rsid w:val="00CF4E17"/>
    <w:rsid w:val="00CF54E0"/>
    <w:rsid w:val="00CF6B10"/>
    <w:rsid w:val="00CF6E3B"/>
    <w:rsid w:val="00CF70CE"/>
    <w:rsid w:val="00D00E61"/>
    <w:rsid w:val="00D0144F"/>
    <w:rsid w:val="00D04545"/>
    <w:rsid w:val="00D04814"/>
    <w:rsid w:val="00D0518D"/>
    <w:rsid w:val="00D055C9"/>
    <w:rsid w:val="00D1013F"/>
    <w:rsid w:val="00D1096B"/>
    <w:rsid w:val="00D12EA2"/>
    <w:rsid w:val="00D13690"/>
    <w:rsid w:val="00D1585E"/>
    <w:rsid w:val="00D15AF5"/>
    <w:rsid w:val="00D1721D"/>
    <w:rsid w:val="00D17401"/>
    <w:rsid w:val="00D17DF1"/>
    <w:rsid w:val="00D232D0"/>
    <w:rsid w:val="00D26300"/>
    <w:rsid w:val="00D26512"/>
    <w:rsid w:val="00D30AB5"/>
    <w:rsid w:val="00D30D6E"/>
    <w:rsid w:val="00D32931"/>
    <w:rsid w:val="00D32BE6"/>
    <w:rsid w:val="00D33021"/>
    <w:rsid w:val="00D330DF"/>
    <w:rsid w:val="00D36079"/>
    <w:rsid w:val="00D369EA"/>
    <w:rsid w:val="00D37768"/>
    <w:rsid w:val="00D377C6"/>
    <w:rsid w:val="00D400AF"/>
    <w:rsid w:val="00D40870"/>
    <w:rsid w:val="00D409AF"/>
    <w:rsid w:val="00D45DCA"/>
    <w:rsid w:val="00D46048"/>
    <w:rsid w:val="00D46F47"/>
    <w:rsid w:val="00D50802"/>
    <w:rsid w:val="00D522EB"/>
    <w:rsid w:val="00D5385A"/>
    <w:rsid w:val="00D54D97"/>
    <w:rsid w:val="00D56464"/>
    <w:rsid w:val="00D60D5D"/>
    <w:rsid w:val="00D621C5"/>
    <w:rsid w:val="00D649CF"/>
    <w:rsid w:val="00D65E51"/>
    <w:rsid w:val="00D70025"/>
    <w:rsid w:val="00D72D2C"/>
    <w:rsid w:val="00D75293"/>
    <w:rsid w:val="00D77F9B"/>
    <w:rsid w:val="00D8127E"/>
    <w:rsid w:val="00D81DB9"/>
    <w:rsid w:val="00D82340"/>
    <w:rsid w:val="00D82786"/>
    <w:rsid w:val="00D851C3"/>
    <w:rsid w:val="00D85EB5"/>
    <w:rsid w:val="00D90312"/>
    <w:rsid w:val="00D907F9"/>
    <w:rsid w:val="00D91C99"/>
    <w:rsid w:val="00D929F3"/>
    <w:rsid w:val="00D940BF"/>
    <w:rsid w:val="00D97380"/>
    <w:rsid w:val="00D97982"/>
    <w:rsid w:val="00DA01D0"/>
    <w:rsid w:val="00DA0A2B"/>
    <w:rsid w:val="00DA2767"/>
    <w:rsid w:val="00DA2FE7"/>
    <w:rsid w:val="00DA47EC"/>
    <w:rsid w:val="00DA4D59"/>
    <w:rsid w:val="00DA5107"/>
    <w:rsid w:val="00DA5429"/>
    <w:rsid w:val="00DA610B"/>
    <w:rsid w:val="00DA6226"/>
    <w:rsid w:val="00DA63E3"/>
    <w:rsid w:val="00DA6E76"/>
    <w:rsid w:val="00DA7A37"/>
    <w:rsid w:val="00DA7FFE"/>
    <w:rsid w:val="00DB0DCE"/>
    <w:rsid w:val="00DB0FD0"/>
    <w:rsid w:val="00DB1287"/>
    <w:rsid w:val="00DB1691"/>
    <w:rsid w:val="00DB1B69"/>
    <w:rsid w:val="00DB1FF9"/>
    <w:rsid w:val="00DB2980"/>
    <w:rsid w:val="00DB7798"/>
    <w:rsid w:val="00DC260D"/>
    <w:rsid w:val="00DC3B13"/>
    <w:rsid w:val="00DC524E"/>
    <w:rsid w:val="00DC6406"/>
    <w:rsid w:val="00DC7A27"/>
    <w:rsid w:val="00DD0C70"/>
    <w:rsid w:val="00DD0F26"/>
    <w:rsid w:val="00DD1AAE"/>
    <w:rsid w:val="00DD2DC8"/>
    <w:rsid w:val="00DD309A"/>
    <w:rsid w:val="00DD32CA"/>
    <w:rsid w:val="00DD7EF0"/>
    <w:rsid w:val="00DE1C87"/>
    <w:rsid w:val="00DE294A"/>
    <w:rsid w:val="00DE3E7A"/>
    <w:rsid w:val="00DE4862"/>
    <w:rsid w:val="00DE52FB"/>
    <w:rsid w:val="00DE581A"/>
    <w:rsid w:val="00DE5902"/>
    <w:rsid w:val="00DE66D9"/>
    <w:rsid w:val="00DE6A79"/>
    <w:rsid w:val="00DE7DB1"/>
    <w:rsid w:val="00DF1A69"/>
    <w:rsid w:val="00DF364E"/>
    <w:rsid w:val="00DF6754"/>
    <w:rsid w:val="00E00CEC"/>
    <w:rsid w:val="00E0120B"/>
    <w:rsid w:val="00E028C5"/>
    <w:rsid w:val="00E02CD7"/>
    <w:rsid w:val="00E06A85"/>
    <w:rsid w:val="00E06F55"/>
    <w:rsid w:val="00E06FEF"/>
    <w:rsid w:val="00E1000C"/>
    <w:rsid w:val="00E10A1C"/>
    <w:rsid w:val="00E10B74"/>
    <w:rsid w:val="00E1103C"/>
    <w:rsid w:val="00E1213D"/>
    <w:rsid w:val="00E12AAB"/>
    <w:rsid w:val="00E13835"/>
    <w:rsid w:val="00E14CFC"/>
    <w:rsid w:val="00E15E43"/>
    <w:rsid w:val="00E162A7"/>
    <w:rsid w:val="00E17129"/>
    <w:rsid w:val="00E1784F"/>
    <w:rsid w:val="00E200B7"/>
    <w:rsid w:val="00E20C23"/>
    <w:rsid w:val="00E20C4C"/>
    <w:rsid w:val="00E216BB"/>
    <w:rsid w:val="00E221CA"/>
    <w:rsid w:val="00E22220"/>
    <w:rsid w:val="00E2275C"/>
    <w:rsid w:val="00E22CE4"/>
    <w:rsid w:val="00E247DA"/>
    <w:rsid w:val="00E25154"/>
    <w:rsid w:val="00E25D5B"/>
    <w:rsid w:val="00E2645D"/>
    <w:rsid w:val="00E32665"/>
    <w:rsid w:val="00E32B42"/>
    <w:rsid w:val="00E375E2"/>
    <w:rsid w:val="00E41AEF"/>
    <w:rsid w:val="00E425B6"/>
    <w:rsid w:val="00E4520D"/>
    <w:rsid w:val="00E4581A"/>
    <w:rsid w:val="00E45C97"/>
    <w:rsid w:val="00E462ED"/>
    <w:rsid w:val="00E46AF9"/>
    <w:rsid w:val="00E475D4"/>
    <w:rsid w:val="00E50DD5"/>
    <w:rsid w:val="00E50EF3"/>
    <w:rsid w:val="00E513A1"/>
    <w:rsid w:val="00E53D23"/>
    <w:rsid w:val="00E5513A"/>
    <w:rsid w:val="00E55502"/>
    <w:rsid w:val="00E559BD"/>
    <w:rsid w:val="00E618E6"/>
    <w:rsid w:val="00E622B2"/>
    <w:rsid w:val="00E641A0"/>
    <w:rsid w:val="00E65E7F"/>
    <w:rsid w:val="00E67254"/>
    <w:rsid w:val="00E675AD"/>
    <w:rsid w:val="00E7047D"/>
    <w:rsid w:val="00E72325"/>
    <w:rsid w:val="00E7252A"/>
    <w:rsid w:val="00E73657"/>
    <w:rsid w:val="00E73710"/>
    <w:rsid w:val="00E74858"/>
    <w:rsid w:val="00E76898"/>
    <w:rsid w:val="00E77F5C"/>
    <w:rsid w:val="00E8026F"/>
    <w:rsid w:val="00E813E6"/>
    <w:rsid w:val="00E82779"/>
    <w:rsid w:val="00E8686B"/>
    <w:rsid w:val="00E87DEC"/>
    <w:rsid w:val="00E90479"/>
    <w:rsid w:val="00E905F8"/>
    <w:rsid w:val="00E907F0"/>
    <w:rsid w:val="00E90CFF"/>
    <w:rsid w:val="00E90DB5"/>
    <w:rsid w:val="00E91A5E"/>
    <w:rsid w:val="00E91A9E"/>
    <w:rsid w:val="00E9297E"/>
    <w:rsid w:val="00E92B44"/>
    <w:rsid w:val="00E93BAA"/>
    <w:rsid w:val="00E9472B"/>
    <w:rsid w:val="00E97D5E"/>
    <w:rsid w:val="00EA013E"/>
    <w:rsid w:val="00EA442C"/>
    <w:rsid w:val="00EA6B0A"/>
    <w:rsid w:val="00EA735E"/>
    <w:rsid w:val="00EA748C"/>
    <w:rsid w:val="00EB0964"/>
    <w:rsid w:val="00EB1461"/>
    <w:rsid w:val="00EB1B2D"/>
    <w:rsid w:val="00EB2674"/>
    <w:rsid w:val="00EB3CB5"/>
    <w:rsid w:val="00EB5124"/>
    <w:rsid w:val="00EB51C9"/>
    <w:rsid w:val="00EB5BBC"/>
    <w:rsid w:val="00EB5E48"/>
    <w:rsid w:val="00EB7DAA"/>
    <w:rsid w:val="00EC0033"/>
    <w:rsid w:val="00EC2C61"/>
    <w:rsid w:val="00EC316E"/>
    <w:rsid w:val="00EC3421"/>
    <w:rsid w:val="00EC5218"/>
    <w:rsid w:val="00EC6540"/>
    <w:rsid w:val="00ED0862"/>
    <w:rsid w:val="00ED0C1A"/>
    <w:rsid w:val="00ED397D"/>
    <w:rsid w:val="00ED62E4"/>
    <w:rsid w:val="00ED6E3F"/>
    <w:rsid w:val="00ED6F18"/>
    <w:rsid w:val="00ED74D9"/>
    <w:rsid w:val="00EE0478"/>
    <w:rsid w:val="00EE06C9"/>
    <w:rsid w:val="00EE1B77"/>
    <w:rsid w:val="00EE33FF"/>
    <w:rsid w:val="00EE4086"/>
    <w:rsid w:val="00EE4566"/>
    <w:rsid w:val="00EE4926"/>
    <w:rsid w:val="00EE58DD"/>
    <w:rsid w:val="00EE67DA"/>
    <w:rsid w:val="00EE6C93"/>
    <w:rsid w:val="00EF099D"/>
    <w:rsid w:val="00EF27D6"/>
    <w:rsid w:val="00EF379E"/>
    <w:rsid w:val="00EF3D08"/>
    <w:rsid w:val="00EF3F47"/>
    <w:rsid w:val="00EF7207"/>
    <w:rsid w:val="00EF7408"/>
    <w:rsid w:val="00EF7E2C"/>
    <w:rsid w:val="00F04697"/>
    <w:rsid w:val="00F04A0C"/>
    <w:rsid w:val="00F05D2E"/>
    <w:rsid w:val="00F0632F"/>
    <w:rsid w:val="00F07B2E"/>
    <w:rsid w:val="00F07B3D"/>
    <w:rsid w:val="00F102AF"/>
    <w:rsid w:val="00F11384"/>
    <w:rsid w:val="00F12519"/>
    <w:rsid w:val="00F12B54"/>
    <w:rsid w:val="00F17370"/>
    <w:rsid w:val="00F20DE8"/>
    <w:rsid w:val="00F23135"/>
    <w:rsid w:val="00F242EA"/>
    <w:rsid w:val="00F249C3"/>
    <w:rsid w:val="00F26F76"/>
    <w:rsid w:val="00F27507"/>
    <w:rsid w:val="00F27807"/>
    <w:rsid w:val="00F30E29"/>
    <w:rsid w:val="00F3129E"/>
    <w:rsid w:val="00F326C2"/>
    <w:rsid w:val="00F32E34"/>
    <w:rsid w:val="00F33319"/>
    <w:rsid w:val="00F34013"/>
    <w:rsid w:val="00F3728E"/>
    <w:rsid w:val="00F40B54"/>
    <w:rsid w:val="00F42A50"/>
    <w:rsid w:val="00F43884"/>
    <w:rsid w:val="00F44F14"/>
    <w:rsid w:val="00F46927"/>
    <w:rsid w:val="00F47C7B"/>
    <w:rsid w:val="00F47F8E"/>
    <w:rsid w:val="00F50729"/>
    <w:rsid w:val="00F50CFD"/>
    <w:rsid w:val="00F50DBC"/>
    <w:rsid w:val="00F50DD1"/>
    <w:rsid w:val="00F514C3"/>
    <w:rsid w:val="00F524CC"/>
    <w:rsid w:val="00F53069"/>
    <w:rsid w:val="00F536F2"/>
    <w:rsid w:val="00F551B5"/>
    <w:rsid w:val="00F571D8"/>
    <w:rsid w:val="00F57BBC"/>
    <w:rsid w:val="00F6270C"/>
    <w:rsid w:val="00F630EC"/>
    <w:rsid w:val="00F63F3B"/>
    <w:rsid w:val="00F65753"/>
    <w:rsid w:val="00F66EF9"/>
    <w:rsid w:val="00F67662"/>
    <w:rsid w:val="00F71016"/>
    <w:rsid w:val="00F72A58"/>
    <w:rsid w:val="00F73BF8"/>
    <w:rsid w:val="00F758DA"/>
    <w:rsid w:val="00F76B69"/>
    <w:rsid w:val="00F76E87"/>
    <w:rsid w:val="00F76F83"/>
    <w:rsid w:val="00F77CBD"/>
    <w:rsid w:val="00F77D1D"/>
    <w:rsid w:val="00F77D6A"/>
    <w:rsid w:val="00F81D6E"/>
    <w:rsid w:val="00F8206B"/>
    <w:rsid w:val="00F8224C"/>
    <w:rsid w:val="00F8225B"/>
    <w:rsid w:val="00F84850"/>
    <w:rsid w:val="00F85749"/>
    <w:rsid w:val="00F85E61"/>
    <w:rsid w:val="00F87223"/>
    <w:rsid w:val="00F903AF"/>
    <w:rsid w:val="00F9048A"/>
    <w:rsid w:val="00F912DC"/>
    <w:rsid w:val="00F927E4"/>
    <w:rsid w:val="00F934C6"/>
    <w:rsid w:val="00F94282"/>
    <w:rsid w:val="00F943FB"/>
    <w:rsid w:val="00F961B2"/>
    <w:rsid w:val="00F96F7E"/>
    <w:rsid w:val="00F97FF8"/>
    <w:rsid w:val="00FA0003"/>
    <w:rsid w:val="00FA0AD0"/>
    <w:rsid w:val="00FA0D7F"/>
    <w:rsid w:val="00FA23F4"/>
    <w:rsid w:val="00FA519E"/>
    <w:rsid w:val="00FA700D"/>
    <w:rsid w:val="00FA77E4"/>
    <w:rsid w:val="00FB091B"/>
    <w:rsid w:val="00FB0FF3"/>
    <w:rsid w:val="00FB133E"/>
    <w:rsid w:val="00FB135A"/>
    <w:rsid w:val="00FB13BC"/>
    <w:rsid w:val="00FB1A00"/>
    <w:rsid w:val="00FB1D5C"/>
    <w:rsid w:val="00FB3001"/>
    <w:rsid w:val="00FB35D1"/>
    <w:rsid w:val="00FB52BE"/>
    <w:rsid w:val="00FB5CDE"/>
    <w:rsid w:val="00FB6056"/>
    <w:rsid w:val="00FB6BFF"/>
    <w:rsid w:val="00FC00E3"/>
    <w:rsid w:val="00FC0510"/>
    <w:rsid w:val="00FC0DF7"/>
    <w:rsid w:val="00FC2059"/>
    <w:rsid w:val="00FC309E"/>
    <w:rsid w:val="00FC5441"/>
    <w:rsid w:val="00FC5CBA"/>
    <w:rsid w:val="00FC636C"/>
    <w:rsid w:val="00FC6771"/>
    <w:rsid w:val="00FC6EF1"/>
    <w:rsid w:val="00FC702E"/>
    <w:rsid w:val="00FC7675"/>
    <w:rsid w:val="00FD0167"/>
    <w:rsid w:val="00FD1581"/>
    <w:rsid w:val="00FD17ED"/>
    <w:rsid w:val="00FD470B"/>
    <w:rsid w:val="00FD64D5"/>
    <w:rsid w:val="00FD653A"/>
    <w:rsid w:val="00FD7830"/>
    <w:rsid w:val="00FE0471"/>
    <w:rsid w:val="00FE04FF"/>
    <w:rsid w:val="00FE165E"/>
    <w:rsid w:val="00FE1923"/>
    <w:rsid w:val="00FE1C56"/>
    <w:rsid w:val="00FE2361"/>
    <w:rsid w:val="00FE261A"/>
    <w:rsid w:val="00FE3E50"/>
    <w:rsid w:val="00FE42F2"/>
    <w:rsid w:val="00FF06EC"/>
    <w:rsid w:val="00FF09A9"/>
    <w:rsid w:val="00FF240B"/>
    <w:rsid w:val="00FF254E"/>
    <w:rsid w:val="00FF39FF"/>
    <w:rsid w:val="00FF5B54"/>
    <w:rsid w:val="00FF79CC"/>
    <w:rsid w:val="00FF7E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ED49E7D"/>
  <w15:chartTrackingRefBased/>
  <w15:docId w15:val="{C3BCD9BE-6E51-4B98-BF0D-31F761455F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50E29"/>
    <w:pPr>
      <w:widowControl w:val="0"/>
      <w:spacing w:line="400" w:lineRule="exact"/>
      <w:ind w:firstLine="454"/>
      <w:jc w:val="both"/>
    </w:pPr>
    <w:rPr>
      <w:rFonts w:ascii="Times New Roman" w:eastAsia="宋体" w:hAnsi="Times New Roman"/>
      <w:sz w:val="24"/>
    </w:rPr>
  </w:style>
  <w:style w:type="paragraph" w:styleId="1">
    <w:name w:val="heading 1"/>
    <w:basedOn w:val="a"/>
    <w:next w:val="a"/>
    <w:link w:val="11"/>
    <w:uiPriority w:val="9"/>
    <w:qFormat/>
    <w:rsid w:val="00272BC8"/>
    <w:pPr>
      <w:keepNext/>
      <w:keepLines/>
      <w:pageBreakBefore/>
      <w:numPr>
        <w:numId w:val="32"/>
      </w:numPr>
      <w:spacing w:before="600" w:after="400"/>
      <w:jc w:val="center"/>
      <w:outlineLvl w:val="0"/>
    </w:pPr>
    <w:rPr>
      <w:rFonts w:ascii="Arial" w:eastAsia="黑体" w:hAnsi="Arial"/>
      <w:bCs/>
      <w:kern w:val="44"/>
      <w:sz w:val="30"/>
      <w:szCs w:val="44"/>
    </w:rPr>
  </w:style>
  <w:style w:type="paragraph" w:styleId="2">
    <w:name w:val="heading 2"/>
    <w:basedOn w:val="a"/>
    <w:next w:val="a"/>
    <w:link w:val="20"/>
    <w:autoRedefine/>
    <w:uiPriority w:val="9"/>
    <w:unhideWhenUsed/>
    <w:qFormat/>
    <w:rsid w:val="007F4732"/>
    <w:pPr>
      <w:keepNext/>
      <w:keepLines/>
      <w:numPr>
        <w:ilvl w:val="1"/>
        <w:numId w:val="12"/>
      </w:numPr>
      <w:spacing w:before="500" w:after="240" w:line="360" w:lineRule="exact"/>
      <w:jc w:val="left"/>
      <w:outlineLvl w:val="1"/>
    </w:pPr>
    <w:rPr>
      <w:rFonts w:ascii="Arial" w:eastAsia="黑体" w:hAnsi="Arial" w:cstheme="majorBidi"/>
      <w:b/>
      <w:bCs/>
      <w:sz w:val="28"/>
      <w:szCs w:val="32"/>
    </w:rPr>
  </w:style>
  <w:style w:type="paragraph" w:styleId="3">
    <w:name w:val="heading 3"/>
    <w:basedOn w:val="a"/>
    <w:next w:val="a"/>
    <w:link w:val="30"/>
    <w:uiPriority w:val="9"/>
    <w:unhideWhenUsed/>
    <w:qFormat/>
    <w:rsid w:val="009D6F1A"/>
    <w:pPr>
      <w:keepNext/>
      <w:keepLines/>
      <w:spacing w:before="240" w:after="120" w:line="300" w:lineRule="exact"/>
      <w:ind w:firstLine="0"/>
      <w:outlineLvl w:val="2"/>
    </w:pPr>
    <w:rPr>
      <w:rFonts w:ascii="Arial" w:eastAsia="黑体" w:hAnsi="Arial"/>
      <w:bCs/>
      <w:sz w:val="26"/>
      <w:szCs w:val="32"/>
    </w:rPr>
  </w:style>
  <w:style w:type="paragraph" w:styleId="4">
    <w:name w:val="heading 4"/>
    <w:basedOn w:val="a"/>
    <w:next w:val="a"/>
    <w:link w:val="40"/>
    <w:uiPriority w:val="9"/>
    <w:semiHidden/>
    <w:unhideWhenUsed/>
    <w:qFormat/>
    <w:rsid w:val="00010680"/>
    <w:pPr>
      <w:keepNext/>
      <w:keepLines/>
      <w:spacing w:before="280" w:after="290" w:line="376" w:lineRule="auto"/>
      <w:ind w:firstLine="0"/>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semiHidden/>
    <w:unhideWhenUsed/>
    <w:qFormat/>
    <w:rsid w:val="00010680"/>
    <w:pPr>
      <w:keepNext/>
      <w:keepLines/>
      <w:spacing w:before="280" w:after="290" w:line="376" w:lineRule="auto"/>
      <w:ind w:firstLine="0"/>
      <w:outlineLvl w:val="4"/>
    </w:pPr>
    <w:rPr>
      <w:b/>
      <w:bCs/>
      <w:sz w:val="28"/>
      <w:szCs w:val="28"/>
    </w:rPr>
  </w:style>
  <w:style w:type="paragraph" w:styleId="6">
    <w:name w:val="heading 6"/>
    <w:basedOn w:val="a"/>
    <w:next w:val="a"/>
    <w:link w:val="60"/>
    <w:uiPriority w:val="9"/>
    <w:semiHidden/>
    <w:unhideWhenUsed/>
    <w:qFormat/>
    <w:rsid w:val="00010680"/>
    <w:pPr>
      <w:keepNext/>
      <w:keepLines/>
      <w:spacing w:before="240" w:after="64" w:line="320" w:lineRule="auto"/>
      <w:ind w:firstLine="0"/>
      <w:outlineLvl w:val="5"/>
    </w:pPr>
    <w:rPr>
      <w:rFonts w:asciiTheme="majorHAnsi" w:eastAsiaTheme="majorEastAsia" w:hAnsiTheme="majorHAnsi" w:cstheme="majorBidi"/>
      <w:b/>
      <w:bCs/>
      <w:szCs w:val="24"/>
    </w:rPr>
  </w:style>
  <w:style w:type="paragraph" w:styleId="7">
    <w:name w:val="heading 7"/>
    <w:basedOn w:val="a"/>
    <w:next w:val="a"/>
    <w:link w:val="70"/>
    <w:uiPriority w:val="9"/>
    <w:semiHidden/>
    <w:unhideWhenUsed/>
    <w:qFormat/>
    <w:rsid w:val="00010680"/>
    <w:pPr>
      <w:keepNext/>
      <w:keepLines/>
      <w:spacing w:before="240" w:after="64" w:line="320" w:lineRule="auto"/>
      <w:ind w:firstLine="0"/>
      <w:outlineLvl w:val="6"/>
    </w:pPr>
    <w:rPr>
      <w:b/>
      <w:bCs/>
      <w:szCs w:val="24"/>
    </w:rPr>
  </w:style>
  <w:style w:type="paragraph" w:styleId="8">
    <w:name w:val="heading 8"/>
    <w:basedOn w:val="a"/>
    <w:next w:val="a"/>
    <w:link w:val="80"/>
    <w:uiPriority w:val="9"/>
    <w:semiHidden/>
    <w:unhideWhenUsed/>
    <w:qFormat/>
    <w:rsid w:val="00010680"/>
    <w:pPr>
      <w:keepNext/>
      <w:keepLines/>
      <w:spacing w:before="240" w:after="64" w:line="320" w:lineRule="auto"/>
      <w:ind w:firstLine="0"/>
      <w:outlineLvl w:val="7"/>
    </w:pPr>
    <w:rPr>
      <w:rFonts w:asciiTheme="majorHAnsi" w:eastAsiaTheme="majorEastAsia" w:hAnsiTheme="majorHAnsi" w:cstheme="majorBidi"/>
      <w:szCs w:val="24"/>
    </w:rPr>
  </w:style>
  <w:style w:type="paragraph" w:styleId="9">
    <w:name w:val="heading 9"/>
    <w:basedOn w:val="a"/>
    <w:next w:val="a"/>
    <w:link w:val="90"/>
    <w:uiPriority w:val="9"/>
    <w:semiHidden/>
    <w:unhideWhenUsed/>
    <w:qFormat/>
    <w:rsid w:val="00010680"/>
    <w:pPr>
      <w:keepNext/>
      <w:keepLines/>
      <w:spacing w:before="240" w:after="64" w:line="320" w:lineRule="auto"/>
      <w:ind w:firstLine="0"/>
      <w:outlineLvl w:val="8"/>
    </w:pPr>
    <w:rPr>
      <w:rFonts w:asciiTheme="majorHAnsi" w:eastAsiaTheme="majorEastAsia" w:hAnsiTheme="majorHAnsi" w:cstheme="majorBidi"/>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CF0D49"/>
    <w:pPr>
      <w:ind w:firstLineChars="200" w:firstLine="420"/>
    </w:pPr>
  </w:style>
  <w:style w:type="character" w:styleId="a4">
    <w:name w:val="annotation reference"/>
    <w:basedOn w:val="a0"/>
    <w:uiPriority w:val="99"/>
    <w:semiHidden/>
    <w:unhideWhenUsed/>
    <w:rsid w:val="00853580"/>
    <w:rPr>
      <w:sz w:val="21"/>
      <w:szCs w:val="21"/>
    </w:rPr>
  </w:style>
  <w:style w:type="paragraph" w:styleId="a5">
    <w:name w:val="annotation text"/>
    <w:basedOn w:val="a"/>
    <w:link w:val="a6"/>
    <w:uiPriority w:val="99"/>
    <w:semiHidden/>
    <w:unhideWhenUsed/>
    <w:rsid w:val="00853580"/>
    <w:pPr>
      <w:jc w:val="left"/>
    </w:pPr>
  </w:style>
  <w:style w:type="character" w:customStyle="1" w:styleId="a6">
    <w:name w:val="批注文字 字符"/>
    <w:basedOn w:val="a0"/>
    <w:link w:val="a5"/>
    <w:uiPriority w:val="99"/>
    <w:semiHidden/>
    <w:rsid w:val="00853580"/>
  </w:style>
  <w:style w:type="paragraph" w:styleId="a7">
    <w:name w:val="annotation subject"/>
    <w:basedOn w:val="a5"/>
    <w:next w:val="a5"/>
    <w:link w:val="a8"/>
    <w:uiPriority w:val="99"/>
    <w:semiHidden/>
    <w:unhideWhenUsed/>
    <w:rsid w:val="00853580"/>
    <w:rPr>
      <w:b/>
      <w:bCs/>
    </w:rPr>
  </w:style>
  <w:style w:type="character" w:customStyle="1" w:styleId="a8">
    <w:name w:val="批注主题 字符"/>
    <w:basedOn w:val="a6"/>
    <w:link w:val="a7"/>
    <w:uiPriority w:val="99"/>
    <w:semiHidden/>
    <w:rsid w:val="00853580"/>
    <w:rPr>
      <w:b/>
      <w:bCs/>
    </w:rPr>
  </w:style>
  <w:style w:type="paragraph" w:styleId="a9">
    <w:name w:val="Balloon Text"/>
    <w:basedOn w:val="a"/>
    <w:link w:val="aa"/>
    <w:uiPriority w:val="99"/>
    <w:semiHidden/>
    <w:unhideWhenUsed/>
    <w:rsid w:val="00853580"/>
    <w:rPr>
      <w:sz w:val="18"/>
      <w:szCs w:val="18"/>
    </w:rPr>
  </w:style>
  <w:style w:type="character" w:customStyle="1" w:styleId="aa">
    <w:name w:val="批注框文本 字符"/>
    <w:basedOn w:val="a0"/>
    <w:link w:val="a9"/>
    <w:uiPriority w:val="99"/>
    <w:semiHidden/>
    <w:rsid w:val="00853580"/>
    <w:rPr>
      <w:sz w:val="18"/>
      <w:szCs w:val="18"/>
    </w:rPr>
  </w:style>
  <w:style w:type="character" w:customStyle="1" w:styleId="11">
    <w:name w:val="标题 1 字符"/>
    <w:basedOn w:val="a0"/>
    <w:link w:val="1"/>
    <w:uiPriority w:val="9"/>
    <w:rsid w:val="00272BC8"/>
    <w:rPr>
      <w:rFonts w:ascii="Arial" w:eastAsia="黑体" w:hAnsi="Arial"/>
      <w:bCs/>
      <w:kern w:val="44"/>
      <w:sz w:val="30"/>
      <w:szCs w:val="44"/>
    </w:rPr>
  </w:style>
  <w:style w:type="character" w:customStyle="1" w:styleId="20">
    <w:name w:val="标题 2 字符"/>
    <w:basedOn w:val="a0"/>
    <w:link w:val="2"/>
    <w:uiPriority w:val="9"/>
    <w:rsid w:val="007F4732"/>
    <w:rPr>
      <w:rFonts w:ascii="Arial" w:eastAsia="黑体" w:hAnsi="Arial" w:cstheme="majorBidi"/>
      <w:b/>
      <w:bCs/>
      <w:sz w:val="28"/>
      <w:szCs w:val="32"/>
    </w:rPr>
  </w:style>
  <w:style w:type="character" w:customStyle="1" w:styleId="30">
    <w:name w:val="标题 3 字符"/>
    <w:basedOn w:val="a0"/>
    <w:link w:val="3"/>
    <w:uiPriority w:val="9"/>
    <w:rsid w:val="009D6F1A"/>
    <w:rPr>
      <w:rFonts w:ascii="Arial" w:eastAsia="黑体" w:hAnsi="Arial"/>
      <w:bCs/>
      <w:sz w:val="26"/>
      <w:szCs w:val="32"/>
    </w:rPr>
  </w:style>
  <w:style w:type="character" w:customStyle="1" w:styleId="40">
    <w:name w:val="标题 4 字符"/>
    <w:basedOn w:val="a0"/>
    <w:link w:val="4"/>
    <w:uiPriority w:val="9"/>
    <w:semiHidden/>
    <w:rsid w:val="00010680"/>
    <w:rPr>
      <w:rFonts w:asciiTheme="majorHAnsi" w:eastAsiaTheme="majorEastAsia" w:hAnsiTheme="majorHAnsi" w:cstheme="majorBidi"/>
      <w:b/>
      <w:bCs/>
      <w:sz w:val="28"/>
      <w:szCs w:val="28"/>
    </w:rPr>
  </w:style>
  <w:style w:type="character" w:customStyle="1" w:styleId="50">
    <w:name w:val="标题 5 字符"/>
    <w:basedOn w:val="a0"/>
    <w:link w:val="5"/>
    <w:uiPriority w:val="9"/>
    <w:semiHidden/>
    <w:rsid w:val="00010680"/>
    <w:rPr>
      <w:b/>
      <w:bCs/>
      <w:sz w:val="28"/>
      <w:szCs w:val="28"/>
    </w:rPr>
  </w:style>
  <w:style w:type="character" w:customStyle="1" w:styleId="60">
    <w:name w:val="标题 6 字符"/>
    <w:basedOn w:val="a0"/>
    <w:link w:val="6"/>
    <w:uiPriority w:val="9"/>
    <w:semiHidden/>
    <w:rsid w:val="00010680"/>
    <w:rPr>
      <w:rFonts w:asciiTheme="majorHAnsi" w:eastAsiaTheme="majorEastAsia" w:hAnsiTheme="majorHAnsi" w:cstheme="majorBidi"/>
      <w:b/>
      <w:bCs/>
      <w:sz w:val="24"/>
      <w:szCs w:val="24"/>
    </w:rPr>
  </w:style>
  <w:style w:type="character" w:customStyle="1" w:styleId="70">
    <w:name w:val="标题 7 字符"/>
    <w:basedOn w:val="a0"/>
    <w:link w:val="7"/>
    <w:uiPriority w:val="9"/>
    <w:semiHidden/>
    <w:rsid w:val="00010680"/>
    <w:rPr>
      <w:b/>
      <w:bCs/>
      <w:sz w:val="24"/>
      <w:szCs w:val="24"/>
    </w:rPr>
  </w:style>
  <w:style w:type="character" w:customStyle="1" w:styleId="80">
    <w:name w:val="标题 8 字符"/>
    <w:basedOn w:val="a0"/>
    <w:link w:val="8"/>
    <w:uiPriority w:val="9"/>
    <w:semiHidden/>
    <w:rsid w:val="00010680"/>
    <w:rPr>
      <w:rFonts w:asciiTheme="majorHAnsi" w:eastAsiaTheme="majorEastAsia" w:hAnsiTheme="majorHAnsi" w:cstheme="majorBidi"/>
      <w:sz w:val="24"/>
      <w:szCs w:val="24"/>
    </w:rPr>
  </w:style>
  <w:style w:type="character" w:customStyle="1" w:styleId="90">
    <w:name w:val="标题 9 字符"/>
    <w:basedOn w:val="a0"/>
    <w:link w:val="9"/>
    <w:uiPriority w:val="9"/>
    <w:semiHidden/>
    <w:rsid w:val="00010680"/>
    <w:rPr>
      <w:rFonts w:asciiTheme="majorHAnsi" w:eastAsiaTheme="majorEastAsia" w:hAnsiTheme="majorHAnsi" w:cstheme="majorBidi"/>
      <w:szCs w:val="21"/>
    </w:rPr>
  </w:style>
  <w:style w:type="table" w:styleId="ab">
    <w:name w:val="Table Grid"/>
    <w:basedOn w:val="a1"/>
    <w:uiPriority w:val="39"/>
    <w:rsid w:val="00D377C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Title"/>
    <w:basedOn w:val="a"/>
    <w:next w:val="a"/>
    <w:link w:val="ad"/>
    <w:uiPriority w:val="10"/>
    <w:qFormat/>
    <w:rsid w:val="007C5306"/>
    <w:pPr>
      <w:spacing w:before="240" w:after="60"/>
      <w:jc w:val="center"/>
      <w:outlineLvl w:val="0"/>
    </w:pPr>
    <w:rPr>
      <w:rFonts w:asciiTheme="majorHAnsi" w:eastAsiaTheme="majorEastAsia" w:hAnsiTheme="majorHAnsi" w:cstheme="majorBidi"/>
      <w:b/>
      <w:bCs/>
      <w:sz w:val="32"/>
      <w:szCs w:val="32"/>
    </w:rPr>
  </w:style>
  <w:style w:type="character" w:customStyle="1" w:styleId="ad">
    <w:name w:val="标题 字符"/>
    <w:basedOn w:val="a0"/>
    <w:link w:val="ac"/>
    <w:uiPriority w:val="10"/>
    <w:rsid w:val="007C5306"/>
    <w:rPr>
      <w:rFonts w:asciiTheme="majorHAnsi" w:eastAsiaTheme="majorEastAsia" w:hAnsiTheme="majorHAnsi" w:cstheme="majorBidi"/>
      <w:b/>
      <w:bCs/>
      <w:sz w:val="32"/>
      <w:szCs w:val="32"/>
    </w:rPr>
  </w:style>
  <w:style w:type="paragraph" w:styleId="ae">
    <w:name w:val="header"/>
    <w:basedOn w:val="a"/>
    <w:link w:val="af"/>
    <w:uiPriority w:val="99"/>
    <w:unhideWhenUsed/>
    <w:rsid w:val="00507CE2"/>
    <w:pPr>
      <w:pBdr>
        <w:bottom w:val="single" w:sz="6" w:space="1" w:color="auto"/>
      </w:pBdr>
      <w:tabs>
        <w:tab w:val="center" w:pos="4153"/>
        <w:tab w:val="right" w:pos="8306"/>
      </w:tabs>
      <w:snapToGrid w:val="0"/>
      <w:spacing w:line="240" w:lineRule="atLeast"/>
      <w:jc w:val="center"/>
    </w:pPr>
    <w:rPr>
      <w:sz w:val="18"/>
      <w:szCs w:val="18"/>
    </w:rPr>
  </w:style>
  <w:style w:type="character" w:customStyle="1" w:styleId="af">
    <w:name w:val="页眉 字符"/>
    <w:basedOn w:val="a0"/>
    <w:link w:val="ae"/>
    <w:uiPriority w:val="99"/>
    <w:rsid w:val="00507CE2"/>
    <w:rPr>
      <w:rFonts w:eastAsia="宋体"/>
      <w:sz w:val="18"/>
      <w:szCs w:val="18"/>
    </w:rPr>
  </w:style>
  <w:style w:type="paragraph" w:styleId="af0">
    <w:name w:val="footer"/>
    <w:basedOn w:val="a"/>
    <w:link w:val="af1"/>
    <w:uiPriority w:val="99"/>
    <w:unhideWhenUsed/>
    <w:rsid w:val="00507CE2"/>
    <w:pPr>
      <w:tabs>
        <w:tab w:val="center" w:pos="4153"/>
        <w:tab w:val="right" w:pos="8306"/>
      </w:tabs>
      <w:snapToGrid w:val="0"/>
      <w:spacing w:line="240" w:lineRule="atLeast"/>
      <w:jc w:val="left"/>
    </w:pPr>
    <w:rPr>
      <w:sz w:val="18"/>
      <w:szCs w:val="18"/>
    </w:rPr>
  </w:style>
  <w:style w:type="character" w:customStyle="1" w:styleId="af1">
    <w:name w:val="页脚 字符"/>
    <w:basedOn w:val="a0"/>
    <w:link w:val="af0"/>
    <w:uiPriority w:val="99"/>
    <w:rsid w:val="00507CE2"/>
    <w:rPr>
      <w:rFonts w:eastAsia="宋体"/>
      <w:sz w:val="18"/>
      <w:szCs w:val="18"/>
    </w:rPr>
  </w:style>
  <w:style w:type="paragraph" w:styleId="TOC">
    <w:name w:val="TOC Heading"/>
    <w:basedOn w:val="1"/>
    <w:next w:val="a"/>
    <w:uiPriority w:val="39"/>
    <w:unhideWhenUsed/>
    <w:qFormat/>
    <w:rsid w:val="005F21C1"/>
    <w:pPr>
      <w:pageBreakBefore w:val="0"/>
      <w:widowControl/>
      <w:spacing w:before="240" w:after="0" w:line="259" w:lineRule="auto"/>
      <w:jc w:val="left"/>
      <w:outlineLvl w:val="9"/>
    </w:pPr>
    <w:rPr>
      <w:rFonts w:asciiTheme="majorHAnsi" w:eastAsiaTheme="majorEastAsia" w:hAnsiTheme="majorHAnsi" w:cstheme="majorBidi"/>
      <w:bCs w:val="0"/>
      <w:color w:val="2E74B5" w:themeColor="accent1" w:themeShade="BF"/>
      <w:kern w:val="0"/>
      <w:sz w:val="32"/>
      <w:szCs w:val="32"/>
      <w:lang w:eastAsia="en-US"/>
    </w:rPr>
  </w:style>
  <w:style w:type="paragraph" w:styleId="TOC1">
    <w:name w:val="toc 1"/>
    <w:basedOn w:val="a"/>
    <w:next w:val="a"/>
    <w:autoRedefine/>
    <w:uiPriority w:val="39"/>
    <w:unhideWhenUsed/>
    <w:rsid w:val="00B00A33"/>
    <w:pPr>
      <w:spacing w:before="120"/>
    </w:pPr>
    <w:rPr>
      <w:rFonts w:eastAsia="黑体"/>
    </w:rPr>
  </w:style>
  <w:style w:type="paragraph" w:styleId="TOC2">
    <w:name w:val="toc 2"/>
    <w:basedOn w:val="a"/>
    <w:next w:val="a"/>
    <w:autoRedefine/>
    <w:uiPriority w:val="39"/>
    <w:unhideWhenUsed/>
    <w:rsid w:val="005F21C1"/>
    <w:pPr>
      <w:ind w:leftChars="200" w:left="420"/>
    </w:pPr>
  </w:style>
  <w:style w:type="paragraph" w:styleId="TOC3">
    <w:name w:val="toc 3"/>
    <w:basedOn w:val="a"/>
    <w:next w:val="a"/>
    <w:autoRedefine/>
    <w:uiPriority w:val="39"/>
    <w:unhideWhenUsed/>
    <w:rsid w:val="005F21C1"/>
    <w:pPr>
      <w:ind w:leftChars="400" w:left="840"/>
    </w:pPr>
  </w:style>
  <w:style w:type="character" w:styleId="af2">
    <w:name w:val="Hyperlink"/>
    <w:basedOn w:val="a0"/>
    <w:uiPriority w:val="99"/>
    <w:unhideWhenUsed/>
    <w:rsid w:val="005F21C1"/>
    <w:rPr>
      <w:color w:val="0563C1" w:themeColor="hyperlink"/>
      <w:u w:val="single"/>
    </w:rPr>
  </w:style>
  <w:style w:type="paragraph" w:styleId="af3">
    <w:name w:val="footnote text"/>
    <w:basedOn w:val="a"/>
    <w:link w:val="af4"/>
    <w:uiPriority w:val="99"/>
    <w:semiHidden/>
    <w:unhideWhenUsed/>
    <w:rsid w:val="00E513A1"/>
    <w:pPr>
      <w:snapToGrid w:val="0"/>
      <w:jc w:val="left"/>
    </w:pPr>
    <w:rPr>
      <w:sz w:val="18"/>
      <w:szCs w:val="18"/>
    </w:rPr>
  </w:style>
  <w:style w:type="character" w:customStyle="1" w:styleId="af4">
    <w:name w:val="脚注文本 字符"/>
    <w:basedOn w:val="a0"/>
    <w:link w:val="af3"/>
    <w:uiPriority w:val="99"/>
    <w:semiHidden/>
    <w:rsid w:val="00E513A1"/>
    <w:rPr>
      <w:rFonts w:eastAsia="宋体"/>
      <w:sz w:val="18"/>
      <w:szCs w:val="18"/>
    </w:rPr>
  </w:style>
  <w:style w:type="character" w:styleId="af5">
    <w:name w:val="footnote reference"/>
    <w:basedOn w:val="a0"/>
    <w:uiPriority w:val="99"/>
    <w:semiHidden/>
    <w:unhideWhenUsed/>
    <w:rsid w:val="00E513A1"/>
    <w:rPr>
      <w:vertAlign w:val="superscript"/>
    </w:rPr>
  </w:style>
  <w:style w:type="paragraph" w:styleId="af6">
    <w:name w:val="Normal (Web)"/>
    <w:basedOn w:val="a"/>
    <w:uiPriority w:val="99"/>
    <w:semiHidden/>
    <w:unhideWhenUsed/>
    <w:rsid w:val="004D49BA"/>
    <w:pPr>
      <w:widowControl/>
      <w:spacing w:before="100" w:beforeAutospacing="1" w:after="100" w:afterAutospacing="1" w:line="240" w:lineRule="auto"/>
      <w:ind w:firstLine="0"/>
      <w:jc w:val="left"/>
    </w:pPr>
    <w:rPr>
      <w:rFonts w:ascii="宋体" w:hAnsi="宋体" w:cs="宋体"/>
      <w:kern w:val="0"/>
      <w:szCs w:val="24"/>
    </w:rPr>
  </w:style>
  <w:style w:type="paragraph" w:customStyle="1" w:styleId="EndNoteBibliographyTitle">
    <w:name w:val="EndNote Bibliography Title"/>
    <w:basedOn w:val="a"/>
    <w:link w:val="EndNoteBibliographyTitleChar"/>
    <w:rsid w:val="00BF3CEE"/>
    <w:pPr>
      <w:jc w:val="center"/>
    </w:pPr>
    <w:rPr>
      <w:rFonts w:ascii="DengXian" w:eastAsia="DengXian" w:hAnsi="DengXian"/>
      <w:noProof/>
    </w:rPr>
  </w:style>
  <w:style w:type="character" w:customStyle="1" w:styleId="EndNoteBibliographyTitleChar">
    <w:name w:val="EndNote Bibliography Title Char"/>
    <w:basedOn w:val="a0"/>
    <w:link w:val="EndNoteBibliographyTitle"/>
    <w:rsid w:val="00BF3CEE"/>
    <w:rPr>
      <w:rFonts w:ascii="DengXian" w:eastAsia="DengXian" w:hAnsi="DengXian"/>
      <w:noProof/>
      <w:sz w:val="24"/>
    </w:rPr>
  </w:style>
  <w:style w:type="paragraph" w:customStyle="1" w:styleId="EndNoteBibliography">
    <w:name w:val="EndNote Bibliography"/>
    <w:basedOn w:val="a"/>
    <w:link w:val="EndNoteBibliographyChar"/>
    <w:rsid w:val="00453B88"/>
    <w:pPr>
      <w:spacing w:before="60" w:after="60" w:line="240" w:lineRule="exact"/>
    </w:pPr>
    <w:rPr>
      <w:rFonts w:ascii="DengXian" w:eastAsia="DengXian" w:hAnsi="DengXian"/>
      <w:noProof/>
    </w:rPr>
  </w:style>
  <w:style w:type="character" w:customStyle="1" w:styleId="EndNoteBibliographyChar">
    <w:name w:val="EndNote Bibliography Char"/>
    <w:basedOn w:val="a0"/>
    <w:link w:val="EndNoteBibliography"/>
    <w:rsid w:val="00453B88"/>
    <w:rPr>
      <w:rFonts w:ascii="DengXian" w:eastAsia="DengXian" w:hAnsi="DengXian"/>
      <w:noProof/>
      <w:sz w:val="24"/>
    </w:rPr>
  </w:style>
  <w:style w:type="character" w:customStyle="1" w:styleId="12">
    <w:name w:val="未处理的提及1"/>
    <w:basedOn w:val="a0"/>
    <w:uiPriority w:val="99"/>
    <w:semiHidden/>
    <w:unhideWhenUsed/>
    <w:rsid w:val="007346D3"/>
    <w:rPr>
      <w:color w:val="808080"/>
      <w:shd w:val="clear" w:color="auto" w:fill="E6E6E6"/>
    </w:rPr>
  </w:style>
  <w:style w:type="paragraph" w:styleId="af7">
    <w:name w:val="No Spacing"/>
    <w:uiPriority w:val="1"/>
    <w:qFormat/>
    <w:rsid w:val="00DC524E"/>
    <w:pPr>
      <w:widowControl w:val="0"/>
      <w:ind w:firstLine="454"/>
      <w:jc w:val="both"/>
    </w:pPr>
    <w:rPr>
      <w:rFonts w:eastAsia="宋体"/>
      <w:sz w:val="24"/>
    </w:rPr>
  </w:style>
  <w:style w:type="character" w:styleId="af8">
    <w:name w:val="Placeholder Text"/>
    <w:basedOn w:val="a0"/>
    <w:uiPriority w:val="99"/>
    <w:semiHidden/>
    <w:rsid w:val="009E4650"/>
    <w:rPr>
      <w:color w:val="808080"/>
    </w:rPr>
  </w:style>
  <w:style w:type="paragraph" w:styleId="af9">
    <w:name w:val="caption"/>
    <w:basedOn w:val="a"/>
    <w:next w:val="a"/>
    <w:link w:val="afa"/>
    <w:autoRedefine/>
    <w:uiPriority w:val="35"/>
    <w:unhideWhenUsed/>
    <w:qFormat/>
    <w:rsid w:val="00465F2D"/>
    <w:pPr>
      <w:keepNext/>
      <w:spacing w:before="240" w:after="120" w:line="240" w:lineRule="auto"/>
      <w:ind w:firstLine="0"/>
      <w:jc w:val="center"/>
    </w:pPr>
  </w:style>
  <w:style w:type="table" w:styleId="13">
    <w:name w:val="Grid Table 1 Light"/>
    <w:basedOn w:val="a1"/>
    <w:uiPriority w:val="46"/>
    <w:rsid w:val="004D4CBA"/>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Table">
    <w:name w:val="Table"/>
    <w:basedOn w:val="a"/>
    <w:link w:val="TableChar"/>
    <w:qFormat/>
    <w:rsid w:val="00885F0D"/>
    <w:pPr>
      <w:spacing w:before="60" w:after="60" w:line="240" w:lineRule="auto"/>
      <w:ind w:firstLine="0"/>
      <w:jc w:val="center"/>
    </w:pPr>
    <w:rPr>
      <w:rFonts w:ascii="宋体" w:hAnsi="宋体"/>
      <w:bCs/>
      <w:sz w:val="22"/>
    </w:rPr>
  </w:style>
  <w:style w:type="table" w:customStyle="1" w:styleId="ThreeLineTable">
    <w:name w:val="Three Line Table"/>
    <w:basedOn w:val="a1"/>
    <w:uiPriority w:val="99"/>
    <w:rsid w:val="0035429B"/>
    <w:pPr>
      <w:spacing w:before="60" w:after="60"/>
      <w:jc w:val="center"/>
    </w:pPr>
    <w:rPr>
      <w:rFonts w:eastAsia="宋体"/>
      <w:sz w:val="22"/>
    </w:rPr>
    <w:tblPr/>
    <w:tblStylePr w:type="firstRow">
      <w:pPr>
        <w:wordWrap/>
        <w:spacing w:beforeLines="0" w:before="60" w:beforeAutospacing="0" w:afterLines="0" w:after="60" w:afterAutospacing="0" w:line="240" w:lineRule="auto"/>
      </w:pPr>
      <w:rPr>
        <w:rFonts w:eastAsia="宋体"/>
        <w:sz w:val="22"/>
      </w:rPr>
      <w:tblPr/>
      <w:tcPr>
        <w:tcBorders>
          <w:top w:val="single" w:sz="12" w:space="0" w:color="auto"/>
          <w:bottom w:val="nil"/>
        </w:tcBorders>
      </w:tcPr>
    </w:tblStylePr>
    <w:tblStylePr w:type="lastRow">
      <w:tblPr/>
      <w:tcPr>
        <w:tcBorders>
          <w:bottom w:val="nil"/>
        </w:tcBorders>
      </w:tcPr>
    </w:tblStylePr>
  </w:style>
  <w:style w:type="character" w:customStyle="1" w:styleId="TableChar">
    <w:name w:val="Table Char"/>
    <w:basedOn w:val="a0"/>
    <w:link w:val="Table"/>
    <w:rsid w:val="00885F0D"/>
    <w:rPr>
      <w:rFonts w:ascii="宋体" w:eastAsia="宋体" w:hAnsi="宋体"/>
      <w:bCs/>
      <w:sz w:val="22"/>
    </w:rPr>
  </w:style>
  <w:style w:type="paragraph" w:customStyle="1" w:styleId="TableCaption">
    <w:name w:val="Table Caption"/>
    <w:basedOn w:val="af9"/>
    <w:link w:val="TableCaptionChar"/>
    <w:qFormat/>
    <w:rsid w:val="002516BD"/>
    <w:rPr>
      <w:sz w:val="22"/>
    </w:rPr>
  </w:style>
  <w:style w:type="paragraph" w:customStyle="1" w:styleId="PictureCaption">
    <w:name w:val="Picture Caption"/>
    <w:basedOn w:val="TableCaption"/>
    <w:link w:val="PictureCaptionChar"/>
    <w:qFormat/>
    <w:rsid w:val="00D81DB9"/>
    <w:pPr>
      <w:spacing w:before="120" w:after="240"/>
    </w:pPr>
  </w:style>
  <w:style w:type="character" w:customStyle="1" w:styleId="afa">
    <w:name w:val="题注 字符"/>
    <w:basedOn w:val="a0"/>
    <w:link w:val="af9"/>
    <w:uiPriority w:val="35"/>
    <w:rsid w:val="00465F2D"/>
    <w:rPr>
      <w:rFonts w:ascii="Times New Roman" w:eastAsia="宋体" w:hAnsi="Times New Roman"/>
      <w:sz w:val="24"/>
    </w:rPr>
  </w:style>
  <w:style w:type="character" w:customStyle="1" w:styleId="TableCaptionChar">
    <w:name w:val="Table Caption Char"/>
    <w:basedOn w:val="afa"/>
    <w:link w:val="TableCaption"/>
    <w:rsid w:val="002516BD"/>
    <w:rPr>
      <w:rFonts w:ascii="Times New Roman" w:eastAsia="宋体" w:hAnsi="Times New Roman"/>
      <w:sz w:val="22"/>
    </w:rPr>
  </w:style>
  <w:style w:type="paragraph" w:styleId="afb">
    <w:name w:val="table of figures"/>
    <w:basedOn w:val="a"/>
    <w:next w:val="a"/>
    <w:uiPriority w:val="99"/>
    <w:unhideWhenUsed/>
    <w:rsid w:val="006A75BB"/>
    <w:pPr>
      <w:ind w:leftChars="200" w:left="200" w:hangingChars="200" w:hanging="200"/>
    </w:pPr>
  </w:style>
  <w:style w:type="character" w:customStyle="1" w:styleId="PictureCaptionChar">
    <w:name w:val="Picture Caption Char"/>
    <w:basedOn w:val="TableCaptionChar"/>
    <w:link w:val="PictureCaption"/>
    <w:rsid w:val="00D81DB9"/>
    <w:rPr>
      <w:rFonts w:ascii="宋体" w:eastAsia="宋体" w:hAnsi="宋体" w:cstheme="majorBidi"/>
      <w:sz w:val="20"/>
      <w:szCs w:val="20"/>
    </w:rPr>
  </w:style>
  <w:style w:type="paragraph" w:customStyle="1" w:styleId="Head">
    <w:name w:val="Head"/>
    <w:link w:val="HeadChar"/>
    <w:autoRedefine/>
    <w:qFormat/>
    <w:rsid w:val="00D5385A"/>
    <w:pPr>
      <w:pageBreakBefore/>
      <w:spacing w:before="800" w:after="400" w:line="400" w:lineRule="exact"/>
      <w:ind w:left="420"/>
      <w:jc w:val="center"/>
    </w:pPr>
    <w:rPr>
      <w:rFonts w:ascii="Times New Roman" w:eastAsia="黑体" w:hAnsi="Times New Roman"/>
      <w:bCs/>
      <w:kern w:val="44"/>
      <w:sz w:val="30"/>
      <w:szCs w:val="44"/>
    </w:rPr>
  </w:style>
  <w:style w:type="character" w:customStyle="1" w:styleId="HeadChar">
    <w:name w:val="Head Char"/>
    <w:basedOn w:val="11"/>
    <w:link w:val="Head"/>
    <w:rsid w:val="00D5385A"/>
    <w:rPr>
      <w:rFonts w:ascii="Times New Roman" w:eastAsia="黑体" w:hAnsi="Times New Roman"/>
      <w:bCs/>
      <w:kern w:val="44"/>
      <w:sz w:val="30"/>
      <w:szCs w:val="44"/>
    </w:rPr>
  </w:style>
  <w:style w:type="paragraph" w:customStyle="1" w:styleId="afc">
    <w:name w:val="表格内"/>
    <w:basedOn w:val="a"/>
    <w:link w:val="afd"/>
    <w:qFormat/>
    <w:rsid w:val="009F3979"/>
    <w:pPr>
      <w:spacing w:line="320" w:lineRule="exact"/>
      <w:ind w:firstLine="0"/>
    </w:pPr>
  </w:style>
  <w:style w:type="paragraph" w:customStyle="1" w:styleId="21">
    <w:name w:val="表格2"/>
    <w:basedOn w:val="afc"/>
    <w:link w:val="22"/>
    <w:qFormat/>
    <w:rsid w:val="004735E4"/>
    <w:pPr>
      <w:spacing w:line="280" w:lineRule="exact"/>
      <w:jc w:val="center"/>
    </w:pPr>
  </w:style>
  <w:style w:type="character" w:customStyle="1" w:styleId="afd">
    <w:name w:val="表格内 字符"/>
    <w:basedOn w:val="a0"/>
    <w:link w:val="afc"/>
    <w:rsid w:val="009F3979"/>
    <w:rPr>
      <w:rFonts w:ascii="Times New Roman" w:eastAsia="宋体" w:hAnsi="Times New Roman"/>
      <w:sz w:val="24"/>
    </w:rPr>
  </w:style>
  <w:style w:type="character" w:customStyle="1" w:styleId="22">
    <w:name w:val="表格2 字符"/>
    <w:basedOn w:val="afd"/>
    <w:link w:val="21"/>
    <w:rsid w:val="004735E4"/>
    <w:rPr>
      <w:rFonts w:ascii="Times New Roman" w:eastAsia="宋体" w:hAnsi="Times New Roman"/>
      <w:sz w:val="24"/>
    </w:rPr>
  </w:style>
  <w:style w:type="paragraph" w:customStyle="1" w:styleId="afe">
    <w:name w:val="参考文献"/>
    <w:basedOn w:val="a"/>
    <w:link w:val="aff"/>
    <w:qFormat/>
    <w:rsid w:val="00EB7DAA"/>
    <w:pPr>
      <w:ind w:firstLine="0"/>
    </w:pPr>
    <w:rPr>
      <w:rFonts w:cs="Times New Roman"/>
      <w:bCs/>
      <w:sz w:val="21"/>
      <w:szCs w:val="21"/>
    </w:rPr>
  </w:style>
  <w:style w:type="character" w:customStyle="1" w:styleId="aff">
    <w:name w:val="参考文献 字符"/>
    <w:basedOn w:val="a0"/>
    <w:link w:val="afe"/>
    <w:rsid w:val="00EB7DAA"/>
    <w:rPr>
      <w:rFonts w:ascii="Times New Roman" w:eastAsia="宋体" w:hAnsi="Times New Roman" w:cs="Times New Roman"/>
      <w:bCs/>
      <w:szCs w:val="21"/>
    </w:rPr>
  </w:style>
  <w:style w:type="numbering" w:customStyle="1" w:styleId="10">
    <w:name w:val="样式1"/>
    <w:uiPriority w:val="99"/>
    <w:rsid w:val="005C08C1"/>
    <w:pPr>
      <w:numPr>
        <w:numId w:val="3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19245">
      <w:bodyDiv w:val="1"/>
      <w:marLeft w:val="0"/>
      <w:marRight w:val="0"/>
      <w:marTop w:val="0"/>
      <w:marBottom w:val="0"/>
      <w:divBdr>
        <w:top w:val="none" w:sz="0" w:space="0" w:color="auto"/>
        <w:left w:val="none" w:sz="0" w:space="0" w:color="auto"/>
        <w:bottom w:val="none" w:sz="0" w:space="0" w:color="auto"/>
        <w:right w:val="none" w:sz="0" w:space="0" w:color="auto"/>
      </w:divBdr>
      <w:divsChild>
        <w:div w:id="1130368254">
          <w:marLeft w:val="0"/>
          <w:marRight w:val="0"/>
          <w:marTop w:val="0"/>
          <w:marBottom w:val="0"/>
          <w:divBdr>
            <w:top w:val="none" w:sz="0" w:space="0" w:color="auto"/>
            <w:left w:val="none" w:sz="0" w:space="0" w:color="auto"/>
            <w:bottom w:val="none" w:sz="0" w:space="0" w:color="auto"/>
            <w:right w:val="none" w:sz="0" w:space="0" w:color="auto"/>
          </w:divBdr>
        </w:div>
      </w:divsChild>
    </w:div>
    <w:div w:id="4601486">
      <w:bodyDiv w:val="1"/>
      <w:marLeft w:val="0"/>
      <w:marRight w:val="0"/>
      <w:marTop w:val="0"/>
      <w:marBottom w:val="0"/>
      <w:divBdr>
        <w:top w:val="none" w:sz="0" w:space="0" w:color="auto"/>
        <w:left w:val="none" w:sz="0" w:space="0" w:color="auto"/>
        <w:bottom w:val="none" w:sz="0" w:space="0" w:color="auto"/>
        <w:right w:val="none" w:sz="0" w:space="0" w:color="auto"/>
      </w:divBdr>
    </w:div>
    <w:div w:id="6831291">
      <w:bodyDiv w:val="1"/>
      <w:marLeft w:val="0"/>
      <w:marRight w:val="0"/>
      <w:marTop w:val="0"/>
      <w:marBottom w:val="0"/>
      <w:divBdr>
        <w:top w:val="none" w:sz="0" w:space="0" w:color="auto"/>
        <w:left w:val="none" w:sz="0" w:space="0" w:color="auto"/>
        <w:bottom w:val="none" w:sz="0" w:space="0" w:color="auto"/>
        <w:right w:val="none" w:sz="0" w:space="0" w:color="auto"/>
      </w:divBdr>
    </w:div>
    <w:div w:id="36048275">
      <w:bodyDiv w:val="1"/>
      <w:marLeft w:val="0"/>
      <w:marRight w:val="0"/>
      <w:marTop w:val="0"/>
      <w:marBottom w:val="0"/>
      <w:divBdr>
        <w:top w:val="none" w:sz="0" w:space="0" w:color="auto"/>
        <w:left w:val="none" w:sz="0" w:space="0" w:color="auto"/>
        <w:bottom w:val="none" w:sz="0" w:space="0" w:color="auto"/>
        <w:right w:val="none" w:sz="0" w:space="0" w:color="auto"/>
      </w:divBdr>
    </w:div>
    <w:div w:id="39210620">
      <w:bodyDiv w:val="1"/>
      <w:marLeft w:val="0"/>
      <w:marRight w:val="0"/>
      <w:marTop w:val="0"/>
      <w:marBottom w:val="0"/>
      <w:divBdr>
        <w:top w:val="none" w:sz="0" w:space="0" w:color="auto"/>
        <w:left w:val="none" w:sz="0" w:space="0" w:color="auto"/>
        <w:bottom w:val="none" w:sz="0" w:space="0" w:color="auto"/>
        <w:right w:val="none" w:sz="0" w:space="0" w:color="auto"/>
      </w:divBdr>
    </w:div>
    <w:div w:id="43213792">
      <w:bodyDiv w:val="1"/>
      <w:marLeft w:val="0"/>
      <w:marRight w:val="0"/>
      <w:marTop w:val="0"/>
      <w:marBottom w:val="0"/>
      <w:divBdr>
        <w:top w:val="none" w:sz="0" w:space="0" w:color="auto"/>
        <w:left w:val="none" w:sz="0" w:space="0" w:color="auto"/>
        <w:bottom w:val="none" w:sz="0" w:space="0" w:color="auto"/>
        <w:right w:val="none" w:sz="0" w:space="0" w:color="auto"/>
      </w:divBdr>
    </w:div>
    <w:div w:id="60716205">
      <w:bodyDiv w:val="1"/>
      <w:marLeft w:val="0"/>
      <w:marRight w:val="0"/>
      <w:marTop w:val="0"/>
      <w:marBottom w:val="0"/>
      <w:divBdr>
        <w:top w:val="none" w:sz="0" w:space="0" w:color="auto"/>
        <w:left w:val="none" w:sz="0" w:space="0" w:color="auto"/>
        <w:bottom w:val="none" w:sz="0" w:space="0" w:color="auto"/>
        <w:right w:val="none" w:sz="0" w:space="0" w:color="auto"/>
      </w:divBdr>
    </w:div>
    <w:div w:id="66802957">
      <w:bodyDiv w:val="1"/>
      <w:marLeft w:val="0"/>
      <w:marRight w:val="0"/>
      <w:marTop w:val="0"/>
      <w:marBottom w:val="0"/>
      <w:divBdr>
        <w:top w:val="none" w:sz="0" w:space="0" w:color="auto"/>
        <w:left w:val="none" w:sz="0" w:space="0" w:color="auto"/>
        <w:bottom w:val="none" w:sz="0" w:space="0" w:color="auto"/>
        <w:right w:val="none" w:sz="0" w:space="0" w:color="auto"/>
      </w:divBdr>
    </w:div>
    <w:div w:id="93863873">
      <w:bodyDiv w:val="1"/>
      <w:marLeft w:val="0"/>
      <w:marRight w:val="0"/>
      <w:marTop w:val="0"/>
      <w:marBottom w:val="0"/>
      <w:divBdr>
        <w:top w:val="none" w:sz="0" w:space="0" w:color="auto"/>
        <w:left w:val="none" w:sz="0" w:space="0" w:color="auto"/>
        <w:bottom w:val="none" w:sz="0" w:space="0" w:color="auto"/>
        <w:right w:val="none" w:sz="0" w:space="0" w:color="auto"/>
      </w:divBdr>
    </w:div>
    <w:div w:id="135345686">
      <w:bodyDiv w:val="1"/>
      <w:marLeft w:val="0"/>
      <w:marRight w:val="0"/>
      <w:marTop w:val="0"/>
      <w:marBottom w:val="0"/>
      <w:divBdr>
        <w:top w:val="none" w:sz="0" w:space="0" w:color="auto"/>
        <w:left w:val="none" w:sz="0" w:space="0" w:color="auto"/>
        <w:bottom w:val="none" w:sz="0" w:space="0" w:color="auto"/>
        <w:right w:val="none" w:sz="0" w:space="0" w:color="auto"/>
      </w:divBdr>
    </w:div>
    <w:div w:id="154272939">
      <w:bodyDiv w:val="1"/>
      <w:marLeft w:val="0"/>
      <w:marRight w:val="0"/>
      <w:marTop w:val="0"/>
      <w:marBottom w:val="0"/>
      <w:divBdr>
        <w:top w:val="none" w:sz="0" w:space="0" w:color="auto"/>
        <w:left w:val="none" w:sz="0" w:space="0" w:color="auto"/>
        <w:bottom w:val="none" w:sz="0" w:space="0" w:color="auto"/>
        <w:right w:val="none" w:sz="0" w:space="0" w:color="auto"/>
      </w:divBdr>
    </w:div>
    <w:div w:id="159974383">
      <w:bodyDiv w:val="1"/>
      <w:marLeft w:val="0"/>
      <w:marRight w:val="0"/>
      <w:marTop w:val="0"/>
      <w:marBottom w:val="0"/>
      <w:divBdr>
        <w:top w:val="none" w:sz="0" w:space="0" w:color="auto"/>
        <w:left w:val="none" w:sz="0" w:space="0" w:color="auto"/>
        <w:bottom w:val="none" w:sz="0" w:space="0" w:color="auto"/>
        <w:right w:val="none" w:sz="0" w:space="0" w:color="auto"/>
      </w:divBdr>
    </w:div>
    <w:div w:id="175728628">
      <w:bodyDiv w:val="1"/>
      <w:marLeft w:val="0"/>
      <w:marRight w:val="0"/>
      <w:marTop w:val="0"/>
      <w:marBottom w:val="0"/>
      <w:divBdr>
        <w:top w:val="none" w:sz="0" w:space="0" w:color="auto"/>
        <w:left w:val="none" w:sz="0" w:space="0" w:color="auto"/>
        <w:bottom w:val="none" w:sz="0" w:space="0" w:color="auto"/>
        <w:right w:val="none" w:sz="0" w:space="0" w:color="auto"/>
      </w:divBdr>
    </w:div>
    <w:div w:id="188184153">
      <w:bodyDiv w:val="1"/>
      <w:marLeft w:val="0"/>
      <w:marRight w:val="0"/>
      <w:marTop w:val="0"/>
      <w:marBottom w:val="0"/>
      <w:divBdr>
        <w:top w:val="none" w:sz="0" w:space="0" w:color="auto"/>
        <w:left w:val="none" w:sz="0" w:space="0" w:color="auto"/>
        <w:bottom w:val="none" w:sz="0" w:space="0" w:color="auto"/>
        <w:right w:val="none" w:sz="0" w:space="0" w:color="auto"/>
      </w:divBdr>
    </w:div>
    <w:div w:id="217859240">
      <w:bodyDiv w:val="1"/>
      <w:marLeft w:val="0"/>
      <w:marRight w:val="0"/>
      <w:marTop w:val="0"/>
      <w:marBottom w:val="0"/>
      <w:divBdr>
        <w:top w:val="none" w:sz="0" w:space="0" w:color="auto"/>
        <w:left w:val="none" w:sz="0" w:space="0" w:color="auto"/>
        <w:bottom w:val="none" w:sz="0" w:space="0" w:color="auto"/>
        <w:right w:val="none" w:sz="0" w:space="0" w:color="auto"/>
      </w:divBdr>
    </w:div>
    <w:div w:id="221062213">
      <w:bodyDiv w:val="1"/>
      <w:marLeft w:val="0"/>
      <w:marRight w:val="0"/>
      <w:marTop w:val="0"/>
      <w:marBottom w:val="0"/>
      <w:divBdr>
        <w:top w:val="none" w:sz="0" w:space="0" w:color="auto"/>
        <w:left w:val="none" w:sz="0" w:space="0" w:color="auto"/>
        <w:bottom w:val="none" w:sz="0" w:space="0" w:color="auto"/>
        <w:right w:val="none" w:sz="0" w:space="0" w:color="auto"/>
      </w:divBdr>
    </w:div>
    <w:div w:id="230042148">
      <w:bodyDiv w:val="1"/>
      <w:marLeft w:val="0"/>
      <w:marRight w:val="0"/>
      <w:marTop w:val="0"/>
      <w:marBottom w:val="0"/>
      <w:divBdr>
        <w:top w:val="none" w:sz="0" w:space="0" w:color="auto"/>
        <w:left w:val="none" w:sz="0" w:space="0" w:color="auto"/>
        <w:bottom w:val="none" w:sz="0" w:space="0" w:color="auto"/>
        <w:right w:val="none" w:sz="0" w:space="0" w:color="auto"/>
      </w:divBdr>
    </w:div>
    <w:div w:id="255594698">
      <w:bodyDiv w:val="1"/>
      <w:marLeft w:val="0"/>
      <w:marRight w:val="0"/>
      <w:marTop w:val="0"/>
      <w:marBottom w:val="0"/>
      <w:divBdr>
        <w:top w:val="none" w:sz="0" w:space="0" w:color="auto"/>
        <w:left w:val="none" w:sz="0" w:space="0" w:color="auto"/>
        <w:bottom w:val="none" w:sz="0" w:space="0" w:color="auto"/>
        <w:right w:val="none" w:sz="0" w:space="0" w:color="auto"/>
      </w:divBdr>
    </w:div>
    <w:div w:id="267588624">
      <w:bodyDiv w:val="1"/>
      <w:marLeft w:val="0"/>
      <w:marRight w:val="0"/>
      <w:marTop w:val="0"/>
      <w:marBottom w:val="0"/>
      <w:divBdr>
        <w:top w:val="none" w:sz="0" w:space="0" w:color="auto"/>
        <w:left w:val="none" w:sz="0" w:space="0" w:color="auto"/>
        <w:bottom w:val="none" w:sz="0" w:space="0" w:color="auto"/>
        <w:right w:val="none" w:sz="0" w:space="0" w:color="auto"/>
      </w:divBdr>
    </w:div>
    <w:div w:id="322244924">
      <w:bodyDiv w:val="1"/>
      <w:marLeft w:val="0"/>
      <w:marRight w:val="0"/>
      <w:marTop w:val="0"/>
      <w:marBottom w:val="0"/>
      <w:divBdr>
        <w:top w:val="none" w:sz="0" w:space="0" w:color="auto"/>
        <w:left w:val="none" w:sz="0" w:space="0" w:color="auto"/>
        <w:bottom w:val="none" w:sz="0" w:space="0" w:color="auto"/>
        <w:right w:val="none" w:sz="0" w:space="0" w:color="auto"/>
      </w:divBdr>
    </w:div>
    <w:div w:id="324167676">
      <w:bodyDiv w:val="1"/>
      <w:marLeft w:val="0"/>
      <w:marRight w:val="0"/>
      <w:marTop w:val="0"/>
      <w:marBottom w:val="0"/>
      <w:divBdr>
        <w:top w:val="none" w:sz="0" w:space="0" w:color="auto"/>
        <w:left w:val="none" w:sz="0" w:space="0" w:color="auto"/>
        <w:bottom w:val="none" w:sz="0" w:space="0" w:color="auto"/>
        <w:right w:val="none" w:sz="0" w:space="0" w:color="auto"/>
      </w:divBdr>
    </w:div>
    <w:div w:id="482700256">
      <w:bodyDiv w:val="1"/>
      <w:marLeft w:val="0"/>
      <w:marRight w:val="0"/>
      <w:marTop w:val="0"/>
      <w:marBottom w:val="0"/>
      <w:divBdr>
        <w:top w:val="none" w:sz="0" w:space="0" w:color="auto"/>
        <w:left w:val="none" w:sz="0" w:space="0" w:color="auto"/>
        <w:bottom w:val="none" w:sz="0" w:space="0" w:color="auto"/>
        <w:right w:val="none" w:sz="0" w:space="0" w:color="auto"/>
      </w:divBdr>
    </w:div>
    <w:div w:id="496724750">
      <w:bodyDiv w:val="1"/>
      <w:marLeft w:val="0"/>
      <w:marRight w:val="0"/>
      <w:marTop w:val="0"/>
      <w:marBottom w:val="0"/>
      <w:divBdr>
        <w:top w:val="none" w:sz="0" w:space="0" w:color="auto"/>
        <w:left w:val="none" w:sz="0" w:space="0" w:color="auto"/>
        <w:bottom w:val="none" w:sz="0" w:space="0" w:color="auto"/>
        <w:right w:val="none" w:sz="0" w:space="0" w:color="auto"/>
      </w:divBdr>
    </w:div>
    <w:div w:id="502161691">
      <w:bodyDiv w:val="1"/>
      <w:marLeft w:val="0"/>
      <w:marRight w:val="0"/>
      <w:marTop w:val="0"/>
      <w:marBottom w:val="0"/>
      <w:divBdr>
        <w:top w:val="none" w:sz="0" w:space="0" w:color="auto"/>
        <w:left w:val="none" w:sz="0" w:space="0" w:color="auto"/>
        <w:bottom w:val="none" w:sz="0" w:space="0" w:color="auto"/>
        <w:right w:val="none" w:sz="0" w:space="0" w:color="auto"/>
      </w:divBdr>
    </w:div>
    <w:div w:id="527715064">
      <w:bodyDiv w:val="1"/>
      <w:marLeft w:val="0"/>
      <w:marRight w:val="0"/>
      <w:marTop w:val="0"/>
      <w:marBottom w:val="0"/>
      <w:divBdr>
        <w:top w:val="none" w:sz="0" w:space="0" w:color="auto"/>
        <w:left w:val="none" w:sz="0" w:space="0" w:color="auto"/>
        <w:bottom w:val="none" w:sz="0" w:space="0" w:color="auto"/>
        <w:right w:val="none" w:sz="0" w:space="0" w:color="auto"/>
      </w:divBdr>
    </w:div>
    <w:div w:id="538664820">
      <w:bodyDiv w:val="1"/>
      <w:marLeft w:val="0"/>
      <w:marRight w:val="0"/>
      <w:marTop w:val="0"/>
      <w:marBottom w:val="0"/>
      <w:divBdr>
        <w:top w:val="none" w:sz="0" w:space="0" w:color="auto"/>
        <w:left w:val="none" w:sz="0" w:space="0" w:color="auto"/>
        <w:bottom w:val="none" w:sz="0" w:space="0" w:color="auto"/>
        <w:right w:val="none" w:sz="0" w:space="0" w:color="auto"/>
      </w:divBdr>
    </w:div>
    <w:div w:id="586691297">
      <w:bodyDiv w:val="1"/>
      <w:marLeft w:val="0"/>
      <w:marRight w:val="0"/>
      <w:marTop w:val="0"/>
      <w:marBottom w:val="0"/>
      <w:divBdr>
        <w:top w:val="none" w:sz="0" w:space="0" w:color="auto"/>
        <w:left w:val="none" w:sz="0" w:space="0" w:color="auto"/>
        <w:bottom w:val="none" w:sz="0" w:space="0" w:color="auto"/>
        <w:right w:val="none" w:sz="0" w:space="0" w:color="auto"/>
      </w:divBdr>
    </w:div>
    <w:div w:id="621420667">
      <w:bodyDiv w:val="1"/>
      <w:marLeft w:val="0"/>
      <w:marRight w:val="0"/>
      <w:marTop w:val="0"/>
      <w:marBottom w:val="0"/>
      <w:divBdr>
        <w:top w:val="none" w:sz="0" w:space="0" w:color="auto"/>
        <w:left w:val="none" w:sz="0" w:space="0" w:color="auto"/>
        <w:bottom w:val="none" w:sz="0" w:space="0" w:color="auto"/>
        <w:right w:val="none" w:sz="0" w:space="0" w:color="auto"/>
      </w:divBdr>
    </w:div>
    <w:div w:id="654576431">
      <w:bodyDiv w:val="1"/>
      <w:marLeft w:val="0"/>
      <w:marRight w:val="0"/>
      <w:marTop w:val="0"/>
      <w:marBottom w:val="0"/>
      <w:divBdr>
        <w:top w:val="none" w:sz="0" w:space="0" w:color="auto"/>
        <w:left w:val="none" w:sz="0" w:space="0" w:color="auto"/>
        <w:bottom w:val="none" w:sz="0" w:space="0" w:color="auto"/>
        <w:right w:val="none" w:sz="0" w:space="0" w:color="auto"/>
      </w:divBdr>
    </w:div>
    <w:div w:id="744692235">
      <w:bodyDiv w:val="1"/>
      <w:marLeft w:val="0"/>
      <w:marRight w:val="0"/>
      <w:marTop w:val="0"/>
      <w:marBottom w:val="0"/>
      <w:divBdr>
        <w:top w:val="none" w:sz="0" w:space="0" w:color="auto"/>
        <w:left w:val="none" w:sz="0" w:space="0" w:color="auto"/>
        <w:bottom w:val="none" w:sz="0" w:space="0" w:color="auto"/>
        <w:right w:val="none" w:sz="0" w:space="0" w:color="auto"/>
      </w:divBdr>
    </w:div>
    <w:div w:id="755320525">
      <w:bodyDiv w:val="1"/>
      <w:marLeft w:val="0"/>
      <w:marRight w:val="0"/>
      <w:marTop w:val="0"/>
      <w:marBottom w:val="0"/>
      <w:divBdr>
        <w:top w:val="none" w:sz="0" w:space="0" w:color="auto"/>
        <w:left w:val="none" w:sz="0" w:space="0" w:color="auto"/>
        <w:bottom w:val="none" w:sz="0" w:space="0" w:color="auto"/>
        <w:right w:val="none" w:sz="0" w:space="0" w:color="auto"/>
      </w:divBdr>
    </w:div>
    <w:div w:id="792018081">
      <w:bodyDiv w:val="1"/>
      <w:marLeft w:val="0"/>
      <w:marRight w:val="0"/>
      <w:marTop w:val="0"/>
      <w:marBottom w:val="0"/>
      <w:divBdr>
        <w:top w:val="none" w:sz="0" w:space="0" w:color="auto"/>
        <w:left w:val="none" w:sz="0" w:space="0" w:color="auto"/>
        <w:bottom w:val="none" w:sz="0" w:space="0" w:color="auto"/>
        <w:right w:val="none" w:sz="0" w:space="0" w:color="auto"/>
      </w:divBdr>
    </w:div>
    <w:div w:id="826019921">
      <w:bodyDiv w:val="1"/>
      <w:marLeft w:val="0"/>
      <w:marRight w:val="0"/>
      <w:marTop w:val="0"/>
      <w:marBottom w:val="0"/>
      <w:divBdr>
        <w:top w:val="none" w:sz="0" w:space="0" w:color="auto"/>
        <w:left w:val="none" w:sz="0" w:space="0" w:color="auto"/>
        <w:bottom w:val="none" w:sz="0" w:space="0" w:color="auto"/>
        <w:right w:val="none" w:sz="0" w:space="0" w:color="auto"/>
      </w:divBdr>
    </w:div>
    <w:div w:id="925378508">
      <w:bodyDiv w:val="1"/>
      <w:marLeft w:val="0"/>
      <w:marRight w:val="0"/>
      <w:marTop w:val="0"/>
      <w:marBottom w:val="0"/>
      <w:divBdr>
        <w:top w:val="none" w:sz="0" w:space="0" w:color="auto"/>
        <w:left w:val="none" w:sz="0" w:space="0" w:color="auto"/>
        <w:bottom w:val="none" w:sz="0" w:space="0" w:color="auto"/>
        <w:right w:val="none" w:sz="0" w:space="0" w:color="auto"/>
      </w:divBdr>
    </w:div>
    <w:div w:id="935093515">
      <w:bodyDiv w:val="1"/>
      <w:marLeft w:val="0"/>
      <w:marRight w:val="0"/>
      <w:marTop w:val="0"/>
      <w:marBottom w:val="0"/>
      <w:divBdr>
        <w:top w:val="none" w:sz="0" w:space="0" w:color="auto"/>
        <w:left w:val="none" w:sz="0" w:space="0" w:color="auto"/>
        <w:bottom w:val="none" w:sz="0" w:space="0" w:color="auto"/>
        <w:right w:val="none" w:sz="0" w:space="0" w:color="auto"/>
      </w:divBdr>
    </w:div>
    <w:div w:id="1010715415">
      <w:bodyDiv w:val="1"/>
      <w:marLeft w:val="0"/>
      <w:marRight w:val="0"/>
      <w:marTop w:val="0"/>
      <w:marBottom w:val="0"/>
      <w:divBdr>
        <w:top w:val="none" w:sz="0" w:space="0" w:color="auto"/>
        <w:left w:val="none" w:sz="0" w:space="0" w:color="auto"/>
        <w:bottom w:val="none" w:sz="0" w:space="0" w:color="auto"/>
        <w:right w:val="none" w:sz="0" w:space="0" w:color="auto"/>
      </w:divBdr>
    </w:div>
    <w:div w:id="1078214850">
      <w:bodyDiv w:val="1"/>
      <w:marLeft w:val="0"/>
      <w:marRight w:val="0"/>
      <w:marTop w:val="0"/>
      <w:marBottom w:val="0"/>
      <w:divBdr>
        <w:top w:val="none" w:sz="0" w:space="0" w:color="auto"/>
        <w:left w:val="none" w:sz="0" w:space="0" w:color="auto"/>
        <w:bottom w:val="none" w:sz="0" w:space="0" w:color="auto"/>
        <w:right w:val="none" w:sz="0" w:space="0" w:color="auto"/>
      </w:divBdr>
    </w:div>
    <w:div w:id="1078358313">
      <w:bodyDiv w:val="1"/>
      <w:marLeft w:val="0"/>
      <w:marRight w:val="0"/>
      <w:marTop w:val="0"/>
      <w:marBottom w:val="0"/>
      <w:divBdr>
        <w:top w:val="none" w:sz="0" w:space="0" w:color="auto"/>
        <w:left w:val="none" w:sz="0" w:space="0" w:color="auto"/>
        <w:bottom w:val="none" w:sz="0" w:space="0" w:color="auto"/>
        <w:right w:val="none" w:sz="0" w:space="0" w:color="auto"/>
      </w:divBdr>
    </w:div>
    <w:div w:id="1107774887">
      <w:bodyDiv w:val="1"/>
      <w:marLeft w:val="0"/>
      <w:marRight w:val="0"/>
      <w:marTop w:val="0"/>
      <w:marBottom w:val="0"/>
      <w:divBdr>
        <w:top w:val="none" w:sz="0" w:space="0" w:color="auto"/>
        <w:left w:val="none" w:sz="0" w:space="0" w:color="auto"/>
        <w:bottom w:val="none" w:sz="0" w:space="0" w:color="auto"/>
        <w:right w:val="none" w:sz="0" w:space="0" w:color="auto"/>
      </w:divBdr>
    </w:div>
    <w:div w:id="1114860451">
      <w:bodyDiv w:val="1"/>
      <w:marLeft w:val="0"/>
      <w:marRight w:val="0"/>
      <w:marTop w:val="0"/>
      <w:marBottom w:val="0"/>
      <w:divBdr>
        <w:top w:val="none" w:sz="0" w:space="0" w:color="auto"/>
        <w:left w:val="none" w:sz="0" w:space="0" w:color="auto"/>
        <w:bottom w:val="none" w:sz="0" w:space="0" w:color="auto"/>
        <w:right w:val="none" w:sz="0" w:space="0" w:color="auto"/>
      </w:divBdr>
    </w:div>
    <w:div w:id="1138113809">
      <w:bodyDiv w:val="1"/>
      <w:marLeft w:val="0"/>
      <w:marRight w:val="0"/>
      <w:marTop w:val="0"/>
      <w:marBottom w:val="0"/>
      <w:divBdr>
        <w:top w:val="none" w:sz="0" w:space="0" w:color="auto"/>
        <w:left w:val="none" w:sz="0" w:space="0" w:color="auto"/>
        <w:bottom w:val="none" w:sz="0" w:space="0" w:color="auto"/>
        <w:right w:val="none" w:sz="0" w:space="0" w:color="auto"/>
      </w:divBdr>
    </w:div>
    <w:div w:id="1155877280">
      <w:bodyDiv w:val="1"/>
      <w:marLeft w:val="0"/>
      <w:marRight w:val="0"/>
      <w:marTop w:val="0"/>
      <w:marBottom w:val="0"/>
      <w:divBdr>
        <w:top w:val="none" w:sz="0" w:space="0" w:color="auto"/>
        <w:left w:val="none" w:sz="0" w:space="0" w:color="auto"/>
        <w:bottom w:val="none" w:sz="0" w:space="0" w:color="auto"/>
        <w:right w:val="none" w:sz="0" w:space="0" w:color="auto"/>
      </w:divBdr>
    </w:div>
    <w:div w:id="1165046976">
      <w:bodyDiv w:val="1"/>
      <w:marLeft w:val="0"/>
      <w:marRight w:val="0"/>
      <w:marTop w:val="0"/>
      <w:marBottom w:val="0"/>
      <w:divBdr>
        <w:top w:val="none" w:sz="0" w:space="0" w:color="auto"/>
        <w:left w:val="none" w:sz="0" w:space="0" w:color="auto"/>
        <w:bottom w:val="none" w:sz="0" w:space="0" w:color="auto"/>
        <w:right w:val="none" w:sz="0" w:space="0" w:color="auto"/>
      </w:divBdr>
    </w:div>
    <w:div w:id="1175458165">
      <w:bodyDiv w:val="1"/>
      <w:marLeft w:val="0"/>
      <w:marRight w:val="0"/>
      <w:marTop w:val="0"/>
      <w:marBottom w:val="0"/>
      <w:divBdr>
        <w:top w:val="none" w:sz="0" w:space="0" w:color="auto"/>
        <w:left w:val="none" w:sz="0" w:space="0" w:color="auto"/>
        <w:bottom w:val="none" w:sz="0" w:space="0" w:color="auto"/>
        <w:right w:val="none" w:sz="0" w:space="0" w:color="auto"/>
      </w:divBdr>
    </w:div>
    <w:div w:id="1218928540">
      <w:bodyDiv w:val="1"/>
      <w:marLeft w:val="0"/>
      <w:marRight w:val="0"/>
      <w:marTop w:val="0"/>
      <w:marBottom w:val="0"/>
      <w:divBdr>
        <w:top w:val="none" w:sz="0" w:space="0" w:color="auto"/>
        <w:left w:val="none" w:sz="0" w:space="0" w:color="auto"/>
        <w:bottom w:val="none" w:sz="0" w:space="0" w:color="auto"/>
        <w:right w:val="none" w:sz="0" w:space="0" w:color="auto"/>
      </w:divBdr>
    </w:div>
    <w:div w:id="1276015866">
      <w:bodyDiv w:val="1"/>
      <w:marLeft w:val="0"/>
      <w:marRight w:val="0"/>
      <w:marTop w:val="0"/>
      <w:marBottom w:val="0"/>
      <w:divBdr>
        <w:top w:val="none" w:sz="0" w:space="0" w:color="auto"/>
        <w:left w:val="none" w:sz="0" w:space="0" w:color="auto"/>
        <w:bottom w:val="none" w:sz="0" w:space="0" w:color="auto"/>
        <w:right w:val="none" w:sz="0" w:space="0" w:color="auto"/>
      </w:divBdr>
    </w:div>
    <w:div w:id="1285817247">
      <w:bodyDiv w:val="1"/>
      <w:marLeft w:val="0"/>
      <w:marRight w:val="0"/>
      <w:marTop w:val="0"/>
      <w:marBottom w:val="0"/>
      <w:divBdr>
        <w:top w:val="none" w:sz="0" w:space="0" w:color="auto"/>
        <w:left w:val="none" w:sz="0" w:space="0" w:color="auto"/>
        <w:bottom w:val="none" w:sz="0" w:space="0" w:color="auto"/>
        <w:right w:val="none" w:sz="0" w:space="0" w:color="auto"/>
      </w:divBdr>
    </w:div>
    <w:div w:id="1375426031">
      <w:bodyDiv w:val="1"/>
      <w:marLeft w:val="0"/>
      <w:marRight w:val="0"/>
      <w:marTop w:val="0"/>
      <w:marBottom w:val="0"/>
      <w:divBdr>
        <w:top w:val="none" w:sz="0" w:space="0" w:color="auto"/>
        <w:left w:val="none" w:sz="0" w:space="0" w:color="auto"/>
        <w:bottom w:val="none" w:sz="0" w:space="0" w:color="auto"/>
        <w:right w:val="none" w:sz="0" w:space="0" w:color="auto"/>
      </w:divBdr>
    </w:div>
    <w:div w:id="1440368810">
      <w:bodyDiv w:val="1"/>
      <w:marLeft w:val="0"/>
      <w:marRight w:val="0"/>
      <w:marTop w:val="0"/>
      <w:marBottom w:val="0"/>
      <w:divBdr>
        <w:top w:val="none" w:sz="0" w:space="0" w:color="auto"/>
        <w:left w:val="none" w:sz="0" w:space="0" w:color="auto"/>
        <w:bottom w:val="none" w:sz="0" w:space="0" w:color="auto"/>
        <w:right w:val="none" w:sz="0" w:space="0" w:color="auto"/>
      </w:divBdr>
    </w:div>
    <w:div w:id="1512648932">
      <w:bodyDiv w:val="1"/>
      <w:marLeft w:val="0"/>
      <w:marRight w:val="0"/>
      <w:marTop w:val="0"/>
      <w:marBottom w:val="0"/>
      <w:divBdr>
        <w:top w:val="none" w:sz="0" w:space="0" w:color="auto"/>
        <w:left w:val="none" w:sz="0" w:space="0" w:color="auto"/>
        <w:bottom w:val="none" w:sz="0" w:space="0" w:color="auto"/>
        <w:right w:val="none" w:sz="0" w:space="0" w:color="auto"/>
      </w:divBdr>
    </w:div>
    <w:div w:id="1520315906">
      <w:bodyDiv w:val="1"/>
      <w:marLeft w:val="0"/>
      <w:marRight w:val="0"/>
      <w:marTop w:val="0"/>
      <w:marBottom w:val="0"/>
      <w:divBdr>
        <w:top w:val="none" w:sz="0" w:space="0" w:color="auto"/>
        <w:left w:val="none" w:sz="0" w:space="0" w:color="auto"/>
        <w:bottom w:val="none" w:sz="0" w:space="0" w:color="auto"/>
        <w:right w:val="none" w:sz="0" w:space="0" w:color="auto"/>
      </w:divBdr>
    </w:div>
    <w:div w:id="1555191247">
      <w:bodyDiv w:val="1"/>
      <w:marLeft w:val="0"/>
      <w:marRight w:val="0"/>
      <w:marTop w:val="0"/>
      <w:marBottom w:val="0"/>
      <w:divBdr>
        <w:top w:val="none" w:sz="0" w:space="0" w:color="auto"/>
        <w:left w:val="none" w:sz="0" w:space="0" w:color="auto"/>
        <w:bottom w:val="none" w:sz="0" w:space="0" w:color="auto"/>
        <w:right w:val="none" w:sz="0" w:space="0" w:color="auto"/>
      </w:divBdr>
    </w:div>
    <w:div w:id="1639413161">
      <w:bodyDiv w:val="1"/>
      <w:marLeft w:val="0"/>
      <w:marRight w:val="0"/>
      <w:marTop w:val="0"/>
      <w:marBottom w:val="0"/>
      <w:divBdr>
        <w:top w:val="none" w:sz="0" w:space="0" w:color="auto"/>
        <w:left w:val="none" w:sz="0" w:space="0" w:color="auto"/>
        <w:bottom w:val="none" w:sz="0" w:space="0" w:color="auto"/>
        <w:right w:val="none" w:sz="0" w:space="0" w:color="auto"/>
      </w:divBdr>
    </w:div>
    <w:div w:id="1724712088">
      <w:bodyDiv w:val="1"/>
      <w:marLeft w:val="0"/>
      <w:marRight w:val="0"/>
      <w:marTop w:val="0"/>
      <w:marBottom w:val="0"/>
      <w:divBdr>
        <w:top w:val="none" w:sz="0" w:space="0" w:color="auto"/>
        <w:left w:val="none" w:sz="0" w:space="0" w:color="auto"/>
        <w:bottom w:val="none" w:sz="0" w:space="0" w:color="auto"/>
        <w:right w:val="none" w:sz="0" w:space="0" w:color="auto"/>
      </w:divBdr>
    </w:div>
    <w:div w:id="1846092447">
      <w:bodyDiv w:val="1"/>
      <w:marLeft w:val="0"/>
      <w:marRight w:val="0"/>
      <w:marTop w:val="0"/>
      <w:marBottom w:val="0"/>
      <w:divBdr>
        <w:top w:val="none" w:sz="0" w:space="0" w:color="auto"/>
        <w:left w:val="none" w:sz="0" w:space="0" w:color="auto"/>
        <w:bottom w:val="none" w:sz="0" w:space="0" w:color="auto"/>
        <w:right w:val="none" w:sz="0" w:space="0" w:color="auto"/>
      </w:divBdr>
    </w:div>
    <w:div w:id="1866600768">
      <w:bodyDiv w:val="1"/>
      <w:marLeft w:val="0"/>
      <w:marRight w:val="0"/>
      <w:marTop w:val="0"/>
      <w:marBottom w:val="0"/>
      <w:divBdr>
        <w:top w:val="none" w:sz="0" w:space="0" w:color="auto"/>
        <w:left w:val="none" w:sz="0" w:space="0" w:color="auto"/>
        <w:bottom w:val="none" w:sz="0" w:space="0" w:color="auto"/>
        <w:right w:val="none" w:sz="0" w:space="0" w:color="auto"/>
      </w:divBdr>
    </w:div>
    <w:div w:id="1869834015">
      <w:bodyDiv w:val="1"/>
      <w:marLeft w:val="0"/>
      <w:marRight w:val="0"/>
      <w:marTop w:val="0"/>
      <w:marBottom w:val="0"/>
      <w:divBdr>
        <w:top w:val="none" w:sz="0" w:space="0" w:color="auto"/>
        <w:left w:val="none" w:sz="0" w:space="0" w:color="auto"/>
        <w:bottom w:val="none" w:sz="0" w:space="0" w:color="auto"/>
        <w:right w:val="none" w:sz="0" w:space="0" w:color="auto"/>
      </w:divBdr>
    </w:div>
    <w:div w:id="1968662495">
      <w:bodyDiv w:val="1"/>
      <w:marLeft w:val="0"/>
      <w:marRight w:val="0"/>
      <w:marTop w:val="0"/>
      <w:marBottom w:val="0"/>
      <w:divBdr>
        <w:top w:val="none" w:sz="0" w:space="0" w:color="auto"/>
        <w:left w:val="none" w:sz="0" w:space="0" w:color="auto"/>
        <w:bottom w:val="none" w:sz="0" w:space="0" w:color="auto"/>
        <w:right w:val="none" w:sz="0" w:space="0" w:color="auto"/>
      </w:divBdr>
    </w:div>
    <w:div w:id="2102558196">
      <w:bodyDiv w:val="1"/>
      <w:marLeft w:val="0"/>
      <w:marRight w:val="0"/>
      <w:marTop w:val="0"/>
      <w:marBottom w:val="0"/>
      <w:divBdr>
        <w:top w:val="none" w:sz="0" w:space="0" w:color="auto"/>
        <w:left w:val="none" w:sz="0" w:space="0" w:color="auto"/>
        <w:bottom w:val="none" w:sz="0" w:space="0" w:color="auto"/>
        <w:right w:val="none" w:sz="0" w:space="0" w:color="auto"/>
      </w:divBdr>
    </w:div>
    <w:div w:id="2113284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33EC2F-F3EE-7548-87D3-843F2BB469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32</Pages>
  <Words>7148</Words>
  <Characters>40745</Characters>
  <Application>Microsoft Office Word</Application>
  <DocSecurity>0</DocSecurity>
  <Lines>339</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Jeffy XIA</dc:creator>
  <cp:keywords/>
  <dc:description/>
  <cp:lastModifiedBy>Microsoft Office User</cp:lastModifiedBy>
  <cp:revision>2</cp:revision>
  <cp:lastPrinted>2018-03-17T07:43:00Z</cp:lastPrinted>
  <dcterms:created xsi:type="dcterms:W3CDTF">2019-05-27T05:07:00Z</dcterms:created>
  <dcterms:modified xsi:type="dcterms:W3CDTF">2019-05-27T05:07:00Z</dcterms:modified>
</cp:coreProperties>
</file>