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Define an Object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980000"/>
        </w:rPr>
      </w:pPr>
      <w:r w:rsidDel="00000000" w:rsidR="00000000" w:rsidRPr="00000000">
        <w:rPr>
          <w:rtl w:val="0"/>
        </w:rPr>
        <w:t xml:space="preserve">We define </w:t>
      </w:r>
      <w:r w:rsidDel="00000000" w:rsidR="00000000" w:rsidRPr="00000000">
        <w:rPr>
          <w:b w:val="1"/>
          <w:color w:val="980000"/>
          <w:rtl w:val="0"/>
        </w:rPr>
        <w:t xml:space="preserve">Payments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980000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980000"/>
          <w:rtl w:val="0"/>
        </w:rPr>
        <w:t xml:space="preserve">Imports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color w:val="980000"/>
          <w:rtl w:val="0"/>
        </w:rPr>
        <w:t xml:space="preserve">Customer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color w:val="980000"/>
          <w:rtl w:val="0"/>
        </w:rPr>
        <w:t xml:space="preserve">suppliers</w:t>
      </w:r>
      <w:r w:rsidDel="00000000" w:rsidR="00000000" w:rsidRPr="00000000">
        <w:rPr>
          <w:b w:val="1"/>
          <w:rtl w:val="0"/>
        </w:rPr>
        <w:t xml:space="preserve"> ,</w:t>
      </w:r>
      <w:r w:rsidDel="00000000" w:rsidR="00000000" w:rsidRPr="00000000">
        <w:rPr>
          <w:b w:val="1"/>
          <w:color w:val="980000"/>
          <w:rtl w:val="0"/>
        </w:rPr>
        <w:t xml:space="preserve">Staffs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980000"/>
          <w:rtl w:val="0"/>
        </w:rPr>
        <w:t xml:space="preserve">Invoices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Define Attributes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color w:val="980000"/>
          <w:rtl w:val="0"/>
        </w:rPr>
        <w:t xml:space="preserve">Payments</w:t>
      </w:r>
      <w:r w:rsidDel="00000000" w:rsidR="00000000" w:rsidRPr="00000000">
        <w:rPr>
          <w:rtl w:val="0"/>
        </w:rPr>
        <w:t xml:space="preserve">(payment_id,amount,currency,payment_date,payment_method,status,payer_id,recipient_id,payer_name,recipient_name,transaction_id,description,reference_number,tax_details,fees)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color w:val="980000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(productID, name,description,category,price,discountPrice,stockQuantity,stockStatus,weight,dimensions,images,brand,rating,reviews,tags,releaseDate,variants,supplier,taxRate,fees,barcode,UPC,status)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color w:val="980000"/>
          <w:rtl w:val="0"/>
        </w:rPr>
        <w:t xml:space="preserve">Imports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mport_id,source,destination,import_date,status,items,importer,batch_number,import_cost,customs_duties,customs_status,transport_mode,transport_details,documents,priority,quantity,total_weight,total_dimensions,currency,remarks,verification_status,error_count,error_log,completion_date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color w:val="980000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(id, name, dob, address, email)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color w:val="980000"/>
          <w:rtl w:val="0"/>
        </w:rPr>
        <w:t xml:space="preserve">Staffs</w:t>
      </w:r>
      <w:r w:rsidDel="00000000" w:rsidR="00000000" w:rsidRPr="00000000">
        <w:rPr>
          <w:rtl w:val="0"/>
        </w:rPr>
        <w:t xml:space="preserve">(Id,Name,Sex,dob,Address,Current place,email,Workhour,Phone,Salary,)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color w:val="980000"/>
          <w:rtl w:val="0"/>
        </w:rPr>
        <w:t xml:space="preserve">Suppliers</w:t>
      </w:r>
      <w:r w:rsidDel="00000000" w:rsidR="00000000" w:rsidRPr="00000000">
        <w:rPr>
          <w:rtl w:val="0"/>
        </w:rPr>
        <w:t xml:space="preserve">(supplier_id,supplier_name,contact_person,address,email,phone,website)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>
          <w:color w:val="980000"/>
          <w:rtl w:val="0"/>
        </w:rPr>
        <w:t xml:space="preserve">Invoices</w:t>
      </w:r>
      <w:r w:rsidDel="00000000" w:rsidR="00000000" w:rsidRPr="00000000">
        <w:rPr>
          <w:rtl w:val="0"/>
        </w:rPr>
        <w:t xml:space="preserve">(invoice_number,invoice_date,due_date,seller_name,seller_contact,seller_address,seller_tax_id,buyer_name,buyer_contact,buyer_address,buyer_account_number,items,subtotal,tax,discount,total,payment_terms,payment_methods,bank_details,currency,notes,reference_number,legal_info,qr_code,attach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Define Classes of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Payment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payment_id,amount,currency,payment_date,payment_method,status,payer_id,recipient_id,payer_name,recipient_name,transaction_id,description,reference_number,tax_details,fees,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set_payment_id(),set_amount(),set_currency(),set_payment_date(),set_payment_method(),set_status(),set_payer_id(),set_recipient_id(),set_payer_name(),set_recipient_name(),set_transaction_id(),set_description(),set_reference_number(),set_tax_details(),set_fees(),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get_payment_id(),get_amount(),get_currency(),get_payment_date(),get_payment_method(),get_status(),get_payer_id(),get_recipient_id(),get_payer_name(),get_recipient_name(),get_transaction_id(),get_description(),get_reference_number(),get_tax_details(),get_fees(),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Payment(),Payment(...)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productID, name,description,category,price,discountPrice,stockQuantity,stockStatus,weight,dimensions,images,brand,rating,reviews,tags,releaseDate,variants,supplier,taxRate,fees,barcode,UPC,status,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get_productID(), get_name(),get_description(),get_category(),get_price(),get_discountPrice(),get_stockQuantity(),get_stockStatus(),get_weight(),get_dimensions(),get_images(),get_brand(),get_rating(),get_reviews(),get_tags(),get_releaseDate(),get_variants(),get_supplier(),get_taxRate(),get_fees(),get_barcode(),get_UPC(),get_status(),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set_productID(), set_name(),set_description(),set_category(),set_price(),set_discountPrice(),set_stockQuantity(),set_stockStatus(),set_weight(),set_dimensions(),set_images(),set_brand(),set_rating(),set_reviews(),set_tags(),set_releaseDate(),set_variants(),set_supplier(),set_taxRate(),set_fees(),set_barcode(),set_UPC(),set_status(),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Product(), Products(...)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Imports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_id,source,destination,import_date,status,items,importer,batch_number,import_cost,customs_duties,customs_status,transport_mode,transport_details,documents,priority,quantity,total_weight,total_dimensions,currency,remarks,verification_status,error_count,error_log,completion_date,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_import_id(),get_source(),get_destination(),get_import_date(),get_status(),get_items(),get_importer(),get_batch_number(),get_import_cost(),get_customs_duties(),get_customs_status(),get_transport_mode(),get_transport_details(),get_documents(),get_priority(),get_quantity(),get_total_weight(),get_total_dimensions(),get_currency(),get_remarks(),get_verification_status(),get_error_ count(),get_error_log(),get_completion_date(),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_import_id(),set_source(),set_destination(),set_import_date(),set_status(),set_items(),set_importer(),set_batch_number(),set_import_cost(),set_customs_duties(),set_customs_status(),set_transport_mode(),set_transport_details(),set_documents(),set_priority(),set_quantity(),set_total_weight(),set_total_dimensions(),set_currency(),set_remarks(),set_verification_status(),set_error_count(),set_error_log(),set_completion_date(),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Imports(), Imports(...)}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{id, name, dob, address, email,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Customer (…), setID (…), getID (), setName (…),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getName (), setPhone (…), getPhone (), setEmail (…),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getEmail (), setAddress (…), getAddress ()}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Staffs</w:t>
      </w:r>
      <w:r w:rsidDel="00000000" w:rsidR="00000000" w:rsidRPr="00000000">
        <w:rPr>
          <w:rtl w:val="0"/>
        </w:rPr>
        <w:t xml:space="preserve">{id,name,sex,dob,address,email,workhour,current place,phone,salary,Staffs(),Staffs(----),setId(),getId(),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setName(),getName(),setSex(),getSex(),setDob(),getDob(),setAddress(),getAddress(),setCurrent place(),getCurrent place(),setEmail(),getEmail(),setWorkhour(),getWorkhour(),setPhone(),getPhone(),setSalary(),getSalary(),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Staffs(),Staffs(...)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Invoices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voice_number,invoice_date,due_date,seller_name,seller_contact,seller_address,seller_tax_id,buyer_name,buyer_contact,buyer_address,buyer_account_number,items,subtotal,tax,discount,total,payment_terms,payment_methods,bank_details,currency,notes,reference_number,legal_info,qr_code,attachments,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_invoice_number(),set_invoice_date(),set_due_date(),set_seller_name(),set_seller_contact(),set_seller_address(),set_seller_tax_id(),set_buyer_name(),set_buyer_contact(),set_buyer_address(),set_buyer_account_number(),set_items(),set_subtotal(),set_tax(),set_discount(),set_total(),set_payment_terms(),set_payment_methods(),set_bank_details(),set_currency(),set_notes(),set_reference_number(),set_legal_info(),set_qr_code(),set_attachments(),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_invoice_number(),get_invoice_date(),get_due_date(),get_seller_name(),get_seller_contact(),get_seller_address(),get_seller_tax_id(),get_buyer_name(),get_buyer_contact(),get_buyer_address(),get_buyer_account_number(),get_items(),get_subtotal(),get_tax(),get_discount(),get_total(),get_payment_terms(),get_payment_methods(),get_bank_details(),get_currency(),get_notes(),get_reference_number(),get_legal_info(),get_qr_code(),get_attachments()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Invoices(),Invoices(...)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Suppliers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supplier_id,supplier_name,contact_person,address,email,phone,website,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set_supplier_id(),set_supplier_name(),set_contact_person(),set_address(),set_email(),set_phone(),set_website(),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get_supplier_id(),get_supplier_name(),get_contact_person(),get_address(),get_email(),get_phone(),get_website(),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Suppliers(), Suppliers(...)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4.Define Classes Inheritance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Persons</w:t>
      </w:r>
      <w:r w:rsidDel="00000000" w:rsidR="00000000" w:rsidRPr="00000000">
        <w:rPr>
          <w:rFonts w:ascii="Battambang" w:cs="Battambang" w:eastAsia="Battambang" w:hAnsi="Battambang"/>
          <w:rtl w:val="0"/>
        </w:rPr>
        <w:t xml:space="preserve">{id, name, dob, address, email, Persons(), Persons(……), setID(), getID(),…………..}; ជា class មេ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Staffs</w:t>
      </w:r>
      <w:r w:rsidDel="00000000" w:rsidR="00000000" w:rsidRPr="00000000">
        <w:rPr>
          <w:rFonts w:ascii="Battambang" w:cs="Battambang" w:eastAsia="Battambang" w:hAnsi="Battambang"/>
          <w:rtl w:val="0"/>
        </w:rPr>
        <w:t xml:space="preserve">{salary,workhour,current place,staffs(),staffs(----)setSalary(),getSalary(),setWorkhour(),getWorkhour(),setCurrentPlace(),getCurrentPlace()}  ជា Class កូនរបស់ Persons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Customers</w:t>
      </w:r>
      <w:r w:rsidDel="00000000" w:rsidR="00000000" w:rsidRPr="00000000">
        <w:rPr>
          <w:rFonts w:ascii="Battambang" w:cs="Battambang" w:eastAsia="Battambang" w:hAnsi="Battambang"/>
          <w:rtl w:val="0"/>
        </w:rPr>
        <w:t xml:space="preserve">{ Customers(), Customers(…)}; ជា Class កូនរបស់ Persons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id,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dob,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staffID,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SetID(),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GetID(),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Setdop(),;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Getdop(),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Setstaffid(),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Getstaffid()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Battambang" w:cs="Battambang" w:eastAsia="Battambang" w:hAnsi="Battambang"/>
          <w:rtl w:val="0"/>
        </w:rPr>
        <w:t xml:space="preserve">};  ជា class មេ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color w:val="980000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supplier_id,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Set_supplierid (),;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Get_supplieid</w:t>
      </w:r>
      <w:r w:rsidDel="00000000" w:rsidR="00000000" w:rsidRPr="00000000">
        <w:rPr>
          <w:rtl w:val="0"/>
        </w:rPr>
        <w:t xml:space="preserve"> (),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Battambang" w:cs="Battambang" w:eastAsia="Battambang" w:hAnsi="Battambang"/>
          <w:rtl w:val="0"/>
        </w:rPr>
        <w:t xml:space="preserve">};  ជា Class កូនរបស់ Imports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5.Define Class Diagram (Relationship)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19525" cy="62007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20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533525" cy="4114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67300" cy="78295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82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43525" cy="77247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72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14875" cy="900809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9008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Define Object Interface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FormCustomer</w:t>
      </w:r>
      <w:r w:rsidDel="00000000" w:rsidR="00000000" w:rsidRPr="00000000">
        <w:rPr>
          <w:rFonts w:ascii="Battambang" w:cs="Battambang" w:eastAsia="Battambang" w:hAnsi="Battambang"/>
          <w:sz w:val="24"/>
          <w:szCs w:val="24"/>
          <w:rtl w:val="0"/>
        </w:rPr>
        <w:t xml:space="preserve"> ទាក់ទង Customer,Person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FormStaff</w:t>
      </w:r>
      <w:r w:rsidDel="00000000" w:rsidR="00000000" w:rsidRPr="00000000">
        <w:rPr>
          <w:rFonts w:ascii="Battambang" w:cs="Battambang" w:eastAsia="Battambang" w:hAnsi="Battambang"/>
          <w:sz w:val="24"/>
          <w:szCs w:val="24"/>
          <w:rtl w:val="0"/>
        </w:rPr>
        <w:t xml:space="preserve"> ទាក់ទង Staff, Person 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FormSupplier</w:t>
      </w:r>
      <w:r w:rsidDel="00000000" w:rsidR="00000000" w:rsidRPr="00000000">
        <w:rPr>
          <w:rFonts w:ascii="Battambang" w:cs="Battambang" w:eastAsia="Battambang" w:hAnsi="Battambang"/>
          <w:sz w:val="24"/>
          <w:szCs w:val="24"/>
          <w:rtl w:val="0"/>
        </w:rPr>
        <w:t xml:space="preserve"> ទាក់ទង Supplier 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FormProduct</w:t>
      </w:r>
      <w:r w:rsidDel="00000000" w:rsidR="00000000" w:rsidRPr="00000000">
        <w:rPr>
          <w:rFonts w:ascii="Battambang" w:cs="Battambang" w:eastAsia="Battambang" w:hAnsi="Battambang"/>
          <w:sz w:val="24"/>
          <w:szCs w:val="24"/>
          <w:rtl w:val="0"/>
        </w:rPr>
        <w:t xml:space="preserve"> ទាក់ទង Product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FormImport</w:t>
      </w:r>
      <w:r w:rsidDel="00000000" w:rsidR="00000000" w:rsidRPr="00000000">
        <w:rPr>
          <w:rFonts w:ascii="Battambang" w:cs="Battambang" w:eastAsia="Battambang" w:hAnsi="Battambang"/>
          <w:sz w:val="24"/>
          <w:szCs w:val="24"/>
          <w:rtl w:val="0"/>
        </w:rPr>
        <w:t xml:space="preserve"> ទាក់ទង Import, Process, Supplier, Staff, Person, ImportDetail,Product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FormInvoice</w:t>
      </w:r>
      <w:r w:rsidDel="00000000" w:rsidR="00000000" w:rsidRPr="00000000">
        <w:rPr>
          <w:rFonts w:ascii="Battambang" w:cs="Battambang" w:eastAsia="Battambang" w:hAnsi="Battambang"/>
          <w:sz w:val="24"/>
          <w:szCs w:val="24"/>
          <w:rtl w:val="0"/>
        </w:rPr>
        <w:t xml:space="preserve"> ទាក់ទង Invoice, Process, Customer, Staff, Person, InvoiceDetail, Product 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FormPayment</w:t>
      </w:r>
      <w:r w:rsidDel="00000000" w:rsidR="00000000" w:rsidRPr="00000000">
        <w:rPr>
          <w:rFonts w:ascii="Battambang" w:cs="Battambang" w:eastAsia="Battambang" w:hAnsi="Battambang"/>
          <w:sz w:val="24"/>
          <w:szCs w:val="24"/>
          <w:rtl w:val="0"/>
        </w:rPr>
        <w:t xml:space="preserve"> ទាក់ទង Payment, Process, Customer, Staff, Person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Battambang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ttambang-regular.ttf"/><Relationship Id="rId2" Type="http://schemas.openxmlformats.org/officeDocument/2006/relationships/font" Target="fonts/Battambang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