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2"/>
          <w:szCs w:val="32"/>
        </w:rPr>
      </w:pPr>
      <w:r w:rsidDel="00000000" w:rsidR="00000000" w:rsidRPr="00000000">
        <w:rPr>
          <w:rFonts w:ascii="Google Sans Text" w:cs="Google Sans Text" w:eastAsia="Google Sans Text" w:hAnsi="Google Sans Text"/>
          <w:b w:val="1"/>
          <w:i w:val="0"/>
          <w:color w:val="1b1c1d"/>
          <w:sz w:val="32"/>
          <w:szCs w:val="32"/>
          <w:rtl w:val="0"/>
        </w:rPr>
        <w:t xml:space="preserve">The Problem (30-45 seconds)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today's economy, the most expensive question a company can ask is: "Do our people have the skills we need for tomorrow?" The answer is almost always no.</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professionals, this creates a crisis of confidence. The career path is no longer a ladder; it's a dense fog. We're left guessing which skills to learn next, relying on outdated job descriptions while the half-life of our technical abilities shrinks to less than five years.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businesses, it's a crisis of competence. They're spending billions on hiring and training, completely blind to the real skill gaps inside their own organizations, unable to find the talent they need to stay competitive.</w:t>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The Solution (60-90 seconds)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That's why I didn't just build an app. I built </w:t>
      </w:r>
      <w:r w:rsidDel="00000000" w:rsidR="00000000" w:rsidRPr="00000000">
        <w:rPr>
          <w:rFonts w:ascii="Google Sans Text" w:cs="Google Sans Text" w:eastAsia="Google Sans Text" w:hAnsi="Google Sans Text"/>
          <w:b w:val="1"/>
          <w:i w:val="0"/>
          <w:color w:val="1b1c1d"/>
          <w:sz w:val="24"/>
          <w:szCs w:val="24"/>
          <w:rtl w:val="0"/>
        </w:rPr>
        <w:t xml:space="preserve">Prometheus Ascent</w:t>
      </w:r>
      <w:r w:rsidDel="00000000" w:rsidR="00000000" w:rsidRPr="00000000">
        <w:rPr>
          <w:rFonts w:ascii="Google Sans Text" w:cs="Google Sans Text" w:eastAsia="Google Sans Text" w:hAnsi="Google Sans Text"/>
          <w:i w:val="0"/>
          <w:color w:val="1b1c1d"/>
          <w:sz w:val="24"/>
          <w:szCs w:val="24"/>
          <w:rtl w:val="0"/>
        </w:rPr>
        <w:t xml:space="preserve">: an AI-powered intelligence platform designed to cut through that fog with a clear, data-driven path forward.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isn't another passive learning platform. It's an active career co-pilot.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(Begin screen share/demo here)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 starts with a professional—like a software engineer—taking a comprehensive, intuitive assessment of their skills across the categories that actually matter.</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Once submitted, they see their skill profile, but this is where we diverge from every other tool. This is where we turn data into direction. With a single click, the user leverages our AI core.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(Click the "Get AI-Powered Analysis" button)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platform securely sends their anonymized profile to our backend, where the Gemini API performs a deep analysis. In seconds, the user receives actionable career coaching—identifying their key strengths, pinpointing the single most impactful area for growth, and providing concrete recommendations to help them ascend.</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What makes our approach unique is that we don't just hoard data; we create an immediate, intelligent feedback loop that makes every user smarter from day one.</w:t>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How It Works (45-60 seconds)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 architected Prometheus Ascent for enterprise scale from day one, using a fully decoupled, full-stack application model.</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Frontend:</w:t>
      </w:r>
      <w:r w:rsidDel="00000000" w:rsidR="00000000" w:rsidRPr="00000000">
        <w:rPr>
          <w:rFonts w:ascii="Google Sans Text" w:cs="Google Sans Text" w:eastAsia="Google Sans Text" w:hAnsi="Google Sans Text"/>
          <w:i w:val="0"/>
          <w:color w:val="1b1c1d"/>
          <w:sz w:val="24"/>
          <w:szCs w:val="24"/>
          <w:rtl w:val="0"/>
        </w:rPr>
        <w:t xml:space="preserve"> A polished and responsive React application ensures a premium, intuitive user experience.</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Backend:</w:t>
      </w:r>
      <w:r w:rsidDel="00000000" w:rsidR="00000000" w:rsidRPr="00000000">
        <w:rPr>
          <w:rFonts w:ascii="Google Sans Text" w:cs="Google Sans Text" w:eastAsia="Google Sans Text" w:hAnsi="Google Sans Text"/>
          <w:i w:val="0"/>
          <w:color w:val="1b1c1d"/>
          <w:sz w:val="24"/>
          <w:szCs w:val="24"/>
          <w:rtl w:val="0"/>
        </w:rPr>
        <w:t xml:space="preserve"> A secure Node.js and Express REST API acts as the central nervous system, managing all business logic and data flow.</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Database:</w:t>
      </w:r>
      <w:r w:rsidDel="00000000" w:rsidR="00000000" w:rsidRPr="00000000">
        <w:rPr>
          <w:rFonts w:ascii="Google Sans Text" w:cs="Google Sans Text" w:eastAsia="Google Sans Text" w:hAnsi="Google Sans Text"/>
          <w:i w:val="0"/>
          <w:color w:val="1b1c1d"/>
          <w:sz w:val="24"/>
          <w:szCs w:val="24"/>
          <w:rtl w:val="0"/>
        </w:rPr>
        <w:t xml:space="preserve"> A massively scalable MongoDB Atlas cluster, chosen specifically to handle millions of complex data points across dozens of future industry verticals.</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Intelligence Core:</w:t>
      </w:r>
      <w:r w:rsidDel="00000000" w:rsidR="00000000" w:rsidRPr="00000000">
        <w:rPr>
          <w:rFonts w:ascii="Google Sans Text" w:cs="Google Sans Text" w:eastAsia="Google Sans Text" w:hAnsi="Google Sans Text"/>
          <w:i w:val="0"/>
          <w:color w:val="1b1c1d"/>
          <w:sz w:val="24"/>
          <w:szCs w:val="24"/>
          <w:rtl w:val="0"/>
        </w:rPr>
        <w:t xml:space="preserve"> The Google Gemini API powers our analysis, transforming raw user data into the sophisticated insights that are the core of our value proposition.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Our true competitive advantage—our moat—is built on something that can't be scraped or bought: a proprietary stream of high-fidelity, first-party skill data, willingly provided by the professionals who trust our platform.</w:t>
      </w:r>
    </w:p>
    <w:p w:rsidR="00000000" w:rsidDel="00000000" w:rsidP="00000000" w:rsidRDefault="00000000" w:rsidRPr="00000000" w14:paraId="0000001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What's Next (30-45 seconds)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What you see today is the engine. The next phase is building the entire vehicle: a true Skill Intelligence Ecosystem.</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Next Steps:</w:t>
      </w:r>
      <w:r w:rsidDel="00000000" w:rsidR="00000000" w:rsidRPr="00000000">
        <w:rPr>
          <w:rFonts w:ascii="Google Sans Text" w:cs="Google Sans Text" w:eastAsia="Google Sans Text" w:hAnsi="Google Sans Text"/>
          <w:i w:val="0"/>
          <w:color w:val="1b1c1d"/>
          <w:sz w:val="24"/>
          <w:szCs w:val="24"/>
          <w:rtl w:val="0"/>
        </w:rPr>
        <w:t xml:space="preserve"> Our documented Phase 3 roadmap focuses on creating deep engagement. We will expand into new verticals like Finance and Healthcare, and introduce </w:t>
      </w:r>
      <w:r w:rsidDel="00000000" w:rsidR="00000000" w:rsidRPr="00000000">
        <w:rPr>
          <w:rFonts w:ascii="Google Sans Text" w:cs="Google Sans Text" w:eastAsia="Google Sans Text" w:hAnsi="Google Sans Text"/>
          <w:b w:val="1"/>
          <w:i w:val="0"/>
          <w:color w:val="1b1c1d"/>
          <w:sz w:val="24"/>
          <w:szCs w:val="24"/>
          <w:rtl w:val="0"/>
        </w:rPr>
        <w:t xml:space="preserve">AI-generated objective quizzes and practical challenges</w:t>
      </w:r>
      <w:r w:rsidDel="00000000" w:rsidR="00000000" w:rsidRPr="00000000">
        <w:rPr>
          <w:rFonts w:ascii="Google Sans Text" w:cs="Google Sans Text" w:eastAsia="Google Sans Text" w:hAnsi="Google Sans Text"/>
          <w:i w:val="0"/>
          <w:color w:val="1b1c1d"/>
          <w:sz w:val="24"/>
          <w:szCs w:val="24"/>
          <w:rtl w:val="0"/>
        </w:rPr>
        <w:t xml:space="preserve">. We will also launch our "Tutor AI"—a fine-tuned conversational AI that provides interactive, context-aware mentorship to users as they grow.</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Who will use this:</w:t>
      </w:r>
      <w:r w:rsidDel="00000000" w:rsidR="00000000" w:rsidRPr="00000000">
        <w:rPr>
          <w:rFonts w:ascii="Google Sans Text" w:cs="Google Sans Text" w:eastAsia="Google Sans Text" w:hAnsi="Google Sans Text"/>
          <w:i w:val="0"/>
          <w:color w:val="1b1c1d"/>
          <w:sz w:val="24"/>
          <w:szCs w:val="24"/>
          <w:rtl w:val="0"/>
        </w:rPr>
        <w:t xml:space="preserve"> This is built for ambitious individual professionals, CTOs leading technical teams, and enterprise Learning &amp; Development departments.</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core assumption we're validating</w:t>
      </w:r>
      <w:r w:rsidDel="00000000" w:rsidR="00000000" w:rsidRPr="00000000">
        <w:rPr>
          <w:rFonts w:ascii="Google Sans Text" w:cs="Google Sans Text" w:eastAsia="Google Sans Text" w:hAnsi="Google Sans Text"/>
          <w:i w:val="0"/>
          <w:color w:val="1b1c1d"/>
          <w:sz w:val="24"/>
          <w:szCs w:val="24"/>
          <w:rtl w:val="0"/>
        </w:rPr>
        <w:t xml:space="preserve"> is simple: Will top professionals trade their skill data for truly elite, AI-powered career intelligence? The feedback I'm looking for is equally simple: Does this feel like the first step on a real journey to career mastery?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