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90664" w14:textId="77777777" w:rsidR="008A6668" w:rsidRPr="008A6668" w:rsidRDefault="008A6668" w:rsidP="008A6668">
      <w:pPr>
        <w:spacing w:after="0" w:line="240" w:lineRule="auto"/>
        <w:outlineLvl w:val="2"/>
        <w:rPr>
          <w:rFonts w:ascii="Arial" w:eastAsia="Times New Roman" w:hAnsi="Arial" w:cs="Arial"/>
          <w:b/>
          <w:bCs/>
          <w:color w:val="1B1C1D"/>
          <w:kern w:val="0"/>
          <w14:ligatures w14:val="none"/>
        </w:rPr>
      </w:pPr>
      <w:r w:rsidRPr="008A6668">
        <w:rPr>
          <w:rFonts w:ascii="Arial" w:eastAsia="Times New Roman" w:hAnsi="Arial" w:cs="Arial"/>
          <w:b/>
          <w:bCs/>
          <w:color w:val="1B1C1D"/>
          <w:kern w:val="0"/>
          <w:bdr w:val="none" w:sz="0" w:space="0" w:color="auto" w:frame="1"/>
          <w14:ligatures w14:val="none"/>
        </w:rPr>
        <w:t>Project Phase 1: Foundational MVP Architecture &amp; Data Monetization Core</w:t>
      </w:r>
    </w:p>
    <w:p w14:paraId="1316E0CE" w14:textId="77777777" w:rsidR="008A6668" w:rsidRPr="008A6668" w:rsidRDefault="008A6668" w:rsidP="008A6668">
      <w:pPr>
        <w:spacing w:after="0" w:line="240" w:lineRule="auto"/>
        <w:outlineLvl w:val="3"/>
        <w:rPr>
          <w:rFonts w:ascii="Arial" w:eastAsia="Times New Roman" w:hAnsi="Arial" w:cs="Arial"/>
          <w:b/>
          <w:bCs/>
          <w:color w:val="1B1C1D"/>
          <w:kern w:val="0"/>
          <w14:ligatures w14:val="none"/>
        </w:rPr>
      </w:pPr>
      <w:r w:rsidRPr="008A6668">
        <w:rPr>
          <w:rFonts w:ascii="Arial" w:eastAsia="Times New Roman" w:hAnsi="Arial" w:cs="Arial"/>
          <w:b/>
          <w:bCs/>
          <w:color w:val="1B1C1D"/>
          <w:kern w:val="0"/>
          <w:bdr w:val="none" w:sz="0" w:space="0" w:color="auto" w:frame="1"/>
          <w14:ligatures w14:val="none"/>
        </w:rPr>
        <w:t>1. Executive Summary</w:t>
      </w:r>
    </w:p>
    <w:p w14:paraId="6FBAF455" w14:textId="77777777" w:rsidR="008A6668" w:rsidRPr="008A6668" w:rsidRDefault="008A6668" w:rsidP="008A6668">
      <w:pPr>
        <w:spacing w:after="240" w:line="240" w:lineRule="auto"/>
        <w:rPr>
          <w:rFonts w:ascii="Arial" w:eastAsia="Times New Roman" w:hAnsi="Arial" w:cs="Arial"/>
          <w:color w:val="1B1C1D"/>
          <w:kern w:val="0"/>
          <w14:ligatures w14:val="none"/>
        </w:rPr>
      </w:pPr>
      <w:r w:rsidRPr="008A6668">
        <w:rPr>
          <w:rFonts w:ascii="Arial" w:eastAsia="Times New Roman" w:hAnsi="Arial" w:cs="Arial"/>
          <w:color w:val="1B1C1D"/>
          <w:kern w:val="0"/>
          <w14:ligatures w14:val="none"/>
        </w:rPr>
        <w:t xml:space="preserve">Phase 1 of the </w:t>
      </w:r>
      <w:proofErr w:type="spellStart"/>
      <w:r w:rsidRPr="008A6668">
        <w:rPr>
          <w:rFonts w:ascii="Arial" w:eastAsia="Times New Roman" w:hAnsi="Arial" w:cs="Arial"/>
          <w:color w:val="1B1C1D"/>
          <w:kern w:val="0"/>
          <w14:ligatures w14:val="none"/>
        </w:rPr>
        <w:t>SkillGap</w:t>
      </w:r>
      <w:proofErr w:type="spellEnd"/>
      <w:r w:rsidRPr="008A6668">
        <w:rPr>
          <w:rFonts w:ascii="Arial" w:eastAsia="Times New Roman" w:hAnsi="Arial" w:cs="Arial"/>
          <w:color w:val="1B1C1D"/>
          <w:kern w:val="0"/>
          <w14:ligatures w14:val="none"/>
        </w:rPr>
        <w:t xml:space="preserve"> project established the core technical foundation and validated the primary data acquisition loop. The objective was to build a Minimum Viable Product (MVP) centered on a single-vertical skill assessment. Crucially, this phase was architected not as a disposable prototype, but as the scalable bedrock for a future multi-faceted data intelligence platform. The choice of </w:t>
      </w:r>
      <w:proofErr w:type="gramStart"/>
      <w:r w:rsidRPr="008A6668">
        <w:rPr>
          <w:rFonts w:ascii="Arial" w:eastAsia="Times New Roman" w:hAnsi="Arial" w:cs="Arial"/>
          <w:color w:val="1B1C1D"/>
          <w:kern w:val="0"/>
          <w14:ligatures w14:val="none"/>
        </w:rPr>
        <w:t>a decoupled</w:t>
      </w:r>
      <w:proofErr w:type="gramEnd"/>
      <w:r w:rsidRPr="008A6668">
        <w:rPr>
          <w:rFonts w:ascii="Arial" w:eastAsia="Times New Roman" w:hAnsi="Arial" w:cs="Arial"/>
          <w:color w:val="1B1C1D"/>
          <w:kern w:val="0"/>
          <w14:ligatures w14:val="none"/>
        </w:rPr>
        <w:t>, service-oriented architecture was a deliberate strategic decision to ensure future scalability, making the platform an attractive and defensible investment compared to monolithic apps in the marketplace.</w:t>
      </w:r>
    </w:p>
    <w:p w14:paraId="723C553D" w14:textId="77777777" w:rsidR="008A6668" w:rsidRPr="008A6668" w:rsidRDefault="008A6668" w:rsidP="008A6668">
      <w:pPr>
        <w:spacing w:after="0" w:line="240" w:lineRule="auto"/>
        <w:outlineLvl w:val="3"/>
        <w:rPr>
          <w:rFonts w:ascii="Arial" w:eastAsia="Times New Roman" w:hAnsi="Arial" w:cs="Arial"/>
          <w:b/>
          <w:bCs/>
          <w:color w:val="1B1C1D"/>
          <w:kern w:val="0"/>
          <w14:ligatures w14:val="none"/>
        </w:rPr>
      </w:pPr>
      <w:r w:rsidRPr="008A6668">
        <w:rPr>
          <w:rFonts w:ascii="Arial" w:eastAsia="Times New Roman" w:hAnsi="Arial" w:cs="Arial"/>
          <w:b/>
          <w:bCs/>
          <w:color w:val="1B1C1D"/>
          <w:kern w:val="0"/>
          <w:bdr w:val="none" w:sz="0" w:space="0" w:color="auto" w:frame="1"/>
          <w14:ligatures w14:val="none"/>
        </w:rPr>
        <w:t>2. Core Business &amp; Technical Architecture</w:t>
      </w:r>
    </w:p>
    <w:p w14:paraId="0F9F08D0" w14:textId="77777777" w:rsidR="008A6668" w:rsidRPr="008A6668" w:rsidRDefault="008A6668" w:rsidP="008A6668">
      <w:pPr>
        <w:spacing w:after="120" w:line="240" w:lineRule="auto"/>
        <w:rPr>
          <w:rFonts w:ascii="Arial" w:eastAsia="Times New Roman" w:hAnsi="Arial" w:cs="Arial"/>
          <w:color w:val="1B1C1D"/>
          <w:kern w:val="0"/>
          <w14:ligatures w14:val="none"/>
        </w:rPr>
      </w:pPr>
      <w:r w:rsidRPr="008A6668">
        <w:rPr>
          <w:rFonts w:ascii="Arial" w:eastAsia="Times New Roman" w:hAnsi="Arial" w:cs="Arial"/>
          <w:color w:val="1B1C1D"/>
          <w:kern w:val="0"/>
          <w14:ligatures w14:val="none"/>
        </w:rPr>
        <w:t>The architecture was designed for scalability, security, and modularity from day one.</w:t>
      </w:r>
    </w:p>
    <w:p w14:paraId="6321CC95" w14:textId="77777777" w:rsidR="008A6668" w:rsidRPr="008A6668" w:rsidRDefault="008A6668" w:rsidP="008A6668">
      <w:pPr>
        <w:numPr>
          <w:ilvl w:val="0"/>
          <w:numId w:val="4"/>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Architecture Model:</w:t>
      </w:r>
      <w:r w:rsidRPr="008A6668">
        <w:rPr>
          <w:rFonts w:ascii="Arial" w:eastAsia="Times New Roman" w:hAnsi="Arial" w:cs="Arial"/>
          <w:color w:val="1B1C1D"/>
          <w:kern w:val="0"/>
          <w14:ligatures w14:val="none"/>
        </w:rPr>
        <w:t xml:space="preserve"> Decoupled Full-Stack Application (MERN Stack).</w:t>
      </w:r>
    </w:p>
    <w:p w14:paraId="22B252BD" w14:textId="77777777" w:rsidR="008A6668" w:rsidRPr="008A6668" w:rsidRDefault="008A6668" w:rsidP="008A6668">
      <w:pPr>
        <w:numPr>
          <w:ilvl w:val="1"/>
          <w:numId w:val="4"/>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Frontend:</w:t>
      </w:r>
      <w:r w:rsidRPr="008A6668">
        <w:rPr>
          <w:rFonts w:ascii="Arial" w:eastAsia="Times New Roman" w:hAnsi="Arial" w:cs="Arial"/>
          <w:color w:val="1B1C1D"/>
          <w:kern w:val="0"/>
          <w14:ligatures w14:val="none"/>
        </w:rPr>
        <w:t xml:space="preserve"> A standalone React Single Page Application (SPA) responsible for all user interface rendering and state management.</w:t>
      </w:r>
    </w:p>
    <w:p w14:paraId="2E1CD1A3" w14:textId="77777777" w:rsidR="008A6668" w:rsidRPr="008A6668" w:rsidRDefault="008A6668" w:rsidP="008A6668">
      <w:pPr>
        <w:numPr>
          <w:ilvl w:val="1"/>
          <w:numId w:val="4"/>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Backend:</w:t>
      </w:r>
      <w:r w:rsidRPr="008A6668">
        <w:rPr>
          <w:rFonts w:ascii="Arial" w:eastAsia="Times New Roman" w:hAnsi="Arial" w:cs="Arial"/>
          <w:color w:val="1B1C1D"/>
          <w:kern w:val="0"/>
          <w14:ligatures w14:val="none"/>
        </w:rPr>
        <w:t xml:space="preserve"> A stateless Node.js/Express.js server acting as a secure REST API gateway.</w:t>
      </w:r>
    </w:p>
    <w:p w14:paraId="22A31DCD" w14:textId="77777777" w:rsidR="008A6668" w:rsidRPr="008A6668" w:rsidRDefault="008A6668" w:rsidP="008A6668">
      <w:pPr>
        <w:numPr>
          <w:ilvl w:val="1"/>
          <w:numId w:val="4"/>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Database:</w:t>
      </w:r>
      <w:r w:rsidRPr="008A6668">
        <w:rPr>
          <w:rFonts w:ascii="Arial" w:eastAsia="Times New Roman" w:hAnsi="Arial" w:cs="Arial"/>
          <w:color w:val="1B1C1D"/>
          <w:kern w:val="0"/>
          <w14:ligatures w14:val="none"/>
        </w:rPr>
        <w:t xml:space="preserve"> A cloud-hosted MongoDB Atlas cluster, chosen for its flexible schema and horizontal scalability to handle massive, diverse datasets in future phases.</w:t>
      </w:r>
    </w:p>
    <w:p w14:paraId="66BB152A" w14:textId="77777777" w:rsidR="008A6668" w:rsidRPr="008A6668" w:rsidRDefault="008A6668" w:rsidP="008A6668">
      <w:pPr>
        <w:numPr>
          <w:ilvl w:val="0"/>
          <w:numId w:val="4"/>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Decoupling Advantage:</w:t>
      </w:r>
      <w:r w:rsidRPr="008A6668">
        <w:rPr>
          <w:rFonts w:ascii="Arial" w:eastAsia="Times New Roman" w:hAnsi="Arial" w:cs="Arial"/>
          <w:color w:val="1B1C1D"/>
          <w:kern w:val="0"/>
          <w14:ligatures w14:val="none"/>
        </w:rPr>
        <w:t xml:space="preserve"> This separation of concerns is a key strategic asset. It allows for independent development, scaling, and maintenance of the frontend and backend. More importantly, it establishes a clean API layer that can later serve other clients (e.g., a native mobile app, third-party integrations) without re-architecting the core logic, a critical feature for long-term growth and investor confidence.</w:t>
      </w:r>
    </w:p>
    <w:p w14:paraId="3227E857" w14:textId="77777777" w:rsidR="008A6668" w:rsidRPr="008A6668" w:rsidRDefault="008A6668" w:rsidP="008A6668">
      <w:pPr>
        <w:spacing w:after="0" w:line="240" w:lineRule="auto"/>
        <w:outlineLvl w:val="3"/>
        <w:rPr>
          <w:rFonts w:ascii="Arial" w:eastAsia="Times New Roman" w:hAnsi="Arial" w:cs="Arial"/>
          <w:b/>
          <w:bCs/>
          <w:color w:val="1B1C1D"/>
          <w:kern w:val="0"/>
          <w14:ligatures w14:val="none"/>
        </w:rPr>
      </w:pPr>
      <w:r w:rsidRPr="008A6668">
        <w:rPr>
          <w:rFonts w:ascii="Arial" w:eastAsia="Times New Roman" w:hAnsi="Arial" w:cs="Arial"/>
          <w:b/>
          <w:bCs/>
          <w:color w:val="1B1C1D"/>
          <w:kern w:val="0"/>
          <w:bdr w:val="none" w:sz="0" w:space="0" w:color="auto" w:frame="1"/>
          <w14:ligatures w14:val="none"/>
        </w:rPr>
        <w:t>3. Phase 1 Features &amp; Data Collection</w:t>
      </w:r>
    </w:p>
    <w:p w14:paraId="400923A7" w14:textId="77777777" w:rsidR="008A6668" w:rsidRPr="008A6668" w:rsidRDefault="008A6668" w:rsidP="008A6668">
      <w:pPr>
        <w:spacing w:after="120" w:line="240" w:lineRule="auto"/>
        <w:rPr>
          <w:rFonts w:ascii="Arial" w:eastAsia="Times New Roman" w:hAnsi="Arial" w:cs="Arial"/>
          <w:color w:val="1B1C1D"/>
          <w:kern w:val="0"/>
          <w14:ligatures w14:val="none"/>
        </w:rPr>
      </w:pPr>
      <w:r w:rsidRPr="008A6668">
        <w:rPr>
          <w:rFonts w:ascii="Arial" w:eastAsia="Times New Roman" w:hAnsi="Arial" w:cs="Arial"/>
          <w:color w:val="1B1C1D"/>
          <w:kern w:val="0"/>
          <w14:ligatures w14:val="none"/>
        </w:rPr>
        <w:t>The feature set was minimal by design, focusing exclusively on proving the core value exchange: users provide data in return for personal insight.</w:t>
      </w:r>
    </w:p>
    <w:p w14:paraId="39A99389" w14:textId="77777777" w:rsidR="008A6668" w:rsidRPr="008A6668" w:rsidRDefault="008A6668" w:rsidP="008A6668">
      <w:pPr>
        <w:numPr>
          <w:ilvl w:val="0"/>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User Authentication:</w:t>
      </w:r>
      <w:r w:rsidRPr="008A6668">
        <w:rPr>
          <w:rFonts w:ascii="Arial" w:eastAsia="Times New Roman" w:hAnsi="Arial" w:cs="Arial"/>
          <w:color w:val="1B1C1D"/>
          <w:kern w:val="0"/>
          <w14:ligatures w14:val="none"/>
        </w:rPr>
        <w:t xml:space="preserve"> A secure, token-based system was implemented.</w:t>
      </w:r>
    </w:p>
    <w:p w14:paraId="398DCEC1" w14:textId="77777777" w:rsidR="008A6668" w:rsidRPr="008A6668" w:rsidRDefault="008A6668" w:rsidP="008A6668">
      <w:pPr>
        <w:numPr>
          <w:ilvl w:val="1"/>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Technology:</w:t>
      </w:r>
      <w:r w:rsidRPr="008A6668">
        <w:rPr>
          <w:rFonts w:ascii="Arial" w:eastAsia="Times New Roman" w:hAnsi="Arial" w:cs="Arial"/>
          <w:color w:val="1B1C1D"/>
          <w:kern w:val="0"/>
          <w14:ligatures w14:val="none"/>
        </w:rPr>
        <w:t xml:space="preserve"> Passwords are salted and hashed using </w:t>
      </w:r>
      <w:proofErr w:type="spellStart"/>
      <w:r w:rsidRPr="008A6668">
        <w:rPr>
          <w:rFonts w:ascii="Arial" w:eastAsia="Times New Roman" w:hAnsi="Arial" w:cs="Arial"/>
          <w:color w:val="575B5F"/>
          <w:kern w:val="0"/>
          <w:sz w:val="21"/>
          <w:szCs w:val="21"/>
          <w:bdr w:val="none" w:sz="0" w:space="0" w:color="auto" w:frame="1"/>
          <w14:ligatures w14:val="none"/>
        </w:rPr>
        <w:t>bcryptjs</w:t>
      </w:r>
      <w:proofErr w:type="spellEnd"/>
      <w:r w:rsidRPr="008A6668">
        <w:rPr>
          <w:rFonts w:ascii="Arial" w:eastAsia="Times New Roman" w:hAnsi="Arial" w:cs="Arial"/>
          <w:color w:val="1B1C1D"/>
          <w:kern w:val="0"/>
          <w14:ligatures w14:val="none"/>
        </w:rPr>
        <w:t>. Upon successful login, a JSON Web Token (JWT) is generated and sent to the client.</w:t>
      </w:r>
    </w:p>
    <w:p w14:paraId="10418FBE" w14:textId="77777777" w:rsidR="008A6668" w:rsidRPr="008A6668" w:rsidRDefault="008A6668" w:rsidP="008A6668">
      <w:pPr>
        <w:numPr>
          <w:ilvl w:val="1"/>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Functionality:</w:t>
      </w:r>
      <w:r w:rsidRPr="008A6668">
        <w:rPr>
          <w:rFonts w:ascii="Arial" w:eastAsia="Times New Roman" w:hAnsi="Arial" w:cs="Arial"/>
          <w:color w:val="1B1C1D"/>
          <w:kern w:val="0"/>
          <w14:ligatures w14:val="none"/>
        </w:rPr>
        <w:t xml:space="preserve"> All sensitive API routes (</w:t>
      </w:r>
      <w:r w:rsidRPr="008A6668">
        <w:rPr>
          <w:rFonts w:ascii="Arial" w:eastAsia="Times New Roman" w:hAnsi="Arial" w:cs="Arial"/>
          <w:color w:val="575B5F"/>
          <w:kern w:val="0"/>
          <w:sz w:val="21"/>
          <w:szCs w:val="21"/>
          <w:bdr w:val="none" w:sz="0" w:space="0" w:color="auto" w:frame="1"/>
          <w14:ligatures w14:val="none"/>
        </w:rPr>
        <w:t>/</w:t>
      </w:r>
      <w:proofErr w:type="spellStart"/>
      <w:r w:rsidRPr="008A6668">
        <w:rPr>
          <w:rFonts w:ascii="Arial" w:eastAsia="Times New Roman" w:hAnsi="Arial" w:cs="Arial"/>
          <w:color w:val="575B5F"/>
          <w:kern w:val="0"/>
          <w:sz w:val="21"/>
          <w:szCs w:val="21"/>
          <w:bdr w:val="none" w:sz="0" w:space="0" w:color="auto" w:frame="1"/>
          <w14:ligatures w14:val="none"/>
        </w:rPr>
        <w:t>api</w:t>
      </w:r>
      <w:proofErr w:type="spellEnd"/>
      <w:r w:rsidRPr="008A6668">
        <w:rPr>
          <w:rFonts w:ascii="Arial" w:eastAsia="Times New Roman" w:hAnsi="Arial" w:cs="Arial"/>
          <w:color w:val="575B5F"/>
          <w:kern w:val="0"/>
          <w:sz w:val="21"/>
          <w:szCs w:val="21"/>
          <w:bdr w:val="none" w:sz="0" w:space="0" w:color="auto" w:frame="1"/>
          <w14:ligatures w14:val="none"/>
        </w:rPr>
        <w:t>/profiles</w:t>
      </w:r>
      <w:r w:rsidRPr="008A6668">
        <w:rPr>
          <w:rFonts w:ascii="Arial" w:eastAsia="Times New Roman" w:hAnsi="Arial" w:cs="Arial"/>
          <w:color w:val="1B1C1D"/>
          <w:kern w:val="0"/>
          <w14:ligatures w14:val="none"/>
        </w:rPr>
        <w:t>) are protected and require a valid JWT, ensuring that user data is secure and accessible only by the authenticated user.</w:t>
      </w:r>
    </w:p>
    <w:p w14:paraId="3E342665" w14:textId="77777777" w:rsidR="008A6668" w:rsidRPr="008A6668" w:rsidRDefault="008A6668" w:rsidP="008A6668">
      <w:pPr>
        <w:numPr>
          <w:ilvl w:val="0"/>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Core Feature: Skill Assessment:</w:t>
      </w:r>
    </w:p>
    <w:p w14:paraId="71B1B745" w14:textId="77777777" w:rsidR="008A6668" w:rsidRPr="008A6668" w:rsidRDefault="008A6668" w:rsidP="008A6668">
      <w:pPr>
        <w:numPr>
          <w:ilvl w:val="1"/>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Functionality:</w:t>
      </w:r>
      <w:r w:rsidRPr="008A6668">
        <w:rPr>
          <w:rFonts w:ascii="Arial" w:eastAsia="Times New Roman" w:hAnsi="Arial" w:cs="Arial"/>
          <w:color w:val="1B1C1D"/>
          <w:kern w:val="0"/>
          <w14:ligatures w14:val="none"/>
        </w:rPr>
        <w:t xml:space="preserve"> A user-facing interface allowing professionals within a single vertical (initially Digital Marketing) to self-assess their proficiency on a curated list of skills.</w:t>
      </w:r>
    </w:p>
    <w:p w14:paraId="49D0D651" w14:textId="77777777" w:rsidR="008A6668" w:rsidRPr="008A6668" w:rsidRDefault="008A6668" w:rsidP="008A6668">
      <w:pPr>
        <w:numPr>
          <w:ilvl w:val="1"/>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Data Points Collected:</w:t>
      </w:r>
    </w:p>
    <w:p w14:paraId="6BBAABD4" w14:textId="77777777" w:rsidR="008A6668" w:rsidRPr="008A6668" w:rsidRDefault="008A6668" w:rsidP="008A6668">
      <w:pPr>
        <w:numPr>
          <w:ilvl w:val="2"/>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color w:val="1B1C1D"/>
          <w:kern w:val="0"/>
          <w14:ligatures w14:val="none"/>
        </w:rPr>
        <w:t xml:space="preserve">User Account Data: </w:t>
      </w:r>
      <w:r w:rsidRPr="008A6668">
        <w:rPr>
          <w:rFonts w:ascii="Arial" w:eastAsia="Times New Roman" w:hAnsi="Arial" w:cs="Arial"/>
          <w:color w:val="575B5F"/>
          <w:kern w:val="0"/>
          <w:sz w:val="21"/>
          <w:szCs w:val="21"/>
          <w:bdr w:val="none" w:sz="0" w:space="0" w:color="auto" w:frame="1"/>
          <w14:ligatures w14:val="none"/>
        </w:rPr>
        <w:t>email</w:t>
      </w:r>
      <w:r w:rsidRPr="008A6668">
        <w:rPr>
          <w:rFonts w:ascii="Arial" w:eastAsia="Times New Roman" w:hAnsi="Arial" w:cs="Arial"/>
          <w:color w:val="1B1C1D"/>
          <w:kern w:val="0"/>
          <w14:ligatures w14:val="none"/>
        </w:rPr>
        <w:t xml:space="preserve">, </w:t>
      </w:r>
      <w:proofErr w:type="spellStart"/>
      <w:r w:rsidRPr="008A6668">
        <w:rPr>
          <w:rFonts w:ascii="Arial" w:eastAsia="Times New Roman" w:hAnsi="Arial" w:cs="Arial"/>
          <w:color w:val="575B5F"/>
          <w:kern w:val="0"/>
          <w:sz w:val="21"/>
          <w:szCs w:val="21"/>
          <w:bdr w:val="none" w:sz="0" w:space="0" w:color="auto" w:frame="1"/>
          <w14:ligatures w14:val="none"/>
        </w:rPr>
        <w:t>user_id</w:t>
      </w:r>
      <w:proofErr w:type="spellEnd"/>
      <w:r w:rsidRPr="008A6668">
        <w:rPr>
          <w:rFonts w:ascii="Arial" w:eastAsia="Times New Roman" w:hAnsi="Arial" w:cs="Arial"/>
          <w:color w:val="1B1C1D"/>
          <w:kern w:val="0"/>
          <w14:ligatures w14:val="none"/>
        </w:rPr>
        <w:t>.</w:t>
      </w:r>
    </w:p>
    <w:p w14:paraId="735ECC03" w14:textId="77777777" w:rsidR="008A6668" w:rsidRPr="008A6668" w:rsidRDefault="008A6668" w:rsidP="008A6668">
      <w:pPr>
        <w:numPr>
          <w:ilvl w:val="2"/>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color w:val="1B1C1D"/>
          <w:kern w:val="0"/>
          <w14:ligatures w14:val="none"/>
        </w:rPr>
        <w:t>Skill Data: A nested object mapping skill categories to specific skills and a numerical proficiency rating (e.g</w:t>
      </w:r>
      <w:proofErr w:type="gramStart"/>
      <w:r w:rsidRPr="008A6668">
        <w:rPr>
          <w:rFonts w:ascii="Arial" w:eastAsia="Times New Roman" w:hAnsi="Arial" w:cs="Arial"/>
          <w:color w:val="1B1C1D"/>
          <w:kern w:val="0"/>
          <w14:ligatures w14:val="none"/>
        </w:rPr>
        <w:t xml:space="preserve">., </w:t>
      </w:r>
      <w:r w:rsidRPr="008A6668">
        <w:rPr>
          <w:rFonts w:ascii="Arial" w:eastAsia="Times New Roman" w:hAnsi="Arial" w:cs="Arial"/>
          <w:color w:val="575B5F"/>
          <w:kern w:val="0"/>
          <w:sz w:val="21"/>
          <w:szCs w:val="21"/>
          <w:bdr w:val="none" w:sz="0" w:space="0" w:color="auto" w:frame="1"/>
          <w14:ligatures w14:val="none"/>
        </w:rPr>
        <w:t>{</w:t>
      </w:r>
      <w:proofErr w:type="gramEnd"/>
      <w:r w:rsidRPr="008A6668">
        <w:rPr>
          <w:rFonts w:ascii="Arial" w:eastAsia="Times New Roman" w:hAnsi="Arial" w:cs="Arial"/>
          <w:color w:val="575B5F"/>
          <w:kern w:val="0"/>
          <w:sz w:val="21"/>
          <w:szCs w:val="21"/>
          <w:bdr w:val="none" w:sz="0" w:space="0" w:color="auto" w:frame="1"/>
          <w14:ligatures w14:val="none"/>
        </w:rPr>
        <w:t>"SEO</w:t>
      </w:r>
      <w:proofErr w:type="gramStart"/>
      <w:r w:rsidRPr="008A6668">
        <w:rPr>
          <w:rFonts w:ascii="Arial" w:eastAsia="Times New Roman" w:hAnsi="Arial" w:cs="Arial"/>
          <w:color w:val="575B5F"/>
          <w:kern w:val="0"/>
          <w:sz w:val="21"/>
          <w:szCs w:val="21"/>
          <w:bdr w:val="none" w:sz="0" w:space="0" w:color="auto" w:frame="1"/>
          <w14:ligatures w14:val="none"/>
        </w:rPr>
        <w:t>": {</w:t>
      </w:r>
      <w:proofErr w:type="gramEnd"/>
      <w:r w:rsidRPr="008A6668">
        <w:rPr>
          <w:rFonts w:ascii="Arial" w:eastAsia="Times New Roman" w:hAnsi="Arial" w:cs="Arial"/>
          <w:color w:val="575B5F"/>
          <w:kern w:val="0"/>
          <w:sz w:val="21"/>
          <w:szCs w:val="21"/>
          <w:bdr w:val="none" w:sz="0" w:space="0" w:color="auto" w:frame="1"/>
          <w14:ligatures w14:val="none"/>
        </w:rPr>
        <w:t xml:space="preserve">"On-Page SEO": </w:t>
      </w:r>
      <w:proofErr w:type="gramStart"/>
      <w:r w:rsidRPr="008A6668">
        <w:rPr>
          <w:rFonts w:ascii="Arial" w:eastAsia="Times New Roman" w:hAnsi="Arial" w:cs="Arial"/>
          <w:color w:val="575B5F"/>
          <w:kern w:val="0"/>
          <w:sz w:val="21"/>
          <w:szCs w:val="21"/>
          <w:bdr w:val="none" w:sz="0" w:space="0" w:color="auto" w:frame="1"/>
          <w14:ligatures w14:val="none"/>
        </w:rPr>
        <w:t>4}}</w:t>
      </w:r>
      <w:r w:rsidRPr="008A6668">
        <w:rPr>
          <w:rFonts w:ascii="Arial" w:eastAsia="Times New Roman" w:hAnsi="Arial" w:cs="Arial"/>
          <w:color w:val="1B1C1D"/>
          <w:kern w:val="0"/>
          <w14:ligatures w14:val="none"/>
        </w:rPr>
        <w:t>)</w:t>
      </w:r>
      <w:proofErr w:type="gramEnd"/>
      <w:r w:rsidRPr="008A6668">
        <w:rPr>
          <w:rFonts w:ascii="Arial" w:eastAsia="Times New Roman" w:hAnsi="Arial" w:cs="Arial"/>
          <w:color w:val="1B1C1D"/>
          <w:kern w:val="0"/>
          <w14:ligatures w14:val="none"/>
        </w:rPr>
        <w:t>.</w:t>
      </w:r>
    </w:p>
    <w:p w14:paraId="16C593CA" w14:textId="77777777" w:rsidR="008A6668" w:rsidRPr="008A6668" w:rsidRDefault="008A6668" w:rsidP="008A6668">
      <w:pPr>
        <w:numPr>
          <w:ilvl w:val="0"/>
          <w:numId w:val="5"/>
        </w:numPr>
        <w:spacing w:after="0" w:line="240" w:lineRule="auto"/>
        <w:rPr>
          <w:rFonts w:ascii="Arial" w:eastAsia="Times New Roman" w:hAnsi="Arial" w:cs="Arial"/>
          <w:color w:val="1B1C1D"/>
          <w:kern w:val="0"/>
          <w14:ligatures w14:val="none"/>
        </w:rPr>
      </w:pPr>
      <w:r w:rsidRPr="008A6668">
        <w:rPr>
          <w:rFonts w:ascii="Arial" w:eastAsia="Times New Roman" w:hAnsi="Arial" w:cs="Arial"/>
          <w:b/>
          <w:bCs/>
          <w:color w:val="1B1C1D"/>
          <w:kern w:val="0"/>
          <w:bdr w:val="none" w:sz="0" w:space="0" w:color="auto" w:frame="1"/>
          <w14:ligatures w14:val="none"/>
        </w:rPr>
        <w:t>Initial Data Monetization Strategy (Insights-as-a-Service - IaaS):</w:t>
      </w:r>
    </w:p>
    <w:p w14:paraId="34C37A3C" w14:textId="77777777" w:rsidR="008A6668" w:rsidRPr="008A6668" w:rsidRDefault="008A6668" w:rsidP="008A6668">
      <w:pPr>
        <w:numPr>
          <w:ilvl w:val="1"/>
          <w:numId w:val="5"/>
        </w:numPr>
        <w:spacing w:after="120" w:line="240" w:lineRule="auto"/>
        <w:rPr>
          <w:rFonts w:ascii="Arial" w:eastAsia="Times New Roman" w:hAnsi="Arial" w:cs="Arial"/>
          <w:color w:val="1B1C1D"/>
          <w:kern w:val="0"/>
          <w14:ligatures w14:val="none"/>
        </w:rPr>
      </w:pPr>
      <w:r w:rsidRPr="008A6668">
        <w:rPr>
          <w:rFonts w:ascii="Arial" w:eastAsia="Times New Roman" w:hAnsi="Arial" w:cs="Arial"/>
          <w:color w:val="1B1C1D"/>
          <w:kern w:val="0"/>
          <w14:ligatures w14:val="none"/>
        </w:rPr>
        <w:lastRenderedPageBreak/>
        <w:t>The foundational goal was to collect a critical mass of this unique, first-party skill data.</w:t>
      </w:r>
    </w:p>
    <w:p w14:paraId="4A351F12" w14:textId="77777777" w:rsidR="008A6668" w:rsidRPr="008A6668" w:rsidRDefault="008A6668" w:rsidP="008A6668">
      <w:pPr>
        <w:numPr>
          <w:ilvl w:val="1"/>
          <w:numId w:val="5"/>
        </w:numPr>
        <w:spacing w:after="120" w:line="240" w:lineRule="auto"/>
        <w:rPr>
          <w:rFonts w:ascii="Arial" w:eastAsia="Times New Roman" w:hAnsi="Arial" w:cs="Arial"/>
          <w:color w:val="1B1C1D"/>
          <w:kern w:val="0"/>
          <w14:ligatures w14:val="none"/>
        </w:rPr>
      </w:pPr>
      <w:r w:rsidRPr="008A6668">
        <w:rPr>
          <w:rFonts w:ascii="Arial" w:eastAsia="Times New Roman" w:hAnsi="Arial" w:cs="Arial"/>
          <w:color w:val="1B1C1D"/>
          <w:kern w:val="0"/>
          <w14:ligatures w14:val="none"/>
        </w:rPr>
        <w:t>The business model is predicated on aggregating and anonymizing this data to create high-value market intelligence reports. These reports, detailing skill trends, gaps, and proficiency benchmarks, would be sold to corporate HR, training departments, and market research firms. The scalability of the architecture ensures that as we expand to more verticals, the value of this pooled data grows exponentially.</w:t>
      </w:r>
    </w:p>
    <w:p w14:paraId="060A7C39" w14:textId="77777777" w:rsidR="00233754" w:rsidRDefault="00233754"/>
    <w:sectPr w:rsidR="0023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94EDD"/>
    <w:multiLevelType w:val="multilevel"/>
    <w:tmpl w:val="6C4A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526F"/>
    <w:multiLevelType w:val="multilevel"/>
    <w:tmpl w:val="670E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56D4A"/>
    <w:multiLevelType w:val="multilevel"/>
    <w:tmpl w:val="1EA61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238AA"/>
    <w:multiLevelType w:val="multilevel"/>
    <w:tmpl w:val="3490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D5190"/>
    <w:multiLevelType w:val="multilevel"/>
    <w:tmpl w:val="C668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57155">
    <w:abstractNumId w:val="4"/>
  </w:num>
  <w:num w:numId="2" w16cid:durableId="1991858745">
    <w:abstractNumId w:val="3"/>
  </w:num>
  <w:num w:numId="3" w16cid:durableId="1868790075">
    <w:abstractNumId w:val="1"/>
  </w:num>
  <w:num w:numId="4" w16cid:durableId="457263905">
    <w:abstractNumId w:val="0"/>
  </w:num>
  <w:num w:numId="5" w16cid:durableId="1595430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2E"/>
    <w:rsid w:val="00233754"/>
    <w:rsid w:val="00251828"/>
    <w:rsid w:val="002752D1"/>
    <w:rsid w:val="004B182E"/>
    <w:rsid w:val="008A6668"/>
    <w:rsid w:val="00C02516"/>
    <w:rsid w:val="00FC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E4CD"/>
  <w15:chartTrackingRefBased/>
  <w15:docId w15:val="{8FE3D040-EDDE-4151-A915-682EE667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82E"/>
    <w:rPr>
      <w:rFonts w:eastAsiaTheme="majorEastAsia" w:cstheme="majorBidi"/>
      <w:color w:val="272727" w:themeColor="text1" w:themeTint="D8"/>
    </w:rPr>
  </w:style>
  <w:style w:type="paragraph" w:styleId="Title">
    <w:name w:val="Title"/>
    <w:basedOn w:val="Normal"/>
    <w:next w:val="Normal"/>
    <w:link w:val="TitleChar"/>
    <w:uiPriority w:val="10"/>
    <w:qFormat/>
    <w:rsid w:val="004B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82E"/>
    <w:pPr>
      <w:spacing w:before="160"/>
      <w:jc w:val="center"/>
    </w:pPr>
    <w:rPr>
      <w:i/>
      <w:iCs/>
      <w:color w:val="404040" w:themeColor="text1" w:themeTint="BF"/>
    </w:rPr>
  </w:style>
  <w:style w:type="character" w:customStyle="1" w:styleId="QuoteChar">
    <w:name w:val="Quote Char"/>
    <w:basedOn w:val="DefaultParagraphFont"/>
    <w:link w:val="Quote"/>
    <w:uiPriority w:val="29"/>
    <w:rsid w:val="004B182E"/>
    <w:rPr>
      <w:i/>
      <w:iCs/>
      <w:color w:val="404040" w:themeColor="text1" w:themeTint="BF"/>
    </w:rPr>
  </w:style>
  <w:style w:type="paragraph" w:styleId="ListParagraph">
    <w:name w:val="List Paragraph"/>
    <w:basedOn w:val="Normal"/>
    <w:uiPriority w:val="34"/>
    <w:qFormat/>
    <w:rsid w:val="004B182E"/>
    <w:pPr>
      <w:ind w:left="720"/>
      <w:contextualSpacing/>
    </w:pPr>
  </w:style>
  <w:style w:type="character" w:styleId="IntenseEmphasis">
    <w:name w:val="Intense Emphasis"/>
    <w:basedOn w:val="DefaultParagraphFont"/>
    <w:uiPriority w:val="21"/>
    <w:qFormat/>
    <w:rsid w:val="004B182E"/>
    <w:rPr>
      <w:i/>
      <w:iCs/>
      <w:color w:val="0F4761" w:themeColor="accent1" w:themeShade="BF"/>
    </w:rPr>
  </w:style>
  <w:style w:type="paragraph" w:styleId="IntenseQuote">
    <w:name w:val="Intense Quote"/>
    <w:basedOn w:val="Normal"/>
    <w:next w:val="Normal"/>
    <w:link w:val="IntenseQuoteChar"/>
    <w:uiPriority w:val="30"/>
    <w:qFormat/>
    <w:rsid w:val="004B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82E"/>
    <w:rPr>
      <w:i/>
      <w:iCs/>
      <w:color w:val="0F4761" w:themeColor="accent1" w:themeShade="BF"/>
    </w:rPr>
  </w:style>
  <w:style w:type="character" w:styleId="IntenseReference">
    <w:name w:val="Intense Reference"/>
    <w:basedOn w:val="DefaultParagraphFont"/>
    <w:uiPriority w:val="32"/>
    <w:qFormat/>
    <w:rsid w:val="004B18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854607">
      <w:bodyDiv w:val="1"/>
      <w:marLeft w:val="0"/>
      <w:marRight w:val="0"/>
      <w:marTop w:val="0"/>
      <w:marBottom w:val="0"/>
      <w:divBdr>
        <w:top w:val="none" w:sz="0" w:space="0" w:color="auto"/>
        <w:left w:val="none" w:sz="0" w:space="0" w:color="auto"/>
        <w:bottom w:val="none" w:sz="0" w:space="0" w:color="auto"/>
        <w:right w:val="none" w:sz="0" w:space="0" w:color="auto"/>
      </w:divBdr>
    </w:div>
    <w:div w:id="64011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dc:creator>
  <cp:keywords/>
  <dc:description/>
  <cp:lastModifiedBy>James N</cp:lastModifiedBy>
  <cp:revision>4</cp:revision>
  <dcterms:created xsi:type="dcterms:W3CDTF">2025-07-16T05:48:00Z</dcterms:created>
  <dcterms:modified xsi:type="dcterms:W3CDTF">2025-07-16T06:46:00Z</dcterms:modified>
</cp:coreProperties>
</file>