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B142" w14:textId="77777777" w:rsidR="005F75C9" w:rsidRPr="005F75C9" w:rsidRDefault="005F75C9" w:rsidP="005F75C9">
      <w:pPr>
        <w:spacing w:after="0" w:line="240" w:lineRule="auto"/>
        <w:outlineLvl w:val="2"/>
        <w:rPr>
          <w:rFonts w:ascii="Arial" w:eastAsia="Times New Roman" w:hAnsi="Arial" w:cs="Arial"/>
          <w:b/>
          <w:bCs/>
          <w:color w:val="1B1C1D"/>
          <w:kern w:val="0"/>
          <w14:ligatures w14:val="none"/>
        </w:rPr>
      </w:pPr>
      <w:r w:rsidRPr="005F75C9">
        <w:rPr>
          <w:rFonts w:ascii="Arial" w:eastAsia="Times New Roman" w:hAnsi="Arial" w:cs="Arial"/>
          <w:b/>
          <w:bCs/>
          <w:color w:val="1B1C1D"/>
          <w:kern w:val="0"/>
          <w:bdr w:val="none" w:sz="0" w:space="0" w:color="auto" w:frame="1"/>
          <w14:ligatures w14:val="none"/>
        </w:rPr>
        <w:t>Project Phase 2: AI Integration, Professionalization, &amp; Market Expansion</w:t>
      </w:r>
    </w:p>
    <w:p w14:paraId="7146293C" w14:textId="77777777" w:rsidR="005F75C9" w:rsidRPr="005F75C9" w:rsidRDefault="005F75C9" w:rsidP="005F75C9">
      <w:pPr>
        <w:spacing w:after="0" w:line="240" w:lineRule="auto"/>
        <w:outlineLvl w:val="3"/>
        <w:rPr>
          <w:rFonts w:ascii="Arial" w:eastAsia="Times New Roman" w:hAnsi="Arial" w:cs="Arial"/>
          <w:b/>
          <w:bCs/>
          <w:color w:val="1B1C1D"/>
          <w:kern w:val="0"/>
          <w14:ligatures w14:val="none"/>
        </w:rPr>
      </w:pPr>
      <w:r w:rsidRPr="005F75C9">
        <w:rPr>
          <w:rFonts w:ascii="Arial" w:eastAsia="Times New Roman" w:hAnsi="Arial" w:cs="Arial"/>
          <w:b/>
          <w:bCs/>
          <w:color w:val="1B1C1D"/>
          <w:kern w:val="0"/>
          <w:bdr w:val="none" w:sz="0" w:space="0" w:color="auto" w:frame="1"/>
          <w14:ligatures w14:val="none"/>
        </w:rPr>
        <w:t>1. Executive Summary</w:t>
      </w:r>
    </w:p>
    <w:p w14:paraId="2BA8D12B" w14:textId="77777777" w:rsidR="005F75C9" w:rsidRPr="005F75C9" w:rsidRDefault="005F75C9" w:rsidP="005F75C9">
      <w:pPr>
        <w:spacing w:after="240" w:line="240" w:lineRule="auto"/>
        <w:rPr>
          <w:rFonts w:ascii="Arial" w:eastAsia="Times New Roman" w:hAnsi="Arial" w:cs="Arial"/>
          <w:color w:val="1B1C1D"/>
          <w:kern w:val="0"/>
          <w14:ligatures w14:val="none"/>
        </w:rPr>
      </w:pPr>
      <w:r w:rsidRPr="005F75C9">
        <w:rPr>
          <w:rFonts w:ascii="Arial" w:eastAsia="Times New Roman" w:hAnsi="Arial" w:cs="Arial"/>
          <w:color w:val="1B1C1D"/>
          <w:kern w:val="0"/>
          <w14:ligatures w14:val="none"/>
        </w:rPr>
        <w:t>Phase 2 marks a strategic pivot from a functional MVP to a market-ready, AI-native platform. Building upon the scalable foundation established in Phase 1, this phase addresses key feedback regarding user experience and product value. The core objectives are to dramatically enhance the product's professionalism, pivot to a high-value data vertical (Software Engineering), and integrate a powerful AI intelligence core using the Google Gemini API. This elevates the product from a simple data collection tool to a sophisticated career intelligence platform, unlocking multiple advanced monetization pathways.</w:t>
      </w:r>
    </w:p>
    <w:p w14:paraId="066D2788" w14:textId="77777777" w:rsidR="005F75C9" w:rsidRPr="005F75C9" w:rsidRDefault="005F75C9" w:rsidP="005F75C9">
      <w:pPr>
        <w:spacing w:after="0" w:line="240" w:lineRule="auto"/>
        <w:outlineLvl w:val="3"/>
        <w:rPr>
          <w:rFonts w:ascii="Arial" w:eastAsia="Times New Roman" w:hAnsi="Arial" w:cs="Arial"/>
          <w:b/>
          <w:bCs/>
          <w:color w:val="1B1C1D"/>
          <w:kern w:val="0"/>
          <w14:ligatures w14:val="none"/>
        </w:rPr>
      </w:pPr>
      <w:r w:rsidRPr="005F75C9">
        <w:rPr>
          <w:rFonts w:ascii="Arial" w:eastAsia="Times New Roman" w:hAnsi="Arial" w:cs="Arial"/>
          <w:b/>
          <w:bCs/>
          <w:color w:val="1B1C1D"/>
          <w:kern w:val="0"/>
          <w:bdr w:val="none" w:sz="0" w:space="0" w:color="auto" w:frame="1"/>
          <w14:ligatures w14:val="none"/>
        </w:rPr>
        <w:t>2. Core Architectural &amp; Feature Enhancements</w:t>
      </w:r>
    </w:p>
    <w:p w14:paraId="249235C5" w14:textId="77777777" w:rsidR="005F75C9" w:rsidRPr="005F75C9" w:rsidRDefault="005F75C9" w:rsidP="005F75C9">
      <w:pPr>
        <w:spacing w:after="120" w:line="240" w:lineRule="auto"/>
        <w:rPr>
          <w:rFonts w:ascii="Arial" w:eastAsia="Times New Roman" w:hAnsi="Arial" w:cs="Arial"/>
          <w:color w:val="1B1C1D"/>
          <w:kern w:val="0"/>
          <w14:ligatures w14:val="none"/>
        </w:rPr>
      </w:pPr>
      <w:r w:rsidRPr="005F75C9">
        <w:rPr>
          <w:rFonts w:ascii="Arial" w:eastAsia="Times New Roman" w:hAnsi="Arial" w:cs="Arial"/>
          <w:color w:val="1B1C1D"/>
          <w:kern w:val="0"/>
          <w14:ligatures w14:val="none"/>
        </w:rPr>
        <w:t>This phase focuses on building significant value on top of the existing decoupled architecture.</w:t>
      </w:r>
    </w:p>
    <w:p w14:paraId="1825843C" w14:textId="77777777" w:rsidR="005F75C9" w:rsidRPr="005F75C9" w:rsidRDefault="005F75C9" w:rsidP="005F75C9">
      <w:pPr>
        <w:numPr>
          <w:ilvl w:val="0"/>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UI/UX Overhaul:</w:t>
      </w:r>
    </w:p>
    <w:p w14:paraId="724EB814"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Objective:</w:t>
      </w:r>
      <w:r w:rsidRPr="005F75C9">
        <w:rPr>
          <w:rFonts w:ascii="Arial" w:eastAsia="Times New Roman" w:hAnsi="Arial" w:cs="Arial"/>
          <w:color w:val="1B1C1D"/>
          <w:kern w:val="0"/>
          <w14:ligatures w14:val="none"/>
        </w:rPr>
        <w:t xml:space="preserve"> To create a polished, professional interface that builds user trust and credibility, especially among a discerning technical audience.</w:t>
      </w:r>
    </w:p>
    <w:p w14:paraId="50F8BFA4"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Technology:</w:t>
      </w:r>
      <w:r w:rsidRPr="005F75C9">
        <w:rPr>
          <w:rFonts w:ascii="Arial" w:eastAsia="Times New Roman" w:hAnsi="Arial" w:cs="Arial"/>
          <w:color w:val="1B1C1D"/>
          <w:kern w:val="0"/>
          <w14:ligatures w14:val="none"/>
        </w:rPr>
        <w:t xml:space="preserve"> The frontend is being rebuilt with a modern UI toolkit (</w:t>
      </w:r>
      <w:proofErr w:type="spellStart"/>
      <w:r w:rsidRPr="005F75C9">
        <w:rPr>
          <w:rFonts w:ascii="Arial" w:eastAsia="Times New Roman" w:hAnsi="Arial" w:cs="Arial"/>
          <w:color w:val="575B5F"/>
          <w:kern w:val="0"/>
          <w:sz w:val="21"/>
          <w:szCs w:val="21"/>
          <w:bdr w:val="none" w:sz="0" w:space="0" w:color="auto" w:frame="1"/>
          <w14:ligatures w14:val="none"/>
        </w:rPr>
        <w:t>shadcn</w:t>
      </w:r>
      <w:proofErr w:type="spellEnd"/>
      <w:r w:rsidRPr="005F75C9">
        <w:rPr>
          <w:rFonts w:ascii="Arial" w:eastAsia="Times New Roman" w:hAnsi="Arial" w:cs="Arial"/>
          <w:color w:val="575B5F"/>
          <w:kern w:val="0"/>
          <w:sz w:val="21"/>
          <w:szCs w:val="21"/>
          <w:bdr w:val="none" w:sz="0" w:space="0" w:color="auto" w:frame="1"/>
          <w14:ligatures w14:val="none"/>
        </w:rPr>
        <w:t>/</w:t>
      </w:r>
      <w:proofErr w:type="spellStart"/>
      <w:r w:rsidRPr="005F75C9">
        <w:rPr>
          <w:rFonts w:ascii="Arial" w:eastAsia="Times New Roman" w:hAnsi="Arial" w:cs="Arial"/>
          <w:color w:val="575B5F"/>
          <w:kern w:val="0"/>
          <w:sz w:val="21"/>
          <w:szCs w:val="21"/>
          <w:bdr w:val="none" w:sz="0" w:space="0" w:color="auto" w:frame="1"/>
          <w14:ligatures w14:val="none"/>
        </w:rPr>
        <w:t>ui</w:t>
      </w:r>
      <w:proofErr w:type="spellEnd"/>
      <w:r w:rsidRPr="005F75C9">
        <w:rPr>
          <w:rFonts w:ascii="Arial" w:eastAsia="Times New Roman" w:hAnsi="Arial" w:cs="Arial"/>
          <w:color w:val="1B1C1D"/>
          <w:kern w:val="0"/>
          <w14:ligatures w14:val="none"/>
        </w:rPr>
        <w:t>) and animation libraries (</w:t>
      </w:r>
      <w:r w:rsidRPr="005F75C9">
        <w:rPr>
          <w:rFonts w:ascii="Arial" w:eastAsia="Times New Roman" w:hAnsi="Arial" w:cs="Arial"/>
          <w:color w:val="575B5F"/>
          <w:kern w:val="0"/>
          <w:sz w:val="21"/>
          <w:szCs w:val="21"/>
          <w:bdr w:val="none" w:sz="0" w:space="0" w:color="auto" w:frame="1"/>
          <w14:ligatures w14:val="none"/>
        </w:rPr>
        <w:t>framer-motion</w:t>
      </w:r>
      <w:r w:rsidRPr="005F75C9">
        <w:rPr>
          <w:rFonts w:ascii="Arial" w:eastAsia="Times New Roman" w:hAnsi="Arial" w:cs="Arial"/>
          <w:color w:val="1B1C1D"/>
          <w:kern w:val="0"/>
          <w14:ligatures w14:val="none"/>
        </w:rPr>
        <w:t>). This introduces a professional design system, frosted glass aesthetics, and fluid micro-interactions, reflecting a high-quality, portfolio-worthy product.</w:t>
      </w:r>
    </w:p>
    <w:p w14:paraId="71DCD177" w14:textId="77777777" w:rsidR="005F75C9" w:rsidRPr="005F75C9" w:rsidRDefault="005F75C9" w:rsidP="005F75C9">
      <w:pPr>
        <w:numPr>
          <w:ilvl w:val="0"/>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Data Vertical Pivot:</w:t>
      </w:r>
    </w:p>
    <w:p w14:paraId="3F5CA8BC"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From:</w:t>
      </w:r>
      <w:r w:rsidRPr="005F75C9">
        <w:rPr>
          <w:rFonts w:ascii="Arial" w:eastAsia="Times New Roman" w:hAnsi="Arial" w:cs="Arial"/>
          <w:color w:val="1B1C1D"/>
          <w:kern w:val="0"/>
          <w14:ligatures w14:val="none"/>
        </w:rPr>
        <w:t xml:space="preserve"> Digital Marketing.</w:t>
      </w:r>
    </w:p>
    <w:p w14:paraId="60C1FA5A"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To:</w:t>
      </w:r>
      <w:r w:rsidRPr="005F75C9">
        <w:rPr>
          <w:rFonts w:ascii="Arial" w:eastAsia="Times New Roman" w:hAnsi="Arial" w:cs="Arial"/>
          <w:color w:val="1B1C1D"/>
          <w:kern w:val="0"/>
          <w14:ligatures w14:val="none"/>
        </w:rPr>
        <w:t xml:space="preserve"> </w:t>
      </w:r>
      <w:r w:rsidRPr="005F75C9">
        <w:rPr>
          <w:rFonts w:ascii="Arial" w:eastAsia="Times New Roman" w:hAnsi="Arial" w:cs="Arial"/>
          <w:b/>
          <w:bCs/>
          <w:color w:val="1B1C1D"/>
          <w:kern w:val="0"/>
          <w:bdr w:val="none" w:sz="0" w:space="0" w:color="auto" w:frame="1"/>
          <w14:ligatures w14:val="none"/>
        </w:rPr>
        <w:t>Software Engineering.</w:t>
      </w:r>
      <w:r w:rsidRPr="005F75C9">
        <w:rPr>
          <w:rFonts w:ascii="Arial" w:eastAsia="Times New Roman" w:hAnsi="Arial" w:cs="Arial"/>
          <w:color w:val="1B1C1D"/>
          <w:kern w:val="0"/>
          <w14:ligatures w14:val="none"/>
        </w:rPr>
        <w:t xml:space="preserve"> This strategic shift aligns the product with the development team's domain expertise, leverages existing professional networks for user acquisition, and targets a market with significant demand for talent intelligence.</w:t>
      </w:r>
    </w:p>
    <w:p w14:paraId="0CAE4888" w14:textId="77777777" w:rsidR="005F75C9" w:rsidRPr="005F75C9" w:rsidRDefault="005F75C9" w:rsidP="005F75C9">
      <w:pPr>
        <w:numPr>
          <w:ilvl w:val="0"/>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AI Core Integration (Google Gemini API):</w:t>
      </w:r>
    </w:p>
    <w:p w14:paraId="15214A39"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Objective:</w:t>
      </w:r>
      <w:r w:rsidRPr="005F75C9">
        <w:rPr>
          <w:rFonts w:ascii="Arial" w:eastAsia="Times New Roman" w:hAnsi="Arial" w:cs="Arial"/>
          <w:color w:val="1B1C1D"/>
          <w:kern w:val="0"/>
          <w14:ligatures w14:val="none"/>
        </w:rPr>
        <w:t xml:space="preserve"> To transform collected data into actionable, personalized intelligence, creating a powerful differentiator in the market.</w:t>
      </w:r>
    </w:p>
    <w:p w14:paraId="392924C1"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Architecture:</w:t>
      </w:r>
      <w:r w:rsidRPr="005F75C9">
        <w:rPr>
          <w:rFonts w:ascii="Arial" w:eastAsia="Times New Roman" w:hAnsi="Arial" w:cs="Arial"/>
          <w:color w:val="1B1C1D"/>
          <w:kern w:val="0"/>
          <w14:ligatures w14:val="none"/>
        </w:rPr>
        <w:t xml:space="preserve"> A new, secure backend route (</w:t>
      </w:r>
      <w:r w:rsidRPr="005F75C9">
        <w:rPr>
          <w:rFonts w:ascii="Arial" w:eastAsia="Times New Roman" w:hAnsi="Arial" w:cs="Arial"/>
          <w:color w:val="575B5F"/>
          <w:kern w:val="0"/>
          <w:sz w:val="21"/>
          <w:szCs w:val="21"/>
          <w:bdr w:val="none" w:sz="0" w:space="0" w:color="auto" w:frame="1"/>
          <w14:ligatures w14:val="none"/>
        </w:rPr>
        <w:t>/</w:t>
      </w:r>
      <w:proofErr w:type="spellStart"/>
      <w:r w:rsidRPr="005F75C9">
        <w:rPr>
          <w:rFonts w:ascii="Arial" w:eastAsia="Times New Roman" w:hAnsi="Arial" w:cs="Arial"/>
          <w:color w:val="575B5F"/>
          <w:kern w:val="0"/>
          <w:sz w:val="21"/>
          <w:szCs w:val="21"/>
          <w:bdr w:val="none" w:sz="0" w:space="0" w:color="auto" w:frame="1"/>
          <w14:ligatures w14:val="none"/>
        </w:rPr>
        <w:t>api</w:t>
      </w:r>
      <w:proofErr w:type="spellEnd"/>
      <w:r w:rsidRPr="005F75C9">
        <w:rPr>
          <w:rFonts w:ascii="Arial" w:eastAsia="Times New Roman" w:hAnsi="Arial" w:cs="Arial"/>
          <w:color w:val="575B5F"/>
          <w:kern w:val="0"/>
          <w:sz w:val="21"/>
          <w:szCs w:val="21"/>
          <w:bdr w:val="none" w:sz="0" w:space="0" w:color="auto" w:frame="1"/>
          <w14:ligatures w14:val="none"/>
        </w:rPr>
        <w:t>/ai/analyze-profile</w:t>
      </w:r>
      <w:r w:rsidRPr="005F75C9">
        <w:rPr>
          <w:rFonts w:ascii="Arial" w:eastAsia="Times New Roman" w:hAnsi="Arial" w:cs="Arial"/>
          <w:color w:val="1B1C1D"/>
          <w:kern w:val="0"/>
          <w14:ligatures w14:val="none"/>
        </w:rPr>
        <w:t>) has been created. This route takes a user's authenticated skill profile, formats it into a sophisticated prompt, and sends it to the Gemini API for analysis.</w:t>
      </w:r>
    </w:p>
    <w:p w14:paraId="7A73D4DB" w14:textId="77777777" w:rsidR="005F75C9" w:rsidRPr="005F75C9" w:rsidRDefault="005F75C9" w:rsidP="005F75C9">
      <w:pPr>
        <w:numPr>
          <w:ilvl w:val="1"/>
          <w:numId w:val="5"/>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User-Facing Feature:</w:t>
      </w:r>
      <w:r w:rsidRPr="005F75C9">
        <w:rPr>
          <w:rFonts w:ascii="Arial" w:eastAsia="Times New Roman" w:hAnsi="Arial" w:cs="Arial"/>
          <w:color w:val="1B1C1D"/>
          <w:kern w:val="0"/>
          <w14:ligatures w14:val="none"/>
        </w:rPr>
        <w:t xml:space="preserve"> Users can now receive an AI-generated analysis of their skill profile, providing personalized insights into their strengths, areas for growth, and actionable recommendations. This dramatically increases the value proposition for the end-user.</w:t>
      </w:r>
    </w:p>
    <w:p w14:paraId="48B9C01B" w14:textId="77777777" w:rsidR="005F75C9" w:rsidRPr="005F75C9" w:rsidRDefault="005F75C9" w:rsidP="005F75C9">
      <w:pPr>
        <w:spacing w:after="0" w:line="240" w:lineRule="auto"/>
        <w:outlineLvl w:val="3"/>
        <w:rPr>
          <w:rFonts w:ascii="Arial" w:eastAsia="Times New Roman" w:hAnsi="Arial" w:cs="Arial"/>
          <w:b/>
          <w:bCs/>
          <w:color w:val="1B1C1D"/>
          <w:kern w:val="0"/>
          <w14:ligatures w14:val="none"/>
        </w:rPr>
      </w:pPr>
      <w:r w:rsidRPr="005F75C9">
        <w:rPr>
          <w:rFonts w:ascii="Arial" w:eastAsia="Times New Roman" w:hAnsi="Arial" w:cs="Arial"/>
          <w:b/>
          <w:bCs/>
          <w:color w:val="1B1C1D"/>
          <w:kern w:val="0"/>
          <w:bdr w:val="none" w:sz="0" w:space="0" w:color="auto" w:frame="1"/>
          <w14:ligatures w14:val="none"/>
        </w:rPr>
        <w:t>3. Expanded Data Model &amp; Monetization Pathways</w:t>
      </w:r>
    </w:p>
    <w:p w14:paraId="190BB10A" w14:textId="77777777" w:rsidR="005F75C9" w:rsidRPr="005F75C9" w:rsidRDefault="005F75C9" w:rsidP="005F75C9">
      <w:pPr>
        <w:spacing w:after="120" w:line="240" w:lineRule="auto"/>
        <w:rPr>
          <w:rFonts w:ascii="Arial" w:eastAsia="Times New Roman" w:hAnsi="Arial" w:cs="Arial"/>
          <w:color w:val="1B1C1D"/>
          <w:kern w:val="0"/>
          <w14:ligatures w14:val="none"/>
        </w:rPr>
      </w:pPr>
      <w:r w:rsidRPr="005F75C9">
        <w:rPr>
          <w:rFonts w:ascii="Arial" w:eastAsia="Times New Roman" w:hAnsi="Arial" w:cs="Arial"/>
          <w:color w:val="1B1C1D"/>
          <w:kern w:val="0"/>
          <w14:ligatures w14:val="none"/>
        </w:rPr>
        <w:t xml:space="preserve">The integration of AI supercharges the platform's value and </w:t>
      </w:r>
      <w:proofErr w:type="gramStart"/>
      <w:r w:rsidRPr="005F75C9">
        <w:rPr>
          <w:rFonts w:ascii="Arial" w:eastAsia="Times New Roman" w:hAnsi="Arial" w:cs="Arial"/>
          <w:color w:val="1B1C1D"/>
          <w:kern w:val="0"/>
          <w14:ligatures w14:val="none"/>
        </w:rPr>
        <w:t>opens up</w:t>
      </w:r>
      <w:proofErr w:type="gramEnd"/>
      <w:r w:rsidRPr="005F75C9">
        <w:rPr>
          <w:rFonts w:ascii="Arial" w:eastAsia="Times New Roman" w:hAnsi="Arial" w:cs="Arial"/>
          <w:color w:val="1B1C1D"/>
          <w:kern w:val="0"/>
          <w14:ligatures w14:val="none"/>
        </w:rPr>
        <w:t xml:space="preserve"> more sophisticated revenue models beyond the initial IaaS plan.</w:t>
      </w:r>
    </w:p>
    <w:p w14:paraId="70938F51" w14:textId="77777777" w:rsidR="005F75C9" w:rsidRPr="005F75C9" w:rsidRDefault="005F75C9" w:rsidP="005F75C9">
      <w:pPr>
        <w:numPr>
          <w:ilvl w:val="0"/>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Foundation for Objective Assessment:</w:t>
      </w:r>
      <w:r w:rsidRPr="005F75C9">
        <w:rPr>
          <w:rFonts w:ascii="Arial" w:eastAsia="Times New Roman" w:hAnsi="Arial" w:cs="Arial"/>
          <w:color w:val="1B1C1D"/>
          <w:kern w:val="0"/>
          <w14:ligatures w14:val="none"/>
        </w:rPr>
        <w:t xml:space="preserve"> </w:t>
      </w:r>
      <w:proofErr w:type="gramStart"/>
      <w:r w:rsidRPr="005F75C9">
        <w:rPr>
          <w:rFonts w:ascii="Arial" w:eastAsia="Times New Roman" w:hAnsi="Arial" w:cs="Arial"/>
          <w:color w:val="1B1C1D"/>
          <w:kern w:val="0"/>
          <w14:ligatures w14:val="none"/>
        </w:rPr>
        <w:t>The Gemini</w:t>
      </w:r>
      <w:proofErr w:type="gramEnd"/>
      <w:r w:rsidRPr="005F75C9">
        <w:rPr>
          <w:rFonts w:ascii="Arial" w:eastAsia="Times New Roman" w:hAnsi="Arial" w:cs="Arial"/>
          <w:color w:val="1B1C1D"/>
          <w:kern w:val="0"/>
          <w14:ligatures w14:val="none"/>
        </w:rPr>
        <w:t xml:space="preserve"> integration lays the groundwork for future features like AI-generated technical quizzes and code challenges. This will allow the platform to move beyond self-reported data to capture objective, verifiable skill metrics, creating an even more valuable and defensible data moat.</w:t>
      </w:r>
    </w:p>
    <w:p w14:paraId="67EE0997" w14:textId="77777777" w:rsidR="005F75C9" w:rsidRPr="005F75C9" w:rsidRDefault="005F75C9" w:rsidP="005F75C9">
      <w:pPr>
        <w:numPr>
          <w:ilvl w:val="0"/>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lastRenderedPageBreak/>
        <w:t xml:space="preserve">Enhanced IaaS &amp; </w:t>
      </w:r>
      <w:proofErr w:type="spellStart"/>
      <w:r w:rsidRPr="005F75C9">
        <w:rPr>
          <w:rFonts w:ascii="Arial" w:eastAsia="Times New Roman" w:hAnsi="Arial" w:cs="Arial"/>
          <w:b/>
          <w:bCs/>
          <w:color w:val="1B1C1D"/>
          <w:kern w:val="0"/>
          <w:bdr w:val="none" w:sz="0" w:space="0" w:color="auto" w:frame="1"/>
          <w14:ligatures w14:val="none"/>
        </w:rPr>
        <w:t>AaaS</w:t>
      </w:r>
      <w:proofErr w:type="spellEnd"/>
      <w:r w:rsidRPr="005F75C9">
        <w:rPr>
          <w:rFonts w:ascii="Arial" w:eastAsia="Times New Roman" w:hAnsi="Arial" w:cs="Arial"/>
          <w:b/>
          <w:bCs/>
          <w:color w:val="1B1C1D"/>
          <w:kern w:val="0"/>
          <w:bdr w:val="none" w:sz="0" w:space="0" w:color="auto" w:frame="1"/>
          <w14:ligatures w14:val="none"/>
        </w:rPr>
        <w:t xml:space="preserve"> Products:</w:t>
      </w:r>
      <w:r w:rsidRPr="005F75C9">
        <w:rPr>
          <w:rFonts w:ascii="Arial" w:eastAsia="Times New Roman" w:hAnsi="Arial" w:cs="Arial"/>
          <w:color w:val="1B1C1D"/>
          <w:kern w:val="0"/>
          <w14:ligatures w14:val="none"/>
        </w:rPr>
        <w:t xml:space="preserve"> The narrative insights generated by Gemini will enrich the data products sold to businesses. Instead of just providing charts, </w:t>
      </w:r>
      <w:proofErr w:type="spellStart"/>
      <w:r w:rsidRPr="005F75C9">
        <w:rPr>
          <w:rFonts w:ascii="Arial" w:eastAsia="Times New Roman" w:hAnsi="Arial" w:cs="Arial"/>
          <w:color w:val="1B1C1D"/>
          <w:kern w:val="0"/>
          <w14:ligatures w14:val="none"/>
        </w:rPr>
        <w:t>SkillGap</w:t>
      </w:r>
      <w:proofErr w:type="spellEnd"/>
      <w:r w:rsidRPr="005F75C9">
        <w:rPr>
          <w:rFonts w:ascii="Arial" w:eastAsia="Times New Roman" w:hAnsi="Arial" w:cs="Arial"/>
          <w:color w:val="1B1C1D"/>
          <w:kern w:val="0"/>
          <w14:ligatures w14:val="none"/>
        </w:rPr>
        <w:t xml:space="preserve"> can now offer AI-written reports on talent trends, making the insights more valuable and justifying a premium price point.</w:t>
      </w:r>
    </w:p>
    <w:p w14:paraId="31F2C6BD" w14:textId="77777777" w:rsidR="005F75C9" w:rsidRPr="005F75C9" w:rsidRDefault="005F75C9" w:rsidP="005F75C9">
      <w:pPr>
        <w:numPr>
          <w:ilvl w:val="0"/>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RLHF (Reinforcement Learning from Human Feedback) Foundation:</w:t>
      </w:r>
      <w:r w:rsidRPr="005F75C9">
        <w:rPr>
          <w:rFonts w:ascii="Arial" w:eastAsia="Times New Roman" w:hAnsi="Arial" w:cs="Arial"/>
          <w:color w:val="1B1C1D"/>
          <w:kern w:val="0"/>
          <w14:ligatures w14:val="none"/>
        </w:rPr>
        <w:t xml:space="preserve"> The app is now architected to capture user feedback on the quality of the AI-generated advice. This feedback is the foundational dataset required to fine-tune our own proprietary models in the future, creating a continuous improvement loop and further strengthening our competitive advantage.</w:t>
      </w:r>
    </w:p>
    <w:p w14:paraId="49BF152E" w14:textId="77777777" w:rsidR="005F75C9" w:rsidRPr="005F75C9" w:rsidRDefault="005F75C9" w:rsidP="005F75C9">
      <w:pPr>
        <w:numPr>
          <w:ilvl w:val="0"/>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Unlocking New Revenue Streams:</w:t>
      </w:r>
      <w:r w:rsidRPr="005F75C9">
        <w:rPr>
          <w:rFonts w:ascii="Arial" w:eastAsia="Times New Roman" w:hAnsi="Arial" w:cs="Arial"/>
          <w:color w:val="1B1C1D"/>
          <w:kern w:val="0"/>
          <w14:ligatures w14:val="none"/>
        </w:rPr>
        <w:t xml:space="preserve"> This AI-powered platform is now positioned to pursue advanced monetization strategies, including:</w:t>
      </w:r>
    </w:p>
    <w:p w14:paraId="429C5B5B" w14:textId="77777777" w:rsidR="005F75C9" w:rsidRPr="005F75C9" w:rsidRDefault="005F75C9" w:rsidP="005F75C9">
      <w:pPr>
        <w:numPr>
          <w:ilvl w:val="1"/>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Analytics-as-a-Service (</w:t>
      </w:r>
      <w:proofErr w:type="spellStart"/>
      <w:r w:rsidRPr="005F75C9">
        <w:rPr>
          <w:rFonts w:ascii="Arial" w:eastAsia="Times New Roman" w:hAnsi="Arial" w:cs="Arial"/>
          <w:b/>
          <w:bCs/>
          <w:color w:val="1B1C1D"/>
          <w:kern w:val="0"/>
          <w:bdr w:val="none" w:sz="0" w:space="0" w:color="auto" w:frame="1"/>
          <w14:ligatures w14:val="none"/>
        </w:rPr>
        <w:t>AaaS</w:t>
      </w:r>
      <w:proofErr w:type="spellEnd"/>
      <w:r w:rsidRPr="005F75C9">
        <w:rPr>
          <w:rFonts w:ascii="Arial" w:eastAsia="Times New Roman" w:hAnsi="Arial" w:cs="Arial"/>
          <w:b/>
          <w:bCs/>
          <w:color w:val="1B1C1D"/>
          <w:kern w:val="0"/>
          <w:bdr w:val="none" w:sz="0" w:space="0" w:color="auto" w:frame="1"/>
          <w14:ligatures w14:val="none"/>
        </w:rPr>
        <w:t>):</w:t>
      </w:r>
      <w:r w:rsidRPr="005F75C9">
        <w:rPr>
          <w:rFonts w:ascii="Arial" w:eastAsia="Times New Roman" w:hAnsi="Arial" w:cs="Arial"/>
          <w:color w:val="1B1C1D"/>
          <w:kern w:val="0"/>
          <w14:ligatures w14:val="none"/>
        </w:rPr>
        <w:t xml:space="preserve"> A premium subscription for companies to run their own queries on our anonymized data.</w:t>
      </w:r>
    </w:p>
    <w:p w14:paraId="03697D24" w14:textId="77777777" w:rsidR="005F75C9" w:rsidRPr="005F75C9" w:rsidRDefault="005F75C9" w:rsidP="005F75C9">
      <w:pPr>
        <w:numPr>
          <w:ilvl w:val="1"/>
          <w:numId w:val="6"/>
        </w:numPr>
        <w:spacing w:after="0" w:line="240" w:lineRule="auto"/>
        <w:rPr>
          <w:rFonts w:ascii="Arial" w:eastAsia="Times New Roman" w:hAnsi="Arial" w:cs="Arial"/>
          <w:color w:val="1B1C1D"/>
          <w:kern w:val="0"/>
          <w14:ligatures w14:val="none"/>
        </w:rPr>
      </w:pPr>
      <w:r w:rsidRPr="005F75C9">
        <w:rPr>
          <w:rFonts w:ascii="Arial" w:eastAsia="Times New Roman" w:hAnsi="Arial" w:cs="Arial"/>
          <w:b/>
          <w:bCs/>
          <w:color w:val="1B1C1D"/>
          <w:kern w:val="0"/>
          <w:bdr w:val="none" w:sz="0" w:space="0" w:color="auto" w:frame="1"/>
          <w14:ligatures w14:val="none"/>
        </w:rPr>
        <w:t>Talent Marketplace:</w:t>
      </w:r>
      <w:r w:rsidRPr="005F75C9">
        <w:rPr>
          <w:rFonts w:ascii="Arial" w:eastAsia="Times New Roman" w:hAnsi="Arial" w:cs="Arial"/>
          <w:color w:val="1B1C1D"/>
          <w:kern w:val="0"/>
          <w14:ligatures w14:val="none"/>
        </w:rPr>
        <w:t xml:space="preserve"> A high-margin service connecting companies with anonymous candidates who meet specific, AI-verified skill profiles.</w:t>
      </w:r>
    </w:p>
    <w:p w14:paraId="58C8BE17" w14:textId="77777777" w:rsidR="00233754" w:rsidRDefault="00233754"/>
    <w:sectPr w:rsidR="0023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5798"/>
    <w:multiLevelType w:val="multilevel"/>
    <w:tmpl w:val="70FC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B1A5C"/>
    <w:multiLevelType w:val="multilevel"/>
    <w:tmpl w:val="EFEC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D5BD3"/>
    <w:multiLevelType w:val="multilevel"/>
    <w:tmpl w:val="E97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22CE9"/>
    <w:multiLevelType w:val="multilevel"/>
    <w:tmpl w:val="61CC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A45E9"/>
    <w:multiLevelType w:val="multilevel"/>
    <w:tmpl w:val="5E86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402B7"/>
    <w:multiLevelType w:val="multilevel"/>
    <w:tmpl w:val="C98C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690365">
    <w:abstractNumId w:val="0"/>
  </w:num>
  <w:num w:numId="2" w16cid:durableId="506990740">
    <w:abstractNumId w:val="5"/>
  </w:num>
  <w:num w:numId="3" w16cid:durableId="732654092">
    <w:abstractNumId w:val="2"/>
  </w:num>
  <w:num w:numId="4" w16cid:durableId="1454516876">
    <w:abstractNumId w:val="1"/>
  </w:num>
  <w:num w:numId="5" w16cid:durableId="1354304196">
    <w:abstractNumId w:val="4"/>
  </w:num>
  <w:num w:numId="6" w16cid:durableId="508639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2B"/>
    <w:rsid w:val="00233754"/>
    <w:rsid w:val="00251828"/>
    <w:rsid w:val="0031072B"/>
    <w:rsid w:val="004A04C1"/>
    <w:rsid w:val="005F75C9"/>
    <w:rsid w:val="007A0AE5"/>
    <w:rsid w:val="008A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CF1D"/>
  <w15:chartTrackingRefBased/>
  <w15:docId w15:val="{5F810E77-1174-4DB6-864F-3B8917EB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2B"/>
    <w:rPr>
      <w:rFonts w:eastAsiaTheme="majorEastAsia" w:cstheme="majorBidi"/>
      <w:color w:val="272727" w:themeColor="text1" w:themeTint="D8"/>
    </w:rPr>
  </w:style>
  <w:style w:type="paragraph" w:styleId="Title">
    <w:name w:val="Title"/>
    <w:basedOn w:val="Normal"/>
    <w:next w:val="Normal"/>
    <w:link w:val="TitleChar"/>
    <w:uiPriority w:val="10"/>
    <w:qFormat/>
    <w:rsid w:val="00310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2B"/>
    <w:pPr>
      <w:spacing w:before="160"/>
      <w:jc w:val="center"/>
    </w:pPr>
    <w:rPr>
      <w:i/>
      <w:iCs/>
      <w:color w:val="404040" w:themeColor="text1" w:themeTint="BF"/>
    </w:rPr>
  </w:style>
  <w:style w:type="character" w:customStyle="1" w:styleId="QuoteChar">
    <w:name w:val="Quote Char"/>
    <w:basedOn w:val="DefaultParagraphFont"/>
    <w:link w:val="Quote"/>
    <w:uiPriority w:val="29"/>
    <w:rsid w:val="0031072B"/>
    <w:rPr>
      <w:i/>
      <w:iCs/>
      <w:color w:val="404040" w:themeColor="text1" w:themeTint="BF"/>
    </w:rPr>
  </w:style>
  <w:style w:type="paragraph" w:styleId="ListParagraph">
    <w:name w:val="List Paragraph"/>
    <w:basedOn w:val="Normal"/>
    <w:uiPriority w:val="34"/>
    <w:qFormat/>
    <w:rsid w:val="0031072B"/>
    <w:pPr>
      <w:ind w:left="720"/>
      <w:contextualSpacing/>
    </w:pPr>
  </w:style>
  <w:style w:type="character" w:styleId="IntenseEmphasis">
    <w:name w:val="Intense Emphasis"/>
    <w:basedOn w:val="DefaultParagraphFont"/>
    <w:uiPriority w:val="21"/>
    <w:qFormat/>
    <w:rsid w:val="0031072B"/>
    <w:rPr>
      <w:i/>
      <w:iCs/>
      <w:color w:val="0F4761" w:themeColor="accent1" w:themeShade="BF"/>
    </w:rPr>
  </w:style>
  <w:style w:type="paragraph" w:styleId="IntenseQuote">
    <w:name w:val="Intense Quote"/>
    <w:basedOn w:val="Normal"/>
    <w:next w:val="Normal"/>
    <w:link w:val="IntenseQuoteChar"/>
    <w:uiPriority w:val="30"/>
    <w:qFormat/>
    <w:rsid w:val="00310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2B"/>
    <w:rPr>
      <w:i/>
      <w:iCs/>
      <w:color w:val="0F4761" w:themeColor="accent1" w:themeShade="BF"/>
    </w:rPr>
  </w:style>
  <w:style w:type="character" w:styleId="IntenseReference">
    <w:name w:val="Intense Reference"/>
    <w:basedOn w:val="DefaultParagraphFont"/>
    <w:uiPriority w:val="32"/>
    <w:qFormat/>
    <w:rsid w:val="00310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157070">
      <w:bodyDiv w:val="1"/>
      <w:marLeft w:val="0"/>
      <w:marRight w:val="0"/>
      <w:marTop w:val="0"/>
      <w:marBottom w:val="0"/>
      <w:divBdr>
        <w:top w:val="none" w:sz="0" w:space="0" w:color="auto"/>
        <w:left w:val="none" w:sz="0" w:space="0" w:color="auto"/>
        <w:bottom w:val="none" w:sz="0" w:space="0" w:color="auto"/>
        <w:right w:val="none" w:sz="0" w:space="0" w:color="auto"/>
      </w:divBdr>
    </w:div>
    <w:div w:id="20364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dc:creator>
  <cp:keywords/>
  <dc:description/>
  <cp:lastModifiedBy>James N</cp:lastModifiedBy>
  <cp:revision>3</cp:revision>
  <dcterms:created xsi:type="dcterms:W3CDTF">2025-07-16T05:49:00Z</dcterms:created>
  <dcterms:modified xsi:type="dcterms:W3CDTF">2025-07-16T06:47:00Z</dcterms:modified>
</cp:coreProperties>
</file>