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GUÍA PRÁCTICA N° 6 IMPLEMENTACIÓN DEL SISTEMA DE NOMBRADO Y REGISTRO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JAMES QUINTERO MOSQUERA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GIORGI JULIÁN ORDOÑEZ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ING. ROBINSON GOMEZ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TECNOLOGÍAS BASE: HTML, CSS, JAVASCRIPT, PHP Y MYSQL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MODALIDAD: DESARROLLO GRUPAL</w:t>
      </w:r>
    </w:p>
    <w:p w:rsidR="00000000" w:rsidDel="00000000" w:rsidP="00000000" w:rsidRDefault="00000000" w:rsidRPr="00000000" w14:paraId="0000001B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FUNDACIÓN DE ESTUDIOS SUPERIORES FESC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ARQUITECTURA CLIENTE-SERVIDOR </w:t>
      </w:r>
    </w:p>
    <w:p w:rsidR="00000000" w:rsidDel="00000000" w:rsidP="00000000" w:rsidRDefault="00000000" w:rsidRPr="00000000" w14:paraId="00000022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SAN JOSE DE CUCUTA</w:t>
      </w:r>
    </w:p>
    <w:p w:rsidR="00000000" w:rsidDel="00000000" w:rsidP="00000000" w:rsidRDefault="00000000" w:rsidRPr="00000000" w14:paraId="00000023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ABRIL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2026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 esta guía se implementa un servicio de directorio (Registry) para vincular nombres lógicos con referencias de red del proyecto GOAPPLE. El objetivo es eliminar dependencias de IP fija y permitir descubrimiento dinámico de servicios en arquitectura distribuida.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Implementar un módulo Registry con operaciones Bind y Lookup, habilitando auto-registro de servicios y búsqueda dinámica desde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ACTIVIDAD 1: CONFIGURACIÓN DEL SERVICIO DE DIRECTORIO (REGISTRY)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Programar un módulo independiente en el servidor que funcione como tabla de búsqueda.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Implementar una estructura de datos (ej. arreglo asociativo o base de datos (ligera) donde se almacene el "Nombre del Servicio" vinculado a su "Dirección de Red" (IP y Puerto) o al objeto serializado correspondiente.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Concepto clave: El Registry debe ser capaz de procesar solicitudes de tipo Bind (vincular) y Lookup (buscar).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ACTIVIDAD 2: PROTOCOLO DE REGISTRO DE SERVICIOS (SERVICE REGISTRATION)</w:t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Modificar el lado del servidor para que, al iniciar, el objeto remoto se anuncie automáticamente ante el Registry.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Implementar la validación de disponibilidad: si el servicio ya existe con ese nombre, el Registry debe gestionar la actualización de la referencia para garantizar la interoperabilidad.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ACTIVIDAD 3: BÚSQUEDA DINÁMICA DESDE EL CLIENTE (NAMING SYSTEMS)</w:t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Eliminar las IPs "quemadas" (hardcoded) en el código del cliente.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Programar el cliente para que primero realice una consulta al Registry enviando el nombre lógico del servicio deseado.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Utilizar la respuesta del Registry para establecer la conexión final con el objeto remoto de forma transparente.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ind w:left="0" w:firstLine="0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EVIDENCIA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612130" cy="2997200"/>
            <wp:effectExtent b="0" l="0" r="0" t="0"/>
            <wp:docPr id="20699495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612130" cy="2997200"/>
            <wp:effectExtent b="0" l="0" r="0" t="0"/>
            <wp:docPr id="20699495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612130" cy="2997200"/>
            <wp:effectExtent b="0" l="0" r="0" t="0"/>
            <wp:docPr id="20699495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65442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65442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65442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eastAsia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6544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6544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6544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6544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65442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6544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6544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6544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6544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6544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6544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65442"/>
    <w:pPr>
      <w:spacing w:before="160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eastAsia="en-US"/>
    </w:rPr>
  </w:style>
  <w:style w:type="character" w:styleId="CitaCar" w:customStyle="1">
    <w:name w:val="Cita Car"/>
    <w:basedOn w:val="Fuentedeprrafopredeter"/>
    <w:link w:val="Cita"/>
    <w:uiPriority w:val="29"/>
    <w:rsid w:val="00B6544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65442"/>
    <w:pPr>
      <w:ind w:left="720"/>
      <w:contextualSpacing w:val="1"/>
    </w:pPr>
    <w:rPr>
      <w:rFonts w:asciiTheme="minorHAnsi" w:cstheme="minorBidi" w:eastAsiaTheme="minorHAnsi" w:hAnsiTheme="minorHAnsi"/>
      <w:kern w:val="2"/>
      <w:lang w:eastAsia="en-US"/>
    </w:rPr>
  </w:style>
  <w:style w:type="character" w:styleId="nfasisintenso">
    <w:name w:val="Intense Emphasis"/>
    <w:basedOn w:val="Fuentedeprrafopredeter"/>
    <w:uiPriority w:val="21"/>
    <w:qFormat w:val="1"/>
    <w:rsid w:val="00B65442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6544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kern w:val="2"/>
      <w:lang w:eastAsia="en-US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65442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65442"/>
    <w:rPr>
      <w:b w:val="1"/>
      <w:bCs w:val="1"/>
      <w:smallCaps w:val="1"/>
      <w:color w:val="2f5496" w:themeColor="accent1" w:themeShade="0000BF"/>
      <w:spacing w:val="5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FlCvYWqdTQq5R2EEvaGkka4QA==">CgMxLjA4AHIhMTdwLUhld3p0ZGExcHNGbTV6a0dILU5jZVk1bHVSRjdD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2026-03-02T13:58:00Z</dcterms:created>
  <dc:creator>James Quintero</dc:creator>
</cp:coreProperties>
</file>