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jc w:val="center"/>
        <w:rPr/>
      </w:pPr>
      <w:r w:rsidDel="00000000" w:rsidR="00000000" w:rsidRPr="00000000">
        <w:rPr>
          <w:rFonts w:ascii="Arial" w:cs="Arial" w:eastAsia="Arial" w:hAnsi="Arial"/>
          <w:color w:val="212529"/>
          <w:rtl w:val="0"/>
        </w:rPr>
        <w:t xml:space="preserve">GUÍA PRÁCTICA N°. 8: PROCESO DE EVALUACIÓN Y AUDITORÍA DE SISTEMAS   </w:t>
      </w:r>
      <w:r w:rsidDel="00000000" w:rsidR="00000000" w:rsidRPr="00000000">
        <w:rPr>
          <w:rtl w:val="0"/>
        </w:rPr>
        <w:br w:type="textWrapping"/>
      </w:r>
      <w:r w:rsidDel="00000000" w:rsidR="00000000" w:rsidRPr="00000000">
        <w:rPr>
          <w:rFonts w:ascii="Arial" w:cs="Arial" w:eastAsia="Arial" w:hAnsi="Arial"/>
          <w:rtl w:val="0"/>
        </w:rPr>
        <w:t xml:space="preserve"> </w:t>
      </w:r>
      <w:r w:rsidDel="00000000" w:rsidR="00000000" w:rsidRPr="00000000">
        <w:rPr>
          <w:rtl w:val="0"/>
        </w:rPr>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02">
      <w:pPr>
        <w:spacing w:after="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JAMES QUINTERO MOSQUERA</w:t>
      </w:r>
    </w:p>
    <w:p w:rsidR="00000000" w:rsidDel="00000000" w:rsidP="00000000" w:rsidRDefault="00000000" w:rsidRPr="00000000" w14:paraId="00000003">
      <w:pPr>
        <w:spacing w:after="0" w:lineRule="auto"/>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04">
      <w:pPr>
        <w:spacing w:after="0" w:lineRule="auto"/>
        <w:jc w:val="center"/>
        <w:rPr/>
      </w:pPr>
      <w:r w:rsidDel="00000000" w:rsidR="00000000" w:rsidRPr="00000000">
        <w:rPr>
          <w:rFonts w:ascii="Arial" w:cs="Arial" w:eastAsia="Arial" w:hAnsi="Arial"/>
          <w:color w:val="000000"/>
          <w:rtl w:val="0"/>
        </w:rPr>
        <w:t xml:space="preserve">GIORGI </w:t>
      </w:r>
      <w:r w:rsidDel="00000000" w:rsidR="00000000" w:rsidRPr="00000000">
        <w:rPr>
          <w:rFonts w:ascii="Arial" w:cs="Arial" w:eastAsia="Arial" w:hAnsi="Arial"/>
          <w:rtl w:val="0"/>
        </w:rPr>
        <w:t xml:space="preserve">JULIÁN</w:t>
      </w:r>
      <w:r w:rsidDel="00000000" w:rsidR="00000000" w:rsidRPr="00000000">
        <w:rPr>
          <w:rFonts w:ascii="Arial" w:cs="Arial" w:eastAsia="Arial" w:hAnsi="Arial"/>
          <w:color w:val="000000"/>
          <w:rtl w:val="0"/>
        </w:rPr>
        <w:t xml:space="preserve"> ORDOÑEZ</w:t>
      </w:r>
      <w:r w:rsidDel="00000000" w:rsidR="00000000" w:rsidRPr="00000000">
        <w:rPr>
          <w:rtl w:val="0"/>
        </w:rPr>
      </w:r>
    </w:p>
    <w:p w:rsidR="00000000" w:rsidDel="00000000" w:rsidP="00000000" w:rsidRDefault="00000000" w:rsidRPr="00000000" w14:paraId="00000005">
      <w:pPr>
        <w:spacing w:after="0" w:lineRule="auto"/>
        <w:jc w:val="center"/>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6">
      <w:pPr>
        <w:spacing w:after="0" w:lineRule="auto"/>
        <w:jc w:val="center"/>
        <w:rPr/>
      </w:pPr>
      <w:r w:rsidDel="00000000" w:rsidR="00000000" w:rsidRPr="00000000">
        <w:rPr>
          <w:rtl w:val="0"/>
        </w:rPr>
      </w:r>
    </w:p>
    <w:p w:rsidR="00000000" w:rsidDel="00000000" w:rsidP="00000000" w:rsidRDefault="00000000" w:rsidRPr="00000000" w14:paraId="00000007">
      <w:pPr>
        <w:spacing w:after="240" w:lineRule="auto"/>
        <w:rPr/>
      </w:pPr>
      <w:r w:rsidDel="00000000" w:rsidR="00000000" w:rsidRPr="00000000">
        <w:rPr>
          <w:rtl w:val="0"/>
        </w:rPr>
      </w:r>
    </w:p>
    <w:p w:rsidR="00000000" w:rsidDel="00000000" w:rsidP="00000000" w:rsidRDefault="00000000" w:rsidRPr="00000000" w14:paraId="00000008">
      <w:pPr>
        <w:spacing w:after="240" w:lineRule="auto"/>
        <w:rPr/>
      </w:pPr>
      <w:r w:rsidDel="00000000" w:rsidR="00000000" w:rsidRPr="00000000">
        <w:rPr>
          <w:rtl w:val="0"/>
        </w:rPr>
      </w:r>
    </w:p>
    <w:p w:rsidR="00000000" w:rsidDel="00000000" w:rsidP="00000000" w:rsidRDefault="00000000" w:rsidRPr="00000000" w14:paraId="00000009">
      <w:pPr>
        <w:spacing w:after="240" w:lineRule="auto"/>
        <w:rPr/>
      </w:pPr>
      <w:r w:rsidDel="00000000" w:rsidR="00000000" w:rsidRPr="00000000">
        <w:rPr>
          <w:rtl w:val="0"/>
        </w:rPr>
      </w:r>
    </w:p>
    <w:p w:rsidR="00000000" w:rsidDel="00000000" w:rsidP="00000000" w:rsidRDefault="00000000" w:rsidRPr="00000000" w14:paraId="0000000A">
      <w:pPr>
        <w:spacing w:after="240" w:lineRule="auto"/>
        <w:rPr/>
      </w:pPr>
      <w:r w:rsidDel="00000000" w:rsidR="00000000" w:rsidRPr="00000000">
        <w:rPr>
          <w:rtl w:val="0"/>
        </w:rPr>
      </w:r>
    </w:p>
    <w:p w:rsidR="00000000" w:rsidDel="00000000" w:rsidP="00000000" w:rsidRDefault="00000000" w:rsidRPr="00000000" w14:paraId="0000000B">
      <w:pPr>
        <w:spacing w:after="0" w:lineRule="auto"/>
        <w:jc w:val="center"/>
        <w:rPr/>
      </w:pP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00C">
      <w:pPr>
        <w:spacing w:after="24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0D">
      <w:pPr>
        <w:spacing w:after="0" w:lineRule="auto"/>
        <w:jc w:val="center"/>
        <w:rPr/>
      </w:pPr>
      <w:r w:rsidDel="00000000" w:rsidR="00000000" w:rsidRPr="00000000">
        <w:rPr>
          <w:rFonts w:ascii="Arial" w:cs="Arial" w:eastAsia="Arial" w:hAnsi="Arial"/>
          <w:color w:val="000000"/>
          <w:rtl w:val="0"/>
        </w:rPr>
        <w:t xml:space="preserve">ING. ROBINSON GOMEZ</w:t>
      </w:r>
      <w:r w:rsidDel="00000000" w:rsidR="00000000" w:rsidRPr="00000000">
        <w:rPr>
          <w:rtl w:val="0"/>
        </w:rPr>
      </w:r>
    </w:p>
    <w:p w:rsidR="00000000" w:rsidDel="00000000" w:rsidP="00000000" w:rsidRDefault="00000000" w:rsidRPr="00000000" w14:paraId="0000000E">
      <w:pPr>
        <w:spacing w:after="240" w:lineRule="auto"/>
        <w:rPr/>
      </w:pPr>
      <w:r w:rsidDel="00000000" w:rsidR="00000000" w:rsidRPr="00000000">
        <w:rPr>
          <w:rtl w:val="0"/>
        </w:rPr>
      </w:r>
    </w:p>
    <w:p w:rsidR="00000000" w:rsidDel="00000000" w:rsidP="00000000" w:rsidRDefault="00000000" w:rsidRPr="00000000" w14:paraId="0000000F">
      <w:pPr>
        <w:spacing w:after="24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0">
      <w:pPr>
        <w:spacing w:after="24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1">
      <w:pPr>
        <w:spacing w:after="240" w:lineRule="auto"/>
        <w:rPr/>
      </w:pPr>
      <w:r w:rsidDel="00000000" w:rsidR="00000000" w:rsidRPr="00000000">
        <w:rPr>
          <w:rtl w:val="0"/>
        </w:rPr>
      </w:r>
    </w:p>
    <w:p w:rsidR="00000000" w:rsidDel="00000000" w:rsidP="00000000" w:rsidRDefault="00000000" w:rsidRPr="00000000" w14:paraId="00000012">
      <w:pPr>
        <w:spacing w:after="0" w:lineRule="auto"/>
        <w:jc w:val="center"/>
        <w:rPr/>
      </w:pPr>
      <w:r w:rsidDel="00000000" w:rsidR="00000000" w:rsidRPr="00000000">
        <w:rPr>
          <w:rFonts w:ascii="Arial" w:cs="Arial" w:eastAsia="Arial" w:hAnsi="Arial"/>
          <w:color w:val="000000"/>
          <w:rtl w:val="0"/>
        </w:rPr>
        <w:t xml:space="preserve">FUNDACIÓN DE ESTUDIOS SUPERIORES FESC</w:t>
      </w:r>
      <w:r w:rsidDel="00000000" w:rsidR="00000000" w:rsidRPr="00000000">
        <w:rPr>
          <w:rtl w:val="0"/>
        </w:rPr>
      </w:r>
    </w:p>
    <w:p w:rsidR="00000000" w:rsidDel="00000000" w:rsidP="00000000" w:rsidRDefault="00000000" w:rsidRPr="00000000" w14:paraId="00000013">
      <w:pPr>
        <w:spacing w:after="0" w:lineRule="auto"/>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14">
      <w:pPr>
        <w:spacing w:after="240" w:lineRule="auto"/>
        <w:jc w:val="center"/>
        <w:rPr/>
      </w:pPr>
      <w:r w:rsidDel="00000000" w:rsidR="00000000" w:rsidRPr="00000000">
        <w:rPr>
          <w:rFonts w:ascii="Arial" w:cs="Arial" w:eastAsia="Arial" w:hAnsi="Arial"/>
          <w:color w:val="212529"/>
          <w:rtl w:val="0"/>
        </w:rPr>
        <w:t xml:space="preserve">ARQUITECTURA Y DISEÑO DE SOFTWARE</w:t>
      </w:r>
      <w:r w:rsidDel="00000000" w:rsidR="00000000" w:rsidRPr="00000000">
        <w:rPr>
          <w:rtl w:val="0"/>
        </w:rPr>
      </w:r>
    </w:p>
    <w:p w:rsidR="00000000" w:rsidDel="00000000" w:rsidP="00000000" w:rsidRDefault="00000000" w:rsidRPr="00000000" w14:paraId="00000015">
      <w:pPr>
        <w:spacing w:after="0" w:lineRule="auto"/>
        <w:jc w:val="center"/>
        <w:rPr/>
      </w:pPr>
      <w:r w:rsidDel="00000000" w:rsidR="00000000" w:rsidRPr="00000000">
        <w:rPr>
          <w:rFonts w:ascii="Arial" w:cs="Arial" w:eastAsia="Arial" w:hAnsi="Arial"/>
          <w:color w:val="000000"/>
          <w:rtl w:val="0"/>
        </w:rPr>
        <w:t xml:space="preserve">SAN JOSE DE CUCUTA</w:t>
      </w:r>
      <w:r w:rsidDel="00000000" w:rsidR="00000000" w:rsidRPr="00000000">
        <w:rPr>
          <w:rtl w:val="0"/>
        </w:rPr>
      </w:r>
    </w:p>
    <w:p w:rsidR="00000000" w:rsidDel="00000000" w:rsidP="00000000" w:rsidRDefault="00000000" w:rsidRPr="00000000" w14:paraId="00000016">
      <w:pPr>
        <w:spacing w:after="0" w:lineRule="auto"/>
        <w:jc w:val="center"/>
        <w:rPr/>
      </w:pPr>
      <w:r w:rsidDel="00000000" w:rsidR="00000000" w:rsidRPr="00000000">
        <w:rPr>
          <w:rtl w:val="0"/>
        </w:rPr>
      </w:r>
    </w:p>
    <w:p w:rsidR="00000000" w:rsidDel="00000000" w:rsidP="00000000" w:rsidRDefault="00000000" w:rsidRPr="00000000" w14:paraId="00000017">
      <w:pPr>
        <w:spacing w:after="240" w:line="240" w:lineRule="auto"/>
        <w:jc w:val="center"/>
        <w:rPr>
          <w:rFonts w:ascii="Arial" w:cs="Arial" w:eastAsia="Arial" w:hAnsi="Arial"/>
          <w:color w:val="000000"/>
        </w:rPr>
      </w:pPr>
      <w:r w:rsidDel="00000000" w:rsidR="00000000" w:rsidRPr="00000000">
        <w:rPr>
          <w:rFonts w:ascii="Arial" w:cs="Arial" w:eastAsia="Arial" w:hAnsi="Arial"/>
          <w:rtl w:val="0"/>
        </w:rPr>
        <w:t xml:space="preserve">21</w:t>
      </w:r>
      <w:r w:rsidDel="00000000" w:rsidR="00000000" w:rsidRPr="00000000">
        <w:rPr>
          <w:rFonts w:ascii="Arial" w:cs="Arial" w:eastAsia="Arial" w:hAnsi="Arial"/>
          <w:color w:val="000000"/>
          <w:rtl w:val="0"/>
        </w:rPr>
        <w:t xml:space="preserve"> DE </w:t>
      </w:r>
      <w:r w:rsidDel="00000000" w:rsidR="00000000" w:rsidRPr="00000000">
        <w:rPr>
          <w:rFonts w:ascii="Arial" w:cs="Arial" w:eastAsia="Arial" w:hAnsi="Arial"/>
          <w:rtl w:val="0"/>
        </w:rPr>
        <w:t xml:space="preserve">ABRIL </w:t>
      </w:r>
      <w:r w:rsidDel="00000000" w:rsidR="00000000" w:rsidRPr="00000000">
        <w:rPr>
          <w:rFonts w:ascii="Arial" w:cs="Arial" w:eastAsia="Arial" w:hAnsi="Arial"/>
          <w:color w:val="000000"/>
          <w:rtl w:val="0"/>
        </w:rPr>
        <w:t xml:space="preserve">DE 2026</w:t>
      </w:r>
    </w:p>
    <w:p w:rsidR="00000000" w:rsidDel="00000000" w:rsidP="00000000" w:rsidRDefault="00000000" w:rsidRPr="00000000" w14:paraId="00000018">
      <w:pPr>
        <w:jc w:val="both"/>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9">
      <w:pPr>
        <w:spacing w:line="259"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Actividad 1: Investigación Científica: Auditoría de Software</w:t>
      </w:r>
    </w:p>
    <w:p w:rsidR="00000000" w:rsidDel="00000000" w:rsidP="00000000" w:rsidRDefault="00000000" w:rsidRPr="00000000" w14:paraId="0000001A">
      <w:pPr>
        <w:spacing w:line="259" w:lineRule="auto"/>
        <w:jc w:val="both"/>
        <w:rPr>
          <w:rFonts w:ascii="Arial" w:cs="Arial" w:eastAsia="Arial" w:hAnsi="Arial"/>
        </w:rPr>
      </w:pPr>
      <w:r w:rsidDel="00000000" w:rsidR="00000000" w:rsidRPr="00000000">
        <w:rPr>
          <w:rFonts w:ascii="Arial" w:cs="Arial" w:eastAsia="Arial" w:hAnsi="Arial"/>
          <w:rtl w:val="0"/>
        </w:rPr>
        <w:t xml:space="preserve">El estudiante debe realizar una búsqueda en bases de datos académicas (Google Scholar, IEEE, etc.) sobre "Auditoría de Código" o "Mantenibilidad en Arquitecturas Web". </w:t>
      </w:r>
    </w:p>
    <w:p w:rsidR="00000000" w:rsidDel="00000000" w:rsidP="00000000" w:rsidRDefault="00000000" w:rsidRPr="00000000" w14:paraId="0000001B">
      <w:pPr>
        <w:numPr>
          <w:ilvl w:val="0"/>
          <w:numId w:val="4"/>
        </w:numPr>
        <w:spacing w:after="0" w:afterAutospacing="0" w:line="259"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Acción: Seleccionar un artículo y elaborar una ficha técnica que identifique: </w:t>
      </w:r>
    </w:p>
    <w:p w:rsidR="00000000" w:rsidDel="00000000" w:rsidP="00000000" w:rsidRDefault="00000000" w:rsidRPr="00000000" w14:paraId="0000001C">
      <w:pPr>
        <w:numPr>
          <w:ilvl w:val="1"/>
          <w:numId w:val="4"/>
        </w:numPr>
        <w:spacing w:after="0" w:afterAutospacing="0" w:line="259"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Criterios de auditoría utilizados por los autores. </w:t>
      </w:r>
    </w:p>
    <w:p w:rsidR="00000000" w:rsidDel="00000000" w:rsidP="00000000" w:rsidRDefault="00000000" w:rsidRPr="00000000" w14:paraId="0000001D">
      <w:pPr>
        <w:numPr>
          <w:ilvl w:val="1"/>
          <w:numId w:val="4"/>
        </w:numPr>
        <w:spacing w:line="259" w:lineRule="auto"/>
        <w:ind w:left="1440" w:hanging="360"/>
        <w:jc w:val="both"/>
        <w:rPr>
          <w:rFonts w:ascii="Arial" w:cs="Arial" w:eastAsia="Arial" w:hAnsi="Arial"/>
          <w:u w:val="none"/>
        </w:rPr>
      </w:pPr>
      <w:r w:rsidDel="00000000" w:rsidR="00000000" w:rsidRPr="00000000">
        <w:rPr>
          <w:rFonts w:ascii="Arial" w:cs="Arial" w:eastAsia="Arial" w:hAnsi="Arial"/>
          <w:rtl w:val="0"/>
        </w:rPr>
        <w:t xml:space="preserve">Principales riesgos arquitectónicos encontrados en proyectos de software similares al MVP .</w:t>
      </w:r>
    </w:p>
    <w:p w:rsidR="00000000" w:rsidDel="00000000" w:rsidP="00000000" w:rsidRDefault="00000000" w:rsidRPr="00000000" w14:paraId="0000001E">
      <w:pPr>
        <w:spacing w:line="259"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1F">
      <w:pPr>
        <w:spacing w:line="259"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Actividad 2: Diagnóstico de Mantenibilidad del Proyecto</w:t>
      </w:r>
    </w:p>
    <w:p w:rsidR="00000000" w:rsidDel="00000000" w:rsidP="00000000" w:rsidRDefault="00000000" w:rsidRPr="00000000" w14:paraId="00000020">
      <w:pPr>
        <w:spacing w:line="259" w:lineRule="auto"/>
        <w:jc w:val="both"/>
        <w:rPr>
          <w:rFonts w:ascii="Arial" w:cs="Arial" w:eastAsia="Arial" w:hAnsi="Arial"/>
        </w:rPr>
      </w:pPr>
      <w:r w:rsidDel="00000000" w:rsidR="00000000" w:rsidRPr="00000000">
        <w:rPr>
          <w:rFonts w:ascii="Arial" w:cs="Arial" w:eastAsia="Arial" w:hAnsi="Arial"/>
          <w:rtl w:val="0"/>
        </w:rPr>
        <w:t xml:space="preserve">Evaluando el código desarrollado hasta la Unidad 2, el estudiante debe responder a los siguientes puntos de auditoría interna: </w:t>
      </w:r>
    </w:p>
    <w:p w:rsidR="00000000" w:rsidDel="00000000" w:rsidP="00000000" w:rsidRDefault="00000000" w:rsidRPr="00000000" w14:paraId="00000021">
      <w:pPr>
        <w:numPr>
          <w:ilvl w:val="0"/>
          <w:numId w:val="2"/>
        </w:numPr>
        <w:spacing w:after="0" w:afterAutospacing="0" w:line="259"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Transparencia: ¿Es fácil identificar dónde termina la lógica de negocio y dónde empieza la persistencia? </w:t>
      </w:r>
    </w:p>
    <w:p w:rsidR="00000000" w:rsidDel="00000000" w:rsidP="00000000" w:rsidRDefault="00000000" w:rsidRPr="00000000" w14:paraId="00000022">
      <w:pPr>
        <w:numPr>
          <w:ilvl w:val="0"/>
          <w:numId w:val="2"/>
        </w:numPr>
        <w:spacing w:after="0" w:afterAutospacing="0" w:line="259"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Gestión de Excepciones: ¿Qué sucede con la arquitectura si la base de datos MySQL no responde? (Documentar el flujo de error actual). </w:t>
      </w:r>
    </w:p>
    <w:p w:rsidR="00000000" w:rsidDel="00000000" w:rsidP="00000000" w:rsidRDefault="00000000" w:rsidRPr="00000000" w14:paraId="00000023">
      <w:pPr>
        <w:numPr>
          <w:ilvl w:val="0"/>
          <w:numId w:val="2"/>
        </w:numPr>
        <w:spacing w:line="259"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Escalabilidad: Describir cómo se vería afectada la arquitectura si se requiere agregar un nuevo módulo de "Reportes" de forma inmediata. </w:t>
      </w:r>
    </w:p>
    <w:p w:rsidR="00000000" w:rsidDel="00000000" w:rsidP="00000000" w:rsidRDefault="00000000" w:rsidRPr="00000000" w14:paraId="00000024">
      <w:pPr>
        <w:spacing w:line="259"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5">
      <w:pPr>
        <w:spacing w:line="259"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Actividad 3: Implementación del Componente de Auditoría (Logging)</w:t>
      </w:r>
    </w:p>
    <w:p w:rsidR="00000000" w:rsidDel="00000000" w:rsidP="00000000" w:rsidRDefault="00000000" w:rsidRPr="00000000" w14:paraId="00000026">
      <w:pPr>
        <w:spacing w:line="259" w:lineRule="auto"/>
        <w:jc w:val="both"/>
        <w:rPr>
          <w:rFonts w:ascii="Arial" w:cs="Arial" w:eastAsia="Arial" w:hAnsi="Arial"/>
        </w:rPr>
      </w:pPr>
      <w:r w:rsidDel="00000000" w:rsidR="00000000" w:rsidRPr="00000000">
        <w:rPr>
          <w:rFonts w:ascii="Arial" w:cs="Arial" w:eastAsia="Arial" w:hAnsi="Arial"/>
          <w:rtl w:val="0"/>
        </w:rPr>
        <w:t xml:space="preserve">Para que un sistema sea auditable, debe dejar rastro. El estudiante debe desarrollar en PHP un componente de registro de eventos. </w:t>
      </w:r>
    </w:p>
    <w:p w:rsidR="00000000" w:rsidDel="00000000" w:rsidP="00000000" w:rsidRDefault="00000000" w:rsidRPr="00000000" w14:paraId="00000027">
      <w:pPr>
        <w:numPr>
          <w:ilvl w:val="0"/>
          <w:numId w:val="8"/>
        </w:numPr>
        <w:spacing w:after="0" w:afterAutospacing="0" w:line="259"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¿Qué hacer?: Crear una clase Logger en /app/Core/. </w:t>
      </w:r>
    </w:p>
    <w:p w:rsidR="00000000" w:rsidDel="00000000" w:rsidP="00000000" w:rsidRDefault="00000000" w:rsidRPr="00000000" w14:paraId="00000028">
      <w:pPr>
        <w:numPr>
          <w:ilvl w:val="0"/>
          <w:numId w:val="8"/>
        </w:numPr>
        <w:spacing w:after="0" w:afterAutospacing="0" w:line="259"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¿Cómo hacerlo?: La clase debe tener un método que reciba un mensaje y lo escriba en un archivo llamado audit.log dentro de una carpeta /logs/. </w:t>
      </w:r>
    </w:p>
    <w:p w:rsidR="00000000" w:rsidDel="00000000" w:rsidP="00000000" w:rsidRDefault="00000000" w:rsidRPr="00000000" w14:paraId="00000029">
      <w:pPr>
        <w:numPr>
          <w:ilvl w:val="0"/>
          <w:numId w:val="8"/>
        </w:numPr>
        <w:spacing w:line="259" w:lineRule="auto"/>
        <w:ind w:left="720" w:hanging="360"/>
        <w:jc w:val="both"/>
        <w:rPr>
          <w:rFonts w:ascii="Arial" w:cs="Arial" w:eastAsia="Arial" w:hAnsi="Arial"/>
          <w:u w:val="none"/>
        </w:rPr>
      </w:pPr>
      <w:r w:rsidDel="00000000" w:rsidR="00000000" w:rsidRPr="00000000">
        <w:rPr>
          <w:rFonts w:ascii="Arial" w:cs="Arial" w:eastAsia="Arial" w:hAnsi="Arial"/>
          <w:rtl w:val="0"/>
        </w:rPr>
        <w:t xml:space="preserve">Campos obligatorios: Cada registro en el log debe tener: [FECHA_HORA] [TIPO_EVENTO] [MENSAJE_DETALLADO]. </w:t>
      </w:r>
    </w:p>
    <w:p w:rsidR="00000000" w:rsidDel="00000000" w:rsidP="00000000" w:rsidRDefault="00000000" w:rsidRPr="00000000" w14:paraId="0000002A">
      <w:pPr>
        <w:spacing w:line="259" w:lineRule="auto"/>
        <w:ind w:left="72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B">
      <w:pPr>
        <w:spacing w:line="259"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Actividad 4: Verificación de Trazabilidad </w:t>
      </w:r>
    </w:p>
    <w:p w:rsidR="00000000" w:rsidDel="00000000" w:rsidP="00000000" w:rsidRDefault="00000000" w:rsidRPr="00000000" w14:paraId="0000002C">
      <w:pPr>
        <w:spacing w:line="259" w:lineRule="auto"/>
        <w:jc w:val="both"/>
        <w:rPr>
          <w:rFonts w:ascii="Arial" w:cs="Arial" w:eastAsia="Arial" w:hAnsi="Arial"/>
        </w:rPr>
      </w:pPr>
      <w:r w:rsidDel="00000000" w:rsidR="00000000" w:rsidRPr="00000000">
        <w:rPr>
          <w:rFonts w:ascii="Arial" w:cs="Arial" w:eastAsia="Arial" w:hAnsi="Arial"/>
          <w:rtl w:val="0"/>
        </w:rPr>
        <w:t xml:space="preserve">El estudiante debe realizar tres acciones en su sistema (ej. intentar un login fallido, insertar un registro, consultar un dato), y demostrar que el archivo audit.log registró correctamente cada paso. Esta es la prueba reina de que la arquitectura es "auditable". </w:t>
      </w:r>
    </w:p>
    <w:p w:rsidR="00000000" w:rsidDel="00000000" w:rsidP="00000000" w:rsidRDefault="00000000" w:rsidRPr="00000000" w14:paraId="0000002D">
      <w:pPr>
        <w:spacing w:line="259" w:lineRule="auto"/>
        <w:jc w:val="both"/>
        <w:rPr>
          <w:rFonts w:ascii="Arial" w:cs="Arial" w:eastAsia="Arial" w:hAnsi="Arial"/>
        </w:rPr>
      </w:pPr>
      <w:r w:rsidDel="00000000" w:rsidR="00000000" w:rsidRPr="00000000">
        <w:rPr>
          <w:rFonts w:ascii="Arial" w:cs="Arial" w:eastAsia="Arial" w:hAnsi="Arial"/>
          <w:rtl w:val="0"/>
        </w:rPr>
        <w:t xml:space="preserve">Entregables Requeridos: </w:t>
      </w:r>
    </w:p>
    <w:p w:rsidR="00000000" w:rsidDel="00000000" w:rsidP="00000000" w:rsidRDefault="00000000" w:rsidRPr="00000000" w14:paraId="0000002E">
      <w:pPr>
        <w:spacing w:line="259" w:lineRule="auto"/>
        <w:jc w:val="both"/>
        <w:rPr>
          <w:rFonts w:ascii="Arial" w:cs="Arial" w:eastAsia="Arial" w:hAnsi="Arial"/>
        </w:rPr>
      </w:pPr>
      <w:r w:rsidDel="00000000" w:rsidR="00000000" w:rsidRPr="00000000">
        <w:rPr>
          <w:rFonts w:ascii="Arial" w:cs="Arial" w:eastAsia="Arial" w:hAnsi="Arial"/>
          <w:rtl w:val="0"/>
        </w:rPr>
        <w:t xml:space="preserve">A. Ficha Técnica del artículo científico investigado (PDF). </w:t>
      </w:r>
    </w:p>
    <w:p w:rsidR="00000000" w:rsidDel="00000000" w:rsidP="00000000" w:rsidRDefault="00000000" w:rsidRPr="00000000" w14:paraId="0000002F">
      <w:pPr>
        <w:spacing w:line="259" w:lineRule="auto"/>
        <w:jc w:val="both"/>
        <w:rPr>
          <w:rFonts w:ascii="Arial" w:cs="Arial" w:eastAsia="Arial" w:hAnsi="Arial"/>
        </w:rPr>
      </w:pPr>
      <w:r w:rsidDel="00000000" w:rsidR="00000000" w:rsidRPr="00000000">
        <w:rPr>
          <w:rFonts w:ascii="Arial" w:cs="Arial" w:eastAsia="Arial" w:hAnsi="Arial"/>
          <w:rtl w:val="0"/>
        </w:rPr>
        <w:t xml:space="preserve">B. Documento de Diagnóstico de mantenimiento con los tres puntos analizados. </w:t>
      </w:r>
    </w:p>
    <w:p w:rsidR="00000000" w:rsidDel="00000000" w:rsidP="00000000" w:rsidRDefault="00000000" w:rsidRPr="00000000" w14:paraId="00000030">
      <w:pPr>
        <w:spacing w:line="259" w:lineRule="auto"/>
        <w:jc w:val="both"/>
        <w:rPr>
          <w:rFonts w:ascii="Arial" w:cs="Arial" w:eastAsia="Arial" w:hAnsi="Arial"/>
        </w:rPr>
      </w:pPr>
      <w:r w:rsidDel="00000000" w:rsidR="00000000" w:rsidRPr="00000000">
        <w:rPr>
          <w:rFonts w:ascii="Arial" w:cs="Arial" w:eastAsia="Arial" w:hAnsi="Arial"/>
          <w:rtl w:val="0"/>
        </w:rPr>
        <w:t xml:space="preserve">C. Captura de pantalla del código de la clase Logger.php. </w:t>
      </w:r>
    </w:p>
    <w:p w:rsidR="00000000" w:rsidDel="00000000" w:rsidP="00000000" w:rsidRDefault="00000000" w:rsidRPr="00000000" w14:paraId="00000031">
      <w:pPr>
        <w:spacing w:line="259" w:lineRule="auto"/>
        <w:jc w:val="both"/>
        <w:rPr>
          <w:rFonts w:ascii="Arial" w:cs="Arial" w:eastAsia="Arial" w:hAnsi="Arial"/>
        </w:rPr>
      </w:pPr>
      <w:r w:rsidDel="00000000" w:rsidR="00000000" w:rsidRPr="00000000">
        <w:rPr>
          <w:rFonts w:ascii="Arial" w:cs="Arial" w:eastAsia="Arial" w:hAnsi="Arial"/>
          <w:rtl w:val="0"/>
        </w:rPr>
        <w:t xml:space="preserve">D. Archivo audit.log generado con las pruebas de trazabilidad.</w:t>
      </w:r>
    </w:p>
    <w:p w:rsidR="00000000" w:rsidDel="00000000" w:rsidP="00000000" w:rsidRDefault="00000000" w:rsidRPr="00000000" w14:paraId="00000032">
      <w:pPr>
        <w:spacing w:line="259" w:lineRule="auto"/>
        <w:jc w:val="both"/>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33">
      <w:pPr>
        <w:spacing w:line="259"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Solución:</w:t>
      </w:r>
    </w:p>
    <w:p w:rsidR="00000000" w:rsidDel="00000000" w:rsidP="00000000" w:rsidRDefault="00000000" w:rsidRPr="00000000" w14:paraId="00000034">
      <w:pPr>
        <w:numPr>
          <w:ilvl w:val="0"/>
          <w:numId w:val="1"/>
        </w:numPr>
        <w:spacing w:line="259" w:lineRule="auto"/>
        <w:ind w:left="72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Actividad 1</w:t>
      </w:r>
    </w:p>
    <w:p w:rsidR="00000000" w:rsidDel="00000000" w:rsidP="00000000" w:rsidRDefault="00000000" w:rsidRPr="00000000" w14:paraId="00000035">
      <w:pPr>
        <w:spacing w:line="259"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6">
      <w:pPr>
        <w:numPr>
          <w:ilvl w:val="1"/>
          <w:numId w:val="1"/>
        </w:numPr>
        <w:spacing w:line="259" w:lineRule="auto"/>
        <w:ind w:left="1440" w:hanging="36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Criterios de auditoría analizados en la literatura</w:t>
      </w:r>
    </w:p>
    <w:p w:rsidR="00000000" w:rsidDel="00000000" w:rsidP="00000000" w:rsidRDefault="00000000" w:rsidRPr="00000000" w14:paraId="00000037">
      <w:pPr>
        <w:spacing w:line="259" w:lineRule="auto"/>
        <w:jc w:val="both"/>
        <w:rPr>
          <w:rFonts w:ascii="Arial" w:cs="Arial" w:eastAsia="Arial" w:hAnsi="Arial"/>
        </w:rPr>
      </w:pPr>
      <w:r w:rsidDel="00000000" w:rsidR="00000000" w:rsidRPr="00000000">
        <w:rPr>
          <w:rFonts w:ascii="Arial" w:cs="Arial" w:eastAsia="Arial" w:hAnsi="Arial"/>
          <w:rtl w:val="0"/>
        </w:rPr>
        <w:t xml:space="preserve">De la revisión de los artículos y guías de la industria, las auditorías de código en arquitecturas web (especialmente las basadas en el patrón MVC) deben enfocarse en las métricas cualitativas y de seguridad establecidas por estos autores:</w:t>
      </w:r>
    </w:p>
    <w:p w:rsidR="00000000" w:rsidDel="00000000" w:rsidP="00000000" w:rsidRDefault="00000000" w:rsidRPr="00000000" w14:paraId="00000038">
      <w:pPr>
        <w:spacing w:line="259" w:lineRule="auto"/>
        <w:jc w:val="both"/>
        <w:rPr>
          <w:rFonts w:ascii="Arial" w:cs="Arial" w:eastAsia="Arial" w:hAnsi="Arial"/>
        </w:rPr>
      </w:pPr>
      <w:r w:rsidDel="00000000" w:rsidR="00000000" w:rsidRPr="00000000">
        <w:rPr>
          <w:rFonts w:ascii="Arial" w:cs="Arial" w:eastAsia="Arial" w:hAnsi="Arial"/>
          <w:b w:val="1"/>
          <w:bCs w:val="1"/>
          <w:rtl w:val="0"/>
        </w:rPr>
        <w:t xml:space="preserve">Trazabilidad (Logging y Monitorización): </w:t>
      </w:r>
      <w:r w:rsidDel="00000000" w:rsidR="00000000" w:rsidRPr="00000000">
        <w:rPr>
          <w:rFonts w:ascii="Arial" w:cs="Arial" w:eastAsia="Arial" w:hAnsi="Arial"/>
          <w:rtl w:val="0"/>
        </w:rPr>
        <w:t xml:space="preserve">Capacidad del sistema para registrar eventos críticos de seguridad (ej. autenticación fallida) y de negocio (mutación de datos) de forma estandarizada.</w:t>
      </w:r>
    </w:p>
    <w:p w:rsidR="00000000" w:rsidDel="00000000" w:rsidP="00000000" w:rsidRDefault="00000000" w:rsidRPr="00000000" w14:paraId="00000039">
      <w:pPr>
        <w:spacing w:line="259" w:lineRule="auto"/>
        <w:jc w:val="both"/>
        <w:rPr>
          <w:rFonts w:ascii="Arial" w:cs="Arial" w:eastAsia="Arial" w:hAnsi="Arial"/>
        </w:rPr>
      </w:pPr>
      <w:r w:rsidDel="00000000" w:rsidR="00000000" w:rsidRPr="00000000">
        <w:rPr>
          <w:rFonts w:ascii="Arial" w:cs="Arial" w:eastAsia="Arial" w:hAnsi="Arial"/>
          <w:b w:val="1"/>
          <w:bCs w:val="1"/>
          <w:rtl w:val="0"/>
        </w:rPr>
        <w:t xml:space="preserve">Acoplamiento y Cohesión: </w:t>
      </w:r>
      <w:r w:rsidDel="00000000" w:rsidR="00000000" w:rsidRPr="00000000">
        <w:rPr>
          <w:rFonts w:ascii="Arial" w:cs="Arial" w:eastAsia="Arial" w:hAnsi="Arial"/>
          <w:rtl w:val="0"/>
        </w:rPr>
        <w:t xml:space="preserve">Evaluación de qué tan independientes son las vistas, los controladores y los repositorios de datos. Se exige una barrera para que la capa de vista nunca interactúe con el DAO.</w:t>
      </w:r>
    </w:p>
    <w:p w:rsidR="00000000" w:rsidDel="00000000" w:rsidP="00000000" w:rsidRDefault="00000000" w:rsidRPr="00000000" w14:paraId="0000003A">
      <w:pPr>
        <w:spacing w:line="259" w:lineRule="auto"/>
        <w:jc w:val="both"/>
        <w:rPr>
          <w:rFonts w:ascii="Arial" w:cs="Arial" w:eastAsia="Arial" w:hAnsi="Arial"/>
        </w:rPr>
      </w:pPr>
      <w:r w:rsidDel="00000000" w:rsidR="00000000" w:rsidRPr="00000000">
        <w:rPr>
          <w:rFonts w:ascii="Arial" w:cs="Arial" w:eastAsia="Arial" w:hAnsi="Arial"/>
          <w:b w:val="1"/>
          <w:bCs w:val="1"/>
          <w:rtl w:val="0"/>
        </w:rPr>
        <w:t xml:space="preserve">Gestión de Errores y Resiliencia: </w:t>
      </w:r>
      <w:r w:rsidDel="00000000" w:rsidR="00000000" w:rsidRPr="00000000">
        <w:rPr>
          <w:rFonts w:ascii="Arial" w:cs="Arial" w:eastAsia="Arial" w:hAnsi="Arial"/>
          <w:rtl w:val="0"/>
        </w:rPr>
        <w:t xml:space="preserve">Garantizar mediante auditoría cualquier fallo en persistencia (ej. base de datos inaccesible) sea contenido `(try/catch)` para evitar la exposición de trazas tecnológicas sensibles al cliente final, registrándose en silencio.</w:t>
      </w:r>
    </w:p>
    <w:p w:rsidR="00000000" w:rsidDel="00000000" w:rsidP="00000000" w:rsidRDefault="00000000" w:rsidRPr="00000000" w14:paraId="0000003B">
      <w:pPr>
        <w:spacing w:line="259" w:lineRule="auto"/>
        <w:jc w:val="both"/>
        <w:rPr>
          <w:rFonts w:ascii="Arial" w:cs="Arial" w:eastAsia="Arial" w:hAnsi="Arial"/>
        </w:rPr>
      </w:pPr>
      <w:r w:rsidDel="00000000" w:rsidR="00000000" w:rsidRPr="00000000">
        <w:rPr>
          <w:rFonts w:ascii="Arial" w:cs="Arial" w:eastAsia="Arial" w:hAnsi="Arial"/>
          <w:b w:val="1"/>
          <w:bCs w:val="1"/>
          <w:rtl w:val="0"/>
        </w:rPr>
        <w:t xml:space="preserve">Cumplimiento y Calidad de Componentes: </w:t>
      </w:r>
      <w:r w:rsidDel="00000000" w:rsidR="00000000" w:rsidRPr="00000000">
        <w:rPr>
          <w:rFonts w:ascii="Arial" w:cs="Arial" w:eastAsia="Arial" w:hAnsi="Arial"/>
          <w:rtl w:val="0"/>
        </w:rPr>
        <w:t xml:space="preserve">Evaluación del software bajo criterios y métricas de deuda técnica para asegurar refactorizaciones precisas cuando el proyecto empiece a escalar.</w:t>
      </w:r>
    </w:p>
    <w:p w:rsidR="00000000" w:rsidDel="00000000" w:rsidP="00000000" w:rsidRDefault="00000000" w:rsidRPr="00000000" w14:paraId="0000003C">
      <w:pPr>
        <w:spacing w:line="259"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D">
      <w:pPr>
        <w:numPr>
          <w:ilvl w:val="1"/>
          <w:numId w:val="1"/>
        </w:numPr>
        <w:spacing w:line="259" w:lineRule="auto"/>
        <w:ind w:left="144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Principales riesgos arquitectónicos observados</w:t>
      </w:r>
    </w:p>
    <w:p w:rsidR="00000000" w:rsidDel="00000000" w:rsidP="00000000" w:rsidRDefault="00000000" w:rsidRPr="00000000" w14:paraId="0000003E">
      <w:pPr>
        <w:spacing w:line="259" w:lineRule="auto"/>
        <w:jc w:val="both"/>
        <w:rPr>
          <w:rFonts w:ascii="Arial" w:cs="Arial" w:eastAsia="Arial" w:hAnsi="Arial"/>
        </w:rPr>
      </w:pPr>
      <w:r w:rsidDel="00000000" w:rsidR="00000000" w:rsidRPr="00000000">
        <w:rPr>
          <w:rFonts w:ascii="Arial" w:cs="Arial" w:eastAsia="Arial" w:hAnsi="Arial"/>
          <w:rtl w:val="0"/>
        </w:rPr>
        <w:t xml:space="preserve">En los proyectos y estudios de casos de arquitecturas web monolíticas y MVPs interactivos, los académicos coinciden en estos riesgos principales:</w:t>
      </w:r>
    </w:p>
    <w:p w:rsidR="00000000" w:rsidDel="00000000" w:rsidP="00000000" w:rsidRDefault="00000000" w:rsidRPr="00000000" w14:paraId="0000003F">
      <w:pPr>
        <w:spacing w:line="259" w:lineRule="auto"/>
        <w:jc w:val="both"/>
        <w:rPr>
          <w:rFonts w:ascii="Arial" w:cs="Arial" w:eastAsia="Arial" w:hAnsi="Arial"/>
        </w:rPr>
      </w:pPr>
      <w:r w:rsidDel="00000000" w:rsidR="00000000" w:rsidRPr="00000000">
        <w:rPr>
          <w:rFonts w:ascii="Arial" w:cs="Arial" w:eastAsia="Arial" w:hAnsi="Arial"/>
          <w:b w:val="1"/>
          <w:bCs w:val="1"/>
          <w:rtl w:val="0"/>
        </w:rPr>
        <w:t xml:space="preserve">Acoplamiento Directo Base de Datos - Vista:</w:t>
      </w:r>
      <w:r w:rsidDel="00000000" w:rsidR="00000000" w:rsidRPr="00000000">
        <w:rPr>
          <w:rFonts w:ascii="Arial" w:cs="Arial" w:eastAsia="Arial" w:hAnsi="Arial"/>
          <w:rtl w:val="0"/>
        </w:rPr>
        <w:t xml:space="preserve"> Es muy usual que el patrón MVC temprano termine degenerando en que un Controlador integre SQL directo y llamadas a la vista, impidiendo la extensibilidad.</w:t>
      </w:r>
    </w:p>
    <w:p w:rsidR="00000000" w:rsidDel="00000000" w:rsidP="00000000" w:rsidRDefault="00000000" w:rsidRPr="00000000" w14:paraId="00000040">
      <w:pPr>
        <w:spacing w:line="259" w:lineRule="auto"/>
        <w:jc w:val="both"/>
        <w:rPr>
          <w:rFonts w:ascii="Arial" w:cs="Arial" w:eastAsia="Arial" w:hAnsi="Arial"/>
        </w:rPr>
      </w:pPr>
      <w:r w:rsidDel="00000000" w:rsidR="00000000" w:rsidRPr="00000000">
        <w:rPr>
          <w:rFonts w:ascii="Arial" w:cs="Arial" w:eastAsia="Arial" w:hAnsi="Arial"/>
          <w:b w:val="1"/>
          <w:bCs w:val="1"/>
          <w:rtl w:val="0"/>
        </w:rPr>
        <w:t xml:space="preserve">Carencia de Auditoría Estricta (Silent Failures):</w:t>
      </w:r>
      <w:r w:rsidDel="00000000" w:rsidR="00000000" w:rsidRPr="00000000">
        <w:rPr>
          <w:rFonts w:ascii="Arial" w:cs="Arial" w:eastAsia="Arial" w:hAnsi="Arial"/>
          <w:rtl w:val="0"/>
        </w:rPr>
        <w:t xml:space="preserve"> Las fallas se omiten o finalizan drásticamente ignorando la persistencia de los logs, volviendo la aplicación una "caja negra" ante incidentes de ciberseguridad.</w:t>
      </w:r>
    </w:p>
    <w:p w:rsidR="00000000" w:rsidDel="00000000" w:rsidP="00000000" w:rsidRDefault="00000000" w:rsidRPr="00000000" w14:paraId="00000041">
      <w:pPr>
        <w:spacing w:line="259" w:lineRule="auto"/>
        <w:jc w:val="both"/>
        <w:rPr>
          <w:rFonts w:ascii="Arial" w:cs="Arial" w:eastAsia="Arial" w:hAnsi="Arial"/>
        </w:rPr>
      </w:pPr>
      <w:r w:rsidDel="00000000" w:rsidR="00000000" w:rsidRPr="00000000">
        <w:rPr>
          <w:rFonts w:ascii="Arial" w:cs="Arial" w:eastAsia="Arial" w:hAnsi="Arial"/>
          <w:b w:val="1"/>
          <w:bCs w:val="1"/>
          <w:rtl w:val="0"/>
        </w:rPr>
        <w:t xml:space="preserve">Deuda Técnica por Escalabilidad Abrupta: </w:t>
      </w:r>
      <w:r w:rsidDel="00000000" w:rsidR="00000000" w:rsidRPr="00000000">
        <w:rPr>
          <w:rFonts w:ascii="Arial" w:cs="Arial" w:eastAsia="Arial" w:hAnsi="Arial"/>
          <w:rtl w:val="0"/>
        </w:rPr>
        <w:t xml:space="preserve">Al integrar módulos (ej. reporteador en un POS), la falta de modularización inicial estanca el desarrollo, obligando a los programadores a duplicar bloques inmensos de código para cumplir la entrega.</w:t>
      </w:r>
    </w:p>
    <w:p w:rsidR="00000000" w:rsidDel="00000000" w:rsidP="00000000" w:rsidRDefault="00000000" w:rsidRPr="00000000" w14:paraId="00000042">
      <w:pPr>
        <w:spacing w:line="259"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3">
      <w:pPr>
        <w:spacing w:line="259" w:lineRule="auto"/>
        <w:ind w:left="1440" w:firstLine="0"/>
        <w:jc w:val="both"/>
        <w:rPr>
          <w:rFonts w:ascii="Arial" w:cs="Arial" w:eastAsia="Arial" w:hAnsi="Arial"/>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4">
      <w:pPr>
        <w:numPr>
          <w:ilvl w:val="1"/>
          <w:numId w:val="1"/>
        </w:numPr>
        <w:spacing w:line="259" w:lineRule="auto"/>
        <w:ind w:left="144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Referencias Bibliográficas</w:t>
      </w:r>
    </w:p>
    <w:p w:rsidR="00000000" w:rsidDel="00000000" w:rsidP="00000000" w:rsidRDefault="00000000" w:rsidRPr="00000000" w14:paraId="00000045">
      <w:pPr>
        <w:spacing w:line="259"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6">
      <w:pPr>
        <w:numPr>
          <w:ilvl w:val="0"/>
          <w:numId w:val="3"/>
        </w:numPr>
        <w:spacing w:after="0" w:afterAutospacing="0" w:line="259" w:lineRule="auto"/>
        <w:ind w:left="1440" w:hanging="360"/>
        <w:jc w:val="both"/>
        <w:rPr>
          <w:rFonts w:ascii="Arial" w:cs="Arial" w:eastAsia="Arial" w:hAnsi="Arial"/>
        </w:rPr>
      </w:pPr>
      <w:r w:rsidDel="00000000" w:rsidR="00000000" w:rsidRPr="00000000">
        <w:rPr>
          <w:rFonts w:ascii="Arial" w:cs="Arial" w:eastAsia="Arial" w:hAnsi="Arial"/>
          <w:highlight w:val="white"/>
          <w:rtl w:val="0"/>
        </w:rPr>
        <w:t xml:space="preserve">Münch, T., &amp; Roosmann, R. (2022). Transfer, Measure and Extend Maintainability Metrics for Web Component based Applications to Achieve Higher Quality. In </w:t>
      </w:r>
      <w:r w:rsidDel="00000000" w:rsidR="00000000" w:rsidRPr="00000000">
        <w:rPr>
          <w:rFonts w:ascii="Arial" w:cs="Arial" w:eastAsia="Arial" w:hAnsi="Arial"/>
          <w:i w:val="1"/>
          <w:iCs w:val="1"/>
          <w:highlight w:val="white"/>
          <w:rtl w:val="0"/>
        </w:rPr>
        <w:t xml:space="preserve">WEBIST</w:t>
      </w:r>
      <w:r w:rsidDel="00000000" w:rsidR="00000000" w:rsidRPr="00000000">
        <w:rPr>
          <w:rFonts w:ascii="Arial" w:cs="Arial" w:eastAsia="Arial" w:hAnsi="Arial"/>
          <w:highlight w:val="white"/>
          <w:rtl w:val="0"/>
        </w:rPr>
        <w:t xml:space="preserve"> (pp. 105-112).</w:t>
      </w:r>
      <w:r w:rsidDel="00000000" w:rsidR="00000000" w:rsidRPr="00000000">
        <w:rPr>
          <w:rFonts w:ascii="Arial" w:cs="Arial" w:eastAsia="Arial" w:hAnsi="Arial"/>
          <w:rtl w:val="0"/>
        </w:rPr>
        <w:t xml:space="preserve"> </w:t>
      </w:r>
    </w:p>
    <w:p w:rsidR="00000000" w:rsidDel="00000000" w:rsidP="00000000" w:rsidRDefault="00000000" w:rsidRPr="00000000" w14:paraId="00000047">
      <w:pPr>
        <w:numPr>
          <w:ilvl w:val="0"/>
          <w:numId w:val="3"/>
        </w:numPr>
        <w:spacing w:after="0" w:afterAutospacing="0" w:line="259" w:lineRule="auto"/>
        <w:ind w:left="1440" w:hanging="360"/>
        <w:jc w:val="both"/>
        <w:rPr>
          <w:rFonts w:ascii="Arial" w:cs="Arial" w:eastAsia="Arial" w:hAnsi="Arial"/>
        </w:rPr>
      </w:pPr>
      <w:r w:rsidDel="00000000" w:rsidR="00000000" w:rsidRPr="00000000">
        <w:rPr>
          <w:rFonts w:ascii="Arial" w:cs="Arial" w:eastAsia="Arial" w:hAnsi="Arial"/>
          <w:highlight w:val="white"/>
          <w:rtl w:val="0"/>
        </w:rPr>
        <w:t xml:space="preserve">Li, X., Wang, G., Wang, C., Qin, Y., &amp; Wang, N. (2022, October). Software Source code security audit algorithm supporting incremental checking. In </w:t>
      </w:r>
      <w:r w:rsidDel="00000000" w:rsidR="00000000" w:rsidRPr="00000000">
        <w:rPr>
          <w:rFonts w:ascii="Arial" w:cs="Arial" w:eastAsia="Arial" w:hAnsi="Arial"/>
          <w:i w:val="1"/>
          <w:iCs w:val="1"/>
          <w:highlight w:val="white"/>
          <w:rtl w:val="0"/>
        </w:rPr>
        <w:t xml:space="preserve">2022 IEEE 7th International Conference on Smart Cloud (SmartCloud)</w:t>
      </w:r>
      <w:r w:rsidDel="00000000" w:rsidR="00000000" w:rsidRPr="00000000">
        <w:rPr>
          <w:rFonts w:ascii="Arial" w:cs="Arial" w:eastAsia="Arial" w:hAnsi="Arial"/>
          <w:highlight w:val="white"/>
          <w:rtl w:val="0"/>
        </w:rPr>
        <w:t xml:space="preserve"> (pp. 53-58). IEEE.</w:t>
      </w:r>
      <w:r w:rsidDel="00000000" w:rsidR="00000000" w:rsidRPr="00000000">
        <w:rPr>
          <w:rFonts w:ascii="Arial" w:cs="Arial" w:eastAsia="Arial" w:hAnsi="Arial"/>
          <w:rtl w:val="0"/>
        </w:rPr>
        <w:t xml:space="preserve"> </w:t>
      </w:r>
    </w:p>
    <w:p w:rsidR="00000000" w:rsidDel="00000000" w:rsidP="00000000" w:rsidRDefault="00000000" w:rsidRPr="00000000" w14:paraId="00000048">
      <w:pPr>
        <w:numPr>
          <w:ilvl w:val="0"/>
          <w:numId w:val="3"/>
        </w:numPr>
        <w:spacing w:after="0" w:afterAutospacing="0" w:line="259" w:lineRule="auto"/>
        <w:ind w:left="1440" w:hanging="360"/>
        <w:jc w:val="both"/>
        <w:rPr>
          <w:rFonts w:ascii="Arial" w:cs="Arial" w:eastAsia="Arial" w:hAnsi="Arial"/>
        </w:rPr>
      </w:pPr>
      <w:r w:rsidDel="00000000" w:rsidR="00000000" w:rsidRPr="00000000">
        <w:rPr>
          <w:rFonts w:ascii="Arial" w:cs="Arial" w:eastAsia="Arial" w:hAnsi="Arial"/>
          <w:rtl w:val="0"/>
        </w:rPr>
        <w:t xml:space="preserve">Open Web Application Security Project (OWASP). "OWASP Code Review Guide."* OWASP Foundation. Recuperado de: [https://owasp.org/www-project-code-review-guide/](https://owasp.org/www-project-code-review-guide/)</w:t>
      </w:r>
    </w:p>
    <w:p w:rsidR="00000000" w:rsidDel="00000000" w:rsidP="00000000" w:rsidRDefault="00000000" w:rsidRPr="00000000" w14:paraId="00000049">
      <w:pPr>
        <w:numPr>
          <w:ilvl w:val="0"/>
          <w:numId w:val="3"/>
        </w:numPr>
        <w:spacing w:after="0" w:afterAutospacing="0" w:line="259" w:lineRule="auto"/>
        <w:ind w:left="1440" w:hanging="360"/>
        <w:jc w:val="both"/>
        <w:rPr>
          <w:rFonts w:ascii="Arial" w:cs="Arial" w:eastAsia="Arial" w:hAnsi="Arial"/>
        </w:rPr>
      </w:pPr>
      <w:r w:rsidDel="00000000" w:rsidR="00000000" w:rsidRPr="00000000">
        <w:rPr>
          <w:rFonts w:ascii="Arial" w:cs="Arial" w:eastAsia="Arial" w:hAnsi="Arial"/>
          <w:highlight w:val="white"/>
          <w:rtl w:val="0"/>
        </w:rPr>
        <w:t xml:space="preserve">Elbaz, K. (2022, September). Measuring Maintainability of Web Applications Using an Extensible MVC Architecture. In </w:t>
      </w:r>
      <w:r w:rsidDel="00000000" w:rsidR="00000000" w:rsidRPr="00000000">
        <w:rPr>
          <w:rFonts w:ascii="Arial" w:cs="Arial" w:eastAsia="Arial" w:hAnsi="Arial"/>
          <w:i w:val="1"/>
          <w:iCs w:val="1"/>
          <w:highlight w:val="white"/>
          <w:rtl w:val="0"/>
        </w:rPr>
        <w:t xml:space="preserve">2022 International Conference on Advanced Aspects of Software Engineering (ICAASE)</w:t>
      </w:r>
      <w:r w:rsidDel="00000000" w:rsidR="00000000" w:rsidRPr="00000000">
        <w:rPr>
          <w:rFonts w:ascii="Arial" w:cs="Arial" w:eastAsia="Arial" w:hAnsi="Arial"/>
          <w:highlight w:val="white"/>
          <w:rtl w:val="0"/>
        </w:rPr>
        <w:t xml:space="preserve"> (pp. 1-6). IEEE.</w:t>
      </w:r>
      <w:r w:rsidDel="00000000" w:rsidR="00000000" w:rsidRPr="00000000">
        <w:rPr>
          <w:rFonts w:ascii="Arial" w:cs="Arial" w:eastAsia="Arial" w:hAnsi="Arial"/>
          <w:rtl w:val="0"/>
        </w:rPr>
        <w:t xml:space="preserve"> </w:t>
      </w:r>
    </w:p>
    <w:p w:rsidR="00000000" w:rsidDel="00000000" w:rsidP="00000000" w:rsidRDefault="00000000" w:rsidRPr="00000000" w14:paraId="0000004A">
      <w:pPr>
        <w:numPr>
          <w:ilvl w:val="0"/>
          <w:numId w:val="3"/>
        </w:numPr>
        <w:spacing w:line="259" w:lineRule="auto"/>
        <w:ind w:left="1440" w:hanging="360"/>
        <w:jc w:val="both"/>
        <w:rPr>
          <w:rFonts w:ascii="Arial" w:cs="Arial" w:eastAsia="Arial" w:hAnsi="Arial"/>
        </w:rPr>
      </w:pPr>
      <w:r w:rsidDel="00000000" w:rsidR="00000000" w:rsidRPr="00000000">
        <w:rPr>
          <w:rFonts w:ascii="Arial" w:cs="Arial" w:eastAsia="Arial" w:hAnsi="Arial"/>
          <w:highlight w:val="white"/>
          <w:rtl w:val="0"/>
        </w:rPr>
        <w:t xml:space="preserve">Bosch, J., &amp; Bengtsson, P. (2001, March). Assessing optimal software architecture maintainability. In </w:t>
      </w:r>
      <w:r w:rsidDel="00000000" w:rsidR="00000000" w:rsidRPr="00000000">
        <w:rPr>
          <w:rFonts w:ascii="Arial" w:cs="Arial" w:eastAsia="Arial" w:hAnsi="Arial"/>
          <w:i w:val="1"/>
          <w:iCs w:val="1"/>
          <w:highlight w:val="white"/>
          <w:rtl w:val="0"/>
        </w:rPr>
        <w:t xml:space="preserve">Proceedings Fifth European Conference on Software Maintenance and Reengineering</w:t>
      </w:r>
      <w:r w:rsidDel="00000000" w:rsidR="00000000" w:rsidRPr="00000000">
        <w:rPr>
          <w:rFonts w:ascii="Arial" w:cs="Arial" w:eastAsia="Arial" w:hAnsi="Arial"/>
          <w:highlight w:val="white"/>
          <w:rtl w:val="0"/>
        </w:rPr>
        <w:t xml:space="preserve"> (pp. 168-175). IEEE.</w:t>
      </w:r>
      <w:r w:rsidDel="00000000" w:rsidR="00000000" w:rsidRPr="00000000">
        <w:rPr>
          <w:rFonts w:ascii="Arial" w:cs="Arial" w:eastAsia="Arial" w:hAnsi="Arial"/>
          <w:rtl w:val="0"/>
        </w:rPr>
        <w:t xml:space="preserve"> </w:t>
      </w:r>
    </w:p>
    <w:p w:rsidR="00000000" w:rsidDel="00000000" w:rsidP="00000000" w:rsidRDefault="00000000" w:rsidRPr="00000000" w14:paraId="0000004B">
      <w:pPr>
        <w:spacing w:line="259"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4C">
      <w:pPr>
        <w:numPr>
          <w:ilvl w:val="0"/>
          <w:numId w:val="1"/>
        </w:numPr>
        <w:spacing w:line="259"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Actividad 2</w:t>
      </w:r>
    </w:p>
    <w:p w:rsidR="00000000" w:rsidDel="00000000" w:rsidP="00000000" w:rsidRDefault="00000000" w:rsidRPr="00000000" w14:paraId="0000004D">
      <w:pPr>
        <w:spacing w:after="240" w:before="240" w:line="259"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1. Transparencia: ¿Es fácil identificar dónde termina la lógica de negocio y dónde empieza la persistencia?</w:t>
      </w:r>
    </w:p>
    <w:p w:rsidR="00000000" w:rsidDel="00000000" w:rsidP="00000000" w:rsidRDefault="00000000" w:rsidRPr="00000000" w14:paraId="0000004E">
      <w:pPr>
        <w:spacing w:after="240" w:before="240" w:line="259" w:lineRule="auto"/>
        <w:jc w:val="both"/>
        <w:rPr>
          <w:rFonts w:ascii="Arial" w:cs="Arial" w:eastAsia="Arial" w:hAnsi="Arial"/>
        </w:rPr>
      </w:pPr>
      <w:r w:rsidDel="00000000" w:rsidR="00000000" w:rsidRPr="00000000">
        <w:rPr>
          <w:rFonts w:ascii="Arial" w:cs="Arial" w:eastAsia="Arial" w:hAnsi="Arial"/>
          <w:rtl w:val="0"/>
        </w:rPr>
        <w:t xml:space="preserve">En la arquitectura actual estructurada bajo el patrón MVC (con directorios como </w:t>
      </w:r>
      <w:r w:rsidDel="00000000" w:rsidR="00000000" w:rsidRPr="00000000">
        <w:rPr>
          <w:rFonts w:ascii="Arial" w:cs="Arial" w:eastAsia="Arial" w:hAnsi="Arial"/>
          <w:rtl w:val="0"/>
        </w:rPr>
        <w:t xml:space="preserve">/controllers</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/models</w:t>
      </w:r>
      <w:r w:rsidDel="00000000" w:rsidR="00000000" w:rsidRPr="00000000">
        <w:rPr>
          <w:rFonts w:ascii="Arial" w:cs="Arial" w:eastAsia="Arial" w:hAnsi="Arial"/>
          <w:rtl w:val="0"/>
        </w:rPr>
        <w:t xml:space="preserve"> y </w:t>
      </w:r>
      <w:r w:rsidDel="00000000" w:rsidR="00000000" w:rsidRPr="00000000">
        <w:rPr>
          <w:rFonts w:ascii="Arial" w:cs="Arial" w:eastAsia="Arial" w:hAnsi="Arial"/>
          <w:rtl w:val="0"/>
        </w:rPr>
        <w:t xml:space="preserve">/config</w:t>
      </w:r>
      <w:r w:rsidDel="00000000" w:rsidR="00000000" w:rsidRPr="00000000">
        <w:rPr>
          <w:rFonts w:ascii="Arial" w:cs="Arial" w:eastAsia="Arial" w:hAnsi="Arial"/>
          <w:rtl w:val="0"/>
        </w:rPr>
        <w:t xml:space="preserve">), es relativamente sencillo identificar los límites entre capas:</w:t>
      </w:r>
    </w:p>
    <w:p w:rsidR="00000000" w:rsidDel="00000000" w:rsidP="00000000" w:rsidRDefault="00000000" w:rsidRPr="00000000" w14:paraId="0000004F">
      <w:pPr>
        <w:numPr>
          <w:ilvl w:val="0"/>
          <w:numId w:val="7"/>
        </w:numPr>
        <w:spacing w:after="0" w:afterAutospacing="0" w:before="240" w:line="259"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Lógica de negocio y control:</w:t>
        <w:br w:type="textWrapping"/>
      </w:r>
      <w:r w:rsidDel="00000000" w:rsidR="00000000" w:rsidRPr="00000000">
        <w:rPr>
          <w:rFonts w:ascii="Arial" w:cs="Arial" w:eastAsia="Arial" w:hAnsi="Arial"/>
          <w:rtl w:val="0"/>
        </w:rPr>
        <w:t xml:space="preserve">Reside en la capa de controladores (por ejemplo, </w:t>
      </w:r>
      <w:r w:rsidDel="00000000" w:rsidR="00000000" w:rsidRPr="00000000">
        <w:rPr>
          <w:rFonts w:ascii="Arial" w:cs="Arial" w:eastAsia="Arial" w:hAnsi="Arial"/>
          <w:rtl w:val="0"/>
        </w:rPr>
        <w:t xml:space="preserve">IntegratedController.php</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AuthController.php</w:t>
      </w:r>
      <w:r w:rsidDel="00000000" w:rsidR="00000000" w:rsidRPr="00000000">
        <w:rPr>
          <w:rFonts w:ascii="Arial" w:cs="Arial" w:eastAsia="Arial" w:hAnsi="Arial"/>
          <w:rtl w:val="0"/>
        </w:rPr>
        <w:t xml:space="preserve">, etc.). Estos se encargan de definir el flujo de la aplicación, validar y sanear entradas, y delegar las operaciones de datos a los modelos.</w:t>
      </w:r>
    </w:p>
    <w:p w:rsidR="00000000" w:rsidDel="00000000" w:rsidP="00000000" w:rsidRDefault="00000000" w:rsidRPr="00000000" w14:paraId="00000050">
      <w:pPr>
        <w:numPr>
          <w:ilvl w:val="0"/>
          <w:numId w:val="7"/>
        </w:numPr>
        <w:spacing w:after="240" w:before="0" w:beforeAutospacing="0" w:line="259"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Capa de persistencia:</w:t>
        <w:br w:type="textWrapping"/>
      </w:r>
      <w:r w:rsidDel="00000000" w:rsidR="00000000" w:rsidRPr="00000000">
        <w:rPr>
          <w:rFonts w:ascii="Arial" w:cs="Arial" w:eastAsia="Arial" w:hAnsi="Arial"/>
          <w:rtl w:val="0"/>
        </w:rPr>
        <w:t xml:space="preserve">Se encuentra en la carpeta </w:t>
      </w:r>
      <w:r w:rsidDel="00000000" w:rsidR="00000000" w:rsidRPr="00000000">
        <w:rPr>
          <w:rFonts w:ascii="Arial" w:cs="Arial" w:eastAsia="Arial" w:hAnsi="Arial"/>
          <w:rtl w:val="0"/>
        </w:rPr>
        <w:t xml:space="preserve">/models</w:t>
      </w:r>
      <w:r w:rsidDel="00000000" w:rsidR="00000000" w:rsidRPr="00000000">
        <w:rPr>
          <w:rFonts w:ascii="Arial" w:cs="Arial" w:eastAsia="Arial" w:hAnsi="Arial"/>
          <w:rtl w:val="0"/>
        </w:rPr>
        <w:t xml:space="preserve"> (por ejemplo, </w:t>
      </w:r>
      <w:r w:rsidDel="00000000" w:rsidR="00000000" w:rsidRPr="00000000">
        <w:rPr>
          <w:rFonts w:ascii="Arial" w:cs="Arial" w:eastAsia="Arial" w:hAnsi="Arial"/>
          <w:rtl w:val="0"/>
        </w:rPr>
        <w:t xml:space="preserve">Usuario.php</w:t>
      </w:r>
      <w:r w:rsidDel="00000000" w:rsidR="00000000" w:rsidRPr="00000000">
        <w:rPr>
          <w:rFonts w:ascii="Arial" w:cs="Arial" w:eastAsia="Arial" w:hAnsi="Arial"/>
          <w:rtl w:val="0"/>
        </w:rPr>
        <w:t xml:space="preserve"> y otras clases que manejan la conexión a la base de datos).</w:t>
      </w:r>
    </w:p>
    <w:p w:rsidR="00000000" w:rsidDel="00000000" w:rsidP="00000000" w:rsidRDefault="00000000" w:rsidRPr="00000000" w14:paraId="00000051">
      <w:pPr>
        <w:spacing w:after="240" w:before="240" w:line="259" w:lineRule="auto"/>
        <w:jc w:val="both"/>
        <w:rPr>
          <w:rFonts w:ascii="Arial" w:cs="Arial" w:eastAsia="Arial" w:hAnsi="Arial"/>
        </w:rPr>
      </w:pPr>
      <w:r w:rsidDel="00000000" w:rsidR="00000000" w:rsidRPr="00000000">
        <w:rPr>
          <w:rFonts w:ascii="Arial" w:cs="Arial" w:eastAsia="Arial" w:hAnsi="Arial"/>
          <w:rtl w:val="0"/>
        </w:rPr>
        <w:t xml:space="preserve">Sin embargo, aún existe oportunidad de mejorar la separación de responsabilidades. Actualmente, los modelos están acoplados mediante el uso directo de recursos como PDO. La implementación de </w:t>
      </w:r>
      <w:r w:rsidDel="00000000" w:rsidR="00000000" w:rsidRPr="00000000">
        <w:rPr>
          <w:rFonts w:ascii="Arial" w:cs="Arial" w:eastAsia="Arial" w:hAnsi="Arial"/>
          <w:i w:val="1"/>
          <w:iCs w:val="1"/>
          <w:rtl w:val="0"/>
        </w:rPr>
        <w:t xml:space="preserve">interfaces</w:t>
      </w:r>
      <w:r w:rsidDel="00000000" w:rsidR="00000000" w:rsidRPr="00000000">
        <w:rPr>
          <w:rFonts w:ascii="Arial" w:cs="Arial" w:eastAsia="Arial" w:hAnsi="Arial"/>
          <w:rtl w:val="0"/>
        </w:rPr>
        <w:t xml:space="preserve"> o un patrón Repository permitiría aumentar la transparencia y facilitar futuras migraciones de motor de base de datos sin afectar la lógica de negocio.</w:t>
      </w:r>
    </w:p>
    <w:p w:rsidR="00000000" w:rsidDel="00000000" w:rsidP="00000000" w:rsidRDefault="00000000" w:rsidRPr="00000000" w14:paraId="00000052">
      <w:pPr>
        <w:spacing w:line="259"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3">
      <w:pPr>
        <w:spacing w:after="240" w:before="240" w:line="259"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2. Gestión de Excepciones: ¿Qué sucede con la arquitectura si la base de datos MySQL no responde?</w:t>
      </w:r>
    </w:p>
    <w:p w:rsidR="00000000" w:rsidDel="00000000" w:rsidP="00000000" w:rsidRDefault="00000000" w:rsidRPr="00000000" w14:paraId="00000054">
      <w:pPr>
        <w:spacing w:after="240" w:before="240" w:line="259" w:lineRule="auto"/>
        <w:jc w:val="both"/>
        <w:rPr>
          <w:rFonts w:ascii="Arial" w:cs="Arial" w:eastAsia="Arial" w:hAnsi="Arial"/>
        </w:rPr>
      </w:pPr>
      <w:r w:rsidDel="00000000" w:rsidR="00000000" w:rsidRPr="00000000">
        <w:rPr>
          <w:rFonts w:ascii="Arial" w:cs="Arial" w:eastAsia="Arial" w:hAnsi="Arial"/>
          <w:rtl w:val="0"/>
        </w:rPr>
        <w:t xml:space="preserve">Al analizar el flujo actual del sistema (específicamente en la clase </w:t>
      </w:r>
      <w:r w:rsidDel="00000000" w:rsidR="00000000" w:rsidRPr="00000000">
        <w:rPr>
          <w:rFonts w:ascii="Arial" w:cs="Arial" w:eastAsia="Arial" w:hAnsi="Arial"/>
          <w:rtl w:val="0"/>
        </w:rPr>
        <w:t xml:space="preserve">Database</w:t>
      </w:r>
      <w:r w:rsidDel="00000000" w:rsidR="00000000" w:rsidRPr="00000000">
        <w:rPr>
          <w:rFonts w:ascii="Arial" w:cs="Arial" w:eastAsia="Arial" w:hAnsi="Arial"/>
          <w:rtl w:val="0"/>
        </w:rPr>
        <w:t xml:space="preserve"> ubicada en </w:t>
      </w:r>
      <w:r w:rsidDel="00000000" w:rsidR="00000000" w:rsidRPr="00000000">
        <w:rPr>
          <w:rFonts w:ascii="Arial" w:cs="Arial" w:eastAsia="Arial" w:hAnsi="Arial"/>
          <w:rtl w:val="0"/>
        </w:rPr>
        <w:t xml:space="preserve">/config/database.php</w:t>
      </w:r>
      <w:r w:rsidDel="00000000" w:rsidR="00000000" w:rsidRPr="00000000">
        <w:rPr>
          <w:rFonts w:ascii="Arial" w:cs="Arial" w:eastAsia="Arial" w:hAnsi="Arial"/>
          <w:rtl w:val="0"/>
        </w:rPr>
        <w:t xml:space="preserve">), el comportamiento ante una falla de MySQL es el siguiente:</w:t>
      </w:r>
    </w:p>
    <w:p w:rsidR="00000000" w:rsidDel="00000000" w:rsidP="00000000" w:rsidRDefault="00000000" w:rsidRPr="00000000" w14:paraId="00000055">
      <w:pPr>
        <w:numPr>
          <w:ilvl w:val="0"/>
          <w:numId w:val="5"/>
        </w:numPr>
        <w:spacing w:after="0" w:afterAutospacing="0" w:before="24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Se intenta establecer la conexión mediante el objeto </w:t>
      </w:r>
      <w:r w:rsidDel="00000000" w:rsidR="00000000" w:rsidRPr="00000000">
        <w:rPr>
          <w:rFonts w:ascii="Arial" w:cs="Arial" w:eastAsia="Arial" w:hAnsi="Arial"/>
          <w:rtl w:val="0"/>
        </w:rPr>
        <w:t xml:space="preserve">PDO</w:t>
      </w:r>
      <w:r w:rsidDel="00000000" w:rsidR="00000000" w:rsidRPr="00000000">
        <w:rPr>
          <w:rFonts w:ascii="Arial" w:cs="Arial" w:eastAsia="Arial" w:hAnsi="Arial"/>
          <w:rtl w:val="0"/>
        </w:rPr>
        <w:t xml:space="preserve"> dentro de un bloque </w:t>
      </w:r>
      <w:r w:rsidDel="00000000" w:rsidR="00000000" w:rsidRPr="00000000">
        <w:rPr>
          <w:rFonts w:ascii="Arial" w:cs="Arial" w:eastAsia="Arial" w:hAnsi="Arial"/>
          <w:rtl w:val="0"/>
        </w:rPr>
        <w:t xml:space="preserve">try...catch (PDOException $e)</w:t>
      </w:r>
      <w:r w:rsidDel="00000000" w:rsidR="00000000" w:rsidRPr="00000000">
        <w:rPr>
          <w:rFonts w:ascii="Arial" w:cs="Arial" w:eastAsia="Arial" w:hAnsi="Arial"/>
          <w:rtl w:val="0"/>
        </w:rPr>
        <w:t xml:space="preserve">.</w:t>
      </w:r>
    </w:p>
    <w:p w:rsidR="00000000" w:rsidDel="00000000" w:rsidP="00000000" w:rsidRDefault="00000000" w:rsidRPr="00000000" w14:paraId="00000056">
      <w:pPr>
        <w:numPr>
          <w:ilvl w:val="0"/>
          <w:numId w:val="5"/>
        </w:numPr>
        <w:spacing w:after="0" w:afterAutospacing="0" w:before="0" w:beforeAutospacing="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Si ocurre un error, la excepción es capturada internamente para evitar exponer credenciales o detalles sensibles.</w:t>
      </w:r>
    </w:p>
    <w:p w:rsidR="00000000" w:rsidDel="00000000" w:rsidP="00000000" w:rsidRDefault="00000000" w:rsidRPr="00000000" w14:paraId="00000057">
      <w:pPr>
        <w:numPr>
          <w:ilvl w:val="0"/>
          <w:numId w:val="5"/>
        </w:numPr>
        <w:spacing w:after="0" w:afterAutospacing="0" w:before="0" w:beforeAutospacing="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Se registra el error utilizando </w:t>
      </w:r>
      <w:r w:rsidDel="00000000" w:rsidR="00000000" w:rsidRPr="00000000">
        <w:rPr>
          <w:rFonts w:ascii="Arial" w:cs="Arial" w:eastAsia="Arial" w:hAnsi="Arial"/>
          <w:rtl w:val="0"/>
        </w:rPr>
        <w:t xml:space="preserve">error_log()</w:t>
      </w:r>
      <w:r w:rsidDel="00000000" w:rsidR="00000000" w:rsidRPr="00000000">
        <w:rPr>
          <w:rFonts w:ascii="Arial" w:cs="Arial" w:eastAsia="Arial" w:hAnsi="Arial"/>
          <w:rtl w:val="0"/>
        </w:rPr>
        <w:t xml:space="preserve">, almacenándolo en los logs del servidor.</w:t>
      </w:r>
    </w:p>
    <w:p w:rsidR="00000000" w:rsidDel="00000000" w:rsidP="00000000" w:rsidRDefault="00000000" w:rsidRPr="00000000" w14:paraId="00000058">
      <w:pPr>
        <w:numPr>
          <w:ilvl w:val="0"/>
          <w:numId w:val="5"/>
        </w:numPr>
        <w:spacing w:after="240" w:before="0" w:beforeAutospacing="0" w:line="259" w:lineRule="auto"/>
        <w:ind w:left="720" w:hanging="360"/>
        <w:jc w:val="both"/>
        <w:rPr>
          <w:rFonts w:ascii="Arial" w:cs="Arial" w:eastAsia="Arial" w:hAnsi="Arial"/>
        </w:rPr>
      </w:pPr>
      <w:r w:rsidDel="00000000" w:rsidR="00000000" w:rsidRPr="00000000">
        <w:rPr>
          <w:rFonts w:ascii="Arial" w:cs="Arial" w:eastAsia="Arial" w:hAnsi="Arial"/>
          <w:rtl w:val="0"/>
        </w:rPr>
        <w:t xml:space="preserve">Finalmente, el sistema detiene su ejecución con:</w:t>
        <w:br w:type="textWrapping"/>
        <w:t xml:space="preserve"> </w:t>
      </w:r>
      <w:r w:rsidDel="00000000" w:rsidR="00000000" w:rsidRPr="00000000">
        <w:rPr>
          <w:rFonts w:ascii="Arial" w:cs="Arial" w:eastAsia="Arial" w:hAnsi="Arial"/>
          <w:rtl w:val="0"/>
        </w:rPr>
        <w:t xml:space="preserve">die("Error de conexión a la base de datos. Por favor contacte al administrador.");</w:t>
      </w:r>
    </w:p>
    <w:p w:rsidR="00000000" w:rsidDel="00000000" w:rsidP="00000000" w:rsidRDefault="00000000" w:rsidRPr="00000000" w14:paraId="00000059">
      <w:pPr>
        <w:spacing w:after="240" w:before="240" w:line="259" w:lineRule="auto"/>
        <w:jc w:val="both"/>
        <w:rPr>
          <w:rFonts w:ascii="Arial" w:cs="Arial" w:eastAsia="Arial" w:hAnsi="Arial"/>
        </w:rPr>
      </w:pPr>
      <w:r w:rsidDel="00000000" w:rsidR="00000000" w:rsidRPr="00000000">
        <w:rPr>
          <w:rFonts w:ascii="Arial" w:cs="Arial" w:eastAsia="Arial" w:hAnsi="Arial"/>
          <w:b w:val="1"/>
          <w:bCs w:val="1"/>
          <w:rtl w:val="0"/>
        </w:rPr>
        <w:t xml:space="preserve">Impacto arquitectónico:</w:t>
        <w:br w:type="textWrapping"/>
      </w:r>
      <w:r w:rsidDel="00000000" w:rsidR="00000000" w:rsidRPr="00000000">
        <w:rPr>
          <w:rFonts w:ascii="Arial" w:cs="Arial" w:eastAsia="Arial" w:hAnsi="Arial"/>
          <w:rtl w:val="0"/>
        </w:rPr>
        <w:t xml:space="preserve">Este enfoque representa una estrategia de parada abrupta. Ante la caída de la base de datos, toda la aplicación (incluyendo la presentación y la API) se detiene. Esto evita inconsistencias en los datos, pero reduce la resiliencia del sistema, ya que el usuario final sólo recibe un mensaje de error en texto plano, en lugar de una respuesta más amigable como una página 503 personalizada o el uso de mecanismos alternativos como caché.</w:t>
      </w:r>
    </w:p>
    <w:p w:rsidR="00000000" w:rsidDel="00000000" w:rsidP="00000000" w:rsidRDefault="00000000" w:rsidRPr="00000000" w14:paraId="0000005A">
      <w:pPr>
        <w:spacing w:line="259"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B">
      <w:pPr>
        <w:spacing w:after="240" w:before="240" w:line="259"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3. Escalabilidad: Modificación inmediata – agregar un módulo “Reportes”</w:t>
      </w:r>
    </w:p>
    <w:p w:rsidR="00000000" w:rsidDel="00000000" w:rsidP="00000000" w:rsidRDefault="00000000" w:rsidRPr="00000000" w14:paraId="0000005C">
      <w:pPr>
        <w:spacing w:after="240" w:before="240" w:line="259" w:lineRule="auto"/>
        <w:jc w:val="both"/>
        <w:rPr>
          <w:rFonts w:ascii="Arial" w:cs="Arial" w:eastAsia="Arial" w:hAnsi="Arial"/>
        </w:rPr>
      </w:pPr>
      <w:r w:rsidDel="00000000" w:rsidR="00000000" w:rsidRPr="00000000">
        <w:rPr>
          <w:rFonts w:ascii="Arial" w:cs="Arial" w:eastAsia="Arial" w:hAnsi="Arial"/>
          <w:rtl w:val="0"/>
        </w:rPr>
        <w:t xml:space="preserve">Si se requiere integrar un nuevo módulo de Reportes, la arquitectura MVC permite hacerlo de manera relativamente eficiente, aunque con ciertos impactos estructurales:</w:t>
      </w:r>
    </w:p>
    <w:p w:rsidR="00000000" w:rsidDel="00000000" w:rsidP="00000000" w:rsidRDefault="00000000" w:rsidRPr="00000000" w14:paraId="0000005D">
      <w:pPr>
        <w:numPr>
          <w:ilvl w:val="0"/>
          <w:numId w:val="6"/>
        </w:numPr>
        <w:spacing w:after="0" w:afterAutospacing="0" w:before="240" w:line="259"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Vista y controlador:</w:t>
        <w:br w:type="textWrapping"/>
      </w:r>
      <w:r w:rsidDel="00000000" w:rsidR="00000000" w:rsidRPr="00000000">
        <w:rPr>
          <w:rFonts w:ascii="Arial" w:cs="Arial" w:eastAsia="Arial" w:hAnsi="Arial"/>
          <w:rtl w:val="0"/>
        </w:rPr>
        <w:t xml:space="preserve">Se podrían crear </w:t>
      </w:r>
      <w:r w:rsidDel="00000000" w:rsidR="00000000" w:rsidRPr="00000000">
        <w:rPr>
          <w:rFonts w:ascii="Arial" w:cs="Arial" w:eastAsia="Arial" w:hAnsi="Arial"/>
          <w:rtl w:val="0"/>
        </w:rPr>
        <w:t xml:space="preserve">ReporteController</w:t>
      </w:r>
      <w:r w:rsidDel="00000000" w:rsidR="00000000" w:rsidRPr="00000000">
        <w:rPr>
          <w:rFonts w:ascii="Arial" w:cs="Arial" w:eastAsia="Arial" w:hAnsi="Arial"/>
          <w:rtl w:val="0"/>
        </w:rPr>
        <w:t xml:space="preserve"> y las vistas correspondientes en </w:t>
      </w:r>
      <w:r w:rsidDel="00000000" w:rsidR="00000000" w:rsidRPr="00000000">
        <w:rPr>
          <w:rFonts w:ascii="Arial" w:cs="Arial" w:eastAsia="Arial" w:hAnsi="Arial"/>
          <w:rtl w:val="0"/>
        </w:rPr>
        <w:t xml:space="preserve">views/reportes</w:t>
      </w:r>
      <w:r w:rsidDel="00000000" w:rsidR="00000000" w:rsidRPr="00000000">
        <w:rPr>
          <w:rFonts w:ascii="Arial" w:cs="Arial" w:eastAsia="Arial" w:hAnsi="Arial"/>
          <w:rtl w:val="0"/>
        </w:rPr>
        <w:t xml:space="preserve"> sin afectar significativamente otros módulos.</w:t>
      </w:r>
    </w:p>
    <w:p w:rsidR="00000000" w:rsidDel="00000000" w:rsidP="00000000" w:rsidRDefault="00000000" w:rsidRPr="00000000" w14:paraId="0000005E">
      <w:pPr>
        <w:numPr>
          <w:ilvl w:val="0"/>
          <w:numId w:val="6"/>
        </w:numPr>
        <w:spacing w:after="0" w:afterAutospacing="0" w:before="0" w:beforeAutospacing="0" w:line="259"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Modelos y datos (acoplamiento de consultas):</w:t>
        <w:br w:type="textWrapping"/>
      </w:r>
      <w:r w:rsidDel="00000000" w:rsidR="00000000" w:rsidRPr="00000000">
        <w:rPr>
          <w:rFonts w:ascii="Arial" w:cs="Arial" w:eastAsia="Arial" w:hAnsi="Arial"/>
          <w:rtl w:val="0"/>
        </w:rPr>
        <w:t xml:space="preserve">El principal reto radica en que los reportes suelen requerir información combinada de múltiples módulos (Clientes, Ventas, Usuarios). Sin una capa de abstracción adecuada, se corre el riesgo de duplicar la lógica SQL en varios modelos, violando el principio DRY.</w:t>
      </w:r>
    </w:p>
    <w:p w:rsidR="00000000" w:rsidDel="00000000" w:rsidP="00000000" w:rsidRDefault="00000000" w:rsidRPr="00000000" w14:paraId="0000005F">
      <w:pPr>
        <w:numPr>
          <w:ilvl w:val="0"/>
          <w:numId w:val="6"/>
        </w:numPr>
        <w:spacing w:after="240" w:before="0" w:beforeAutospacing="0" w:line="259" w:lineRule="auto"/>
        <w:ind w:left="720" w:hanging="360"/>
        <w:jc w:val="both"/>
        <w:rPr>
          <w:rFonts w:ascii="Arial" w:cs="Arial" w:eastAsia="Arial" w:hAnsi="Arial"/>
        </w:rPr>
      </w:pPr>
      <w:r w:rsidDel="00000000" w:rsidR="00000000" w:rsidRPr="00000000">
        <w:rPr>
          <w:rFonts w:ascii="Arial" w:cs="Arial" w:eastAsia="Arial" w:hAnsi="Arial"/>
          <w:b w:val="1"/>
          <w:bCs w:val="1"/>
          <w:rtl w:val="0"/>
        </w:rPr>
        <w:t xml:space="preserve">Sobrecarga del sistema:</w:t>
        <w:br w:type="textWrapping"/>
      </w:r>
      <w:r w:rsidDel="00000000" w:rsidR="00000000" w:rsidRPr="00000000">
        <w:rPr>
          <w:rFonts w:ascii="Arial" w:cs="Arial" w:eastAsia="Arial" w:hAnsi="Arial"/>
          <w:rtl w:val="0"/>
        </w:rPr>
        <w:t xml:space="preserve">La generación de reportes implica consultas intensivas. Si se ejecutan sobre una única conexión PDO con alta concurrencia, pueden generar bloqueos o degradación del rendimiento. A largo plazo, sería recomendable implementar estrategias como separación de bases de datos para lectura y escritura (read/write splitting).</w:t>
      </w:r>
    </w:p>
    <w:p w:rsidR="00000000" w:rsidDel="00000000" w:rsidP="00000000" w:rsidRDefault="00000000" w:rsidRPr="00000000" w14:paraId="00000060">
      <w:pPr>
        <w:spacing w:after="240" w:before="240" w:line="259" w:lineRule="auto"/>
        <w:jc w:val="both"/>
        <w:rPr>
          <w:rFonts w:ascii="Arial" w:cs="Arial" w:eastAsia="Arial" w:hAnsi="Arial"/>
        </w:rPr>
      </w:pPr>
      <w:r w:rsidDel="00000000" w:rsidR="00000000" w:rsidRPr="00000000">
        <w:rPr>
          <w:rFonts w:ascii="Arial" w:cs="Arial" w:eastAsia="Arial" w:hAnsi="Arial"/>
          <w:b w:val="1"/>
          <w:bCs w:val="1"/>
          <w:rtl w:val="0"/>
        </w:rPr>
        <w:t xml:space="preserve">Conclusión:</w:t>
        <w:br w:type="textWrapping"/>
      </w:r>
      <w:r w:rsidDel="00000000" w:rsidR="00000000" w:rsidRPr="00000000">
        <w:rPr>
          <w:rFonts w:ascii="Arial" w:cs="Arial" w:eastAsia="Arial" w:hAnsi="Arial"/>
          <w:rtl w:val="0"/>
        </w:rPr>
        <w:t xml:space="preserve">La integración inicial del módulo es estructuralmente sencilla, pero requiere optimización en la capa de persistencia para garantizar un rendimiento adecuado en escenarios concurrentes.</w:t>
      </w:r>
    </w:p>
    <w:p w:rsidR="00000000" w:rsidDel="00000000" w:rsidP="00000000" w:rsidRDefault="00000000" w:rsidRPr="00000000" w14:paraId="00000061">
      <w:pPr>
        <w:spacing w:after="240" w:before="240" w:line="259"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2">
      <w:pPr>
        <w:numPr>
          <w:ilvl w:val="0"/>
          <w:numId w:val="1"/>
        </w:numPr>
        <w:spacing w:line="259"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Actividad 3</w:t>
      </w:r>
    </w:p>
    <w:p w:rsidR="00000000" w:rsidDel="00000000" w:rsidP="00000000" w:rsidRDefault="00000000" w:rsidRPr="00000000" w14:paraId="00000063">
      <w:pPr>
        <w:spacing w:line="259" w:lineRule="auto"/>
        <w:ind w:left="0" w:firstLine="0"/>
        <w:jc w:val="both"/>
        <w:rPr>
          <w:rFonts w:ascii="Arial" w:cs="Arial" w:eastAsia="Arial" w:hAnsi="Arial"/>
        </w:rPr>
      </w:pPr>
      <w:r w:rsidDel="00000000" w:rsidR="00000000" w:rsidRPr="00000000">
        <w:rPr>
          <w:rFonts w:ascii="Arial" w:cs="Arial" w:eastAsia="Arial" w:hAnsi="Arial"/>
          <w:rtl w:val="0"/>
        </w:rPr>
        <w:t xml:space="preserve">La clase Logger.php está encargada de administrar logs dinámicamente.</w:t>
      </w:r>
    </w:p>
    <w:p w:rsidR="00000000" w:rsidDel="00000000" w:rsidP="00000000" w:rsidRDefault="00000000" w:rsidRPr="00000000" w14:paraId="00000064">
      <w:pPr>
        <w:spacing w:after="240" w:before="240" w:line="259" w:lineRule="auto"/>
        <w:jc w:val="both"/>
        <w:rPr>
          <w:rFonts w:ascii="Arial" w:cs="Arial" w:eastAsia="Arial" w:hAnsi="Arial"/>
        </w:rPr>
      </w:pPr>
      <w:r w:rsidDel="00000000" w:rsidR="00000000" w:rsidRPr="00000000">
        <w:rPr>
          <w:rFonts w:ascii="Arial" w:cs="Arial" w:eastAsia="Arial" w:hAnsi="Arial"/>
        </w:rPr>
        <w:drawing>
          <wp:inline distB="114300" distT="114300" distL="114300" distR="114300">
            <wp:extent cx="5281613" cy="281429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281613" cy="281429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numPr>
          <w:ilvl w:val="0"/>
          <w:numId w:val="1"/>
        </w:numPr>
        <w:spacing w:line="259" w:lineRule="auto"/>
        <w:ind w:left="720" w:hanging="360"/>
        <w:jc w:val="both"/>
        <w:rPr>
          <w:rFonts w:ascii="Arial" w:cs="Arial" w:eastAsia="Arial" w:hAnsi="Arial"/>
          <w:b w:val="1"/>
          <w:bCs w:val="1"/>
        </w:rPr>
      </w:pPr>
      <w:r w:rsidDel="00000000" w:rsidR="00000000" w:rsidRPr="00000000">
        <w:rPr>
          <w:rFonts w:ascii="Arial" w:cs="Arial" w:eastAsia="Arial" w:hAnsi="Arial"/>
          <w:b w:val="1"/>
          <w:bCs w:val="1"/>
          <w:rtl w:val="0"/>
        </w:rPr>
        <w:t xml:space="preserve">Actividad 4</w:t>
      </w:r>
    </w:p>
    <w:p w:rsidR="00000000" w:rsidDel="00000000" w:rsidP="00000000" w:rsidRDefault="00000000" w:rsidRPr="00000000" w14:paraId="00000066">
      <w:pPr>
        <w:spacing w:line="259" w:lineRule="auto"/>
        <w:ind w:left="0" w:firstLine="0"/>
        <w:jc w:val="both"/>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5291138" cy="2821354"/>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291138" cy="2821354"/>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259"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68">
      <w:pPr>
        <w:spacing w:line="259"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9">
      <w:pPr>
        <w:spacing w:line="259"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6A">
      <w:pPr>
        <w:spacing w:line="259"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6B">
      <w:pPr>
        <w:spacing w:line="259" w:lineRule="auto"/>
        <w:jc w:val="both"/>
        <w:rPr>
          <w:rFonts w:ascii="Arial" w:cs="Arial" w:eastAsia="Arial" w:hAnsi="Arial"/>
          <w:b w:val="1"/>
          <w:bCs w:val="1"/>
        </w:rPr>
      </w:pPr>
      <w:r w:rsidDel="00000000" w:rsidR="00000000" w:rsidRPr="00000000">
        <w:rPr>
          <w:rtl w:val="0"/>
        </w:rPr>
      </w:r>
    </w:p>
    <w:sectPr>
      <w:headerReference r:id="rId9"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righ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wnlX505XzKKjaBGpnDA2w/i4vA==">CgMxLjA4AHIhMUNtdktLWThITmtJRDhxQjNucHZ6Qm1RaHdYQXdMNDBV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