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529"/>
          <w:sz w:val="24"/>
          <w:szCs w:val="24"/>
          <w:rtl w:val="0"/>
        </w:rPr>
        <w:t xml:space="preserve">GUÍA PRÁCTICA N° 5: INTEGRACIÓN DE OBJETOS REMOTOS Y SERIALIZACIÓN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JAMES QUINTERO MOSQUERA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GIORGI JULIÁN ORDOÑEZ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ING. ROBINSON GOMEZ</w:t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TECNOLOGÍAS BASE: HTML, CSS, JAVASCRIPT, PHP Y MYSQL</w:t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MODALIDAD: DESARROLLO GRUPAL</w:t>
      </w:r>
    </w:p>
    <w:p w:rsidR="00000000" w:rsidDel="00000000" w:rsidP="00000000" w:rsidRDefault="00000000" w:rsidRPr="00000000" w14:paraId="0000001B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FUNDACIÓN DE ESTUDIOS SUPERIORES FESC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529"/>
          <w:sz w:val="24"/>
          <w:szCs w:val="24"/>
          <w:rtl w:val="0"/>
        </w:rPr>
        <w:t xml:space="preserve">ARQUITECTURA CLIENTE-SERVIDOR </w:t>
      </w:r>
    </w:p>
    <w:p w:rsidR="00000000" w:rsidDel="00000000" w:rsidP="00000000" w:rsidRDefault="00000000" w:rsidRPr="00000000" w14:paraId="00000022">
      <w:pPr>
        <w:spacing w:after="24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SAN JOSE DE CUCUTA</w:t>
      </w:r>
    </w:p>
    <w:p w:rsidR="00000000" w:rsidDel="00000000" w:rsidP="00000000" w:rsidRDefault="00000000" w:rsidRPr="00000000" w14:paraId="00000023">
      <w:pPr>
        <w:spacing w:after="24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MARZO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DE 2026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26">
      <w:pPr>
        <w:spacing w:after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En esta guía se implementa el transporte de objetos entre cliente y servidor mediante el uso de serialización en Java. Esta técnica permite convertir un objeto en un flujo de bytes para ser transmitido por medio de sockets y posteriormente reconstruido en el servidor. Este proceso simula la invocación de objetos remotos dentro del sistema distribuido del proyecto GOAPPLE.</w:t>
      </w:r>
    </w:p>
    <w:p w:rsidR="00000000" w:rsidDel="00000000" w:rsidP="00000000" w:rsidRDefault="00000000" w:rsidRPr="00000000" w14:paraId="00000027">
      <w:pPr>
        <w:spacing w:after="240"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28">
      <w:pPr>
        <w:spacing w:after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Implementar el mecanismo de transporte de objetos utilizando serialización y desarrollar un Stub que oculte la complejidad del uso de sockets en la comunicación cliente – servidor.</w:t>
      </w:r>
    </w:p>
    <w:p w:rsidR="00000000" w:rsidDel="00000000" w:rsidP="00000000" w:rsidRDefault="00000000" w:rsidRPr="00000000" w14:paraId="00000029">
      <w:pPr>
        <w:spacing w:after="240"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ACTIVIDAD 1: DEFINICIÓN DE INTERFACES Y CLASES SERIALIZABLES</w:t>
      </w:r>
    </w:p>
    <w:p w:rsidR="00000000" w:rsidDel="00000000" w:rsidP="00000000" w:rsidRDefault="00000000" w:rsidRPr="00000000" w14:paraId="0000002A">
      <w:pPr>
        <w:spacing w:after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Dentro del proyecto GOAPPLE se definió como objeto de intercambio la clase Producto, ya que el sistema está orientado a la gestión de productos tecnológicos.</w:t>
      </w:r>
    </w:p>
    <w:p w:rsidR="00000000" w:rsidDel="00000000" w:rsidP="00000000" w:rsidRDefault="00000000" w:rsidRPr="00000000" w14:paraId="0000002B">
      <w:pPr>
        <w:spacing w:after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Clase Producto (Serializable)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612130" cy="2997200"/>
            <wp:effectExtent b="0" l="0" r="0" t="0"/>
            <wp:docPr id="206994954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Esta clase debe existir exactamente igual tanto en el cliente como en el servidor para garantizar el proceso correcto de Marshaling.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ACTIVIDAD 2: IMPLEMENTACIÓN DEL STUB (MARSHALING)</w:t>
      </w:r>
    </w:p>
    <w:p w:rsidR="00000000" w:rsidDel="00000000" w:rsidP="00000000" w:rsidRDefault="00000000" w:rsidRPr="00000000" w14:paraId="00000030">
      <w:pPr>
        <w:spacing w:after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 implementó una clase StubCliente encargada de encapsular el envío del objeto Producto al servidor.</w:t>
      </w:r>
    </w:p>
    <w:p w:rsidR="00000000" w:rsidDel="00000000" w:rsidP="00000000" w:rsidRDefault="00000000" w:rsidRPr="00000000" w14:paraId="00000031">
      <w:pPr>
        <w:spacing w:after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612130" cy="2997200"/>
            <wp:effectExtent b="0" l="0" r="0" t="0"/>
            <wp:docPr id="206994954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Programa principal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612130" cy="2997200"/>
            <wp:effectExtent b="0" l="0" r="0" t="0"/>
            <wp:docPr id="206994954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Aquí el cliente solo invoca un método local. El Stub se encarga del proceso de serialización y envío por socket.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ACTIVIDAD 3: RECONSTRUCCIÓN DEL OBJETO EN EL SERVIDOR (UNMARSHALING)</w:t>
      </w:r>
    </w:p>
    <w:p w:rsidR="00000000" w:rsidDel="00000000" w:rsidP="00000000" w:rsidRDefault="00000000" w:rsidRPr="00000000" w14:paraId="00000037">
      <w:pPr>
        <w:spacing w:after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El servidor recibe el flujo de bytes y reconstruye el objeto Producto.</w:t>
      </w:r>
    </w:p>
    <w:p w:rsidR="00000000" w:rsidDel="00000000" w:rsidP="00000000" w:rsidRDefault="00000000" w:rsidRPr="00000000" w14:paraId="00000038">
      <w:pPr>
        <w:spacing w:after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612130" cy="2997200"/>
            <wp:effectExtent b="0" l="0" r="0" t="0"/>
            <wp:docPr id="206994954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 esta forma se valida que el objeto reconstruido mantiene exactamente los mismos datos enviados desde el cliente.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CONCLUSIONES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La serialización permite transportar objetos completos entre procesos distribuidos.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El Stub mejora la transparencia del sistema ocultando la complejidad de los sockets.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 comprobó que el proceso de Marshaling y Unmarshaling conserva el estado del objeto.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Esta implementación es la base para construir servicios remotos más complejos en GOAPPLE.</w:t>
      </w:r>
    </w:p>
    <w:p w:rsidR="00000000" w:rsidDel="00000000" w:rsidP="00000000" w:rsidRDefault="00000000" w:rsidRPr="00000000" w14:paraId="00000040">
      <w:pPr>
        <w:spacing w:after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65442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65442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65442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lang w:eastAsia="en-US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basedOn w:val="Fuentedeprrafopredeter"/>
    <w:uiPriority w:val="9"/>
    <w:rsid w:val="00B6544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uiPriority w:val="9"/>
    <w:semiHidden w:val="1"/>
    <w:rsid w:val="00B6544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uiPriority w:val="9"/>
    <w:semiHidden w:val="1"/>
    <w:rsid w:val="00B6544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uiPriority w:val="9"/>
    <w:semiHidden w:val="1"/>
    <w:rsid w:val="00B6544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uiPriority w:val="9"/>
    <w:semiHidden w:val="1"/>
    <w:rsid w:val="00B65442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uiPriority w:val="9"/>
    <w:semiHidden w:val="1"/>
    <w:rsid w:val="00B6544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65442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6544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65442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uiPriority w:val="10"/>
    <w:rsid w:val="00B6544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uiPriority w:val="11"/>
    <w:rsid w:val="00B6544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B65442"/>
    <w:pPr>
      <w:spacing w:before="160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lang w:eastAsia="en-US"/>
    </w:rPr>
  </w:style>
  <w:style w:type="character" w:styleId="CitaCar" w:customStyle="1">
    <w:name w:val="Cita Car"/>
    <w:basedOn w:val="Fuentedeprrafopredeter"/>
    <w:link w:val="Cita"/>
    <w:uiPriority w:val="29"/>
    <w:rsid w:val="00B65442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B65442"/>
    <w:pPr>
      <w:ind w:left="720"/>
      <w:contextualSpacing w:val="1"/>
    </w:pPr>
    <w:rPr>
      <w:rFonts w:asciiTheme="minorHAnsi" w:cstheme="minorBidi" w:eastAsiaTheme="minorHAnsi" w:hAnsiTheme="minorHAnsi"/>
      <w:kern w:val="2"/>
      <w:lang w:eastAsia="en-US"/>
    </w:rPr>
  </w:style>
  <w:style w:type="character" w:styleId="nfasisintenso">
    <w:name w:val="Intense Emphasis"/>
    <w:basedOn w:val="Fuentedeprrafopredeter"/>
    <w:uiPriority w:val="21"/>
    <w:qFormat w:val="1"/>
    <w:rsid w:val="00B65442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6544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2f5496" w:themeColor="accent1" w:themeShade="0000BF"/>
      <w:kern w:val="2"/>
      <w:lang w:eastAsia="en-US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65442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B65442"/>
    <w:rPr>
      <w:b w:val="1"/>
      <w:bCs w:val="1"/>
      <w:smallCaps w:val="1"/>
      <w:color w:val="2f5496" w:themeColor="accent1" w:themeShade="0000BF"/>
      <w:spacing w:val="5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xX0Cjf6TzcMZb/5T/Xlld/VI+A==">CgMxLjA4AHIhMVdVZ2lEbUVEc3UyOFJ4Vjl3T3dTeVRVc2Y1MzF6Vndk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2026-03-02T13:58:00Z</dcterms:created>
  <dc:creator>James Quintero</dc:creator>
</cp:coreProperties>
</file>