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4FC23" w14:textId="61D5DE5A" w:rsidR="00900CDF" w:rsidRPr="003F0790" w:rsidRDefault="00D43C7B">
      <w:pPr>
        <w:spacing w:after="0" w:line="240" w:lineRule="auto"/>
        <w:jc w:val="center"/>
        <w:rPr>
          <w:rFonts w:ascii="Arial" w:eastAsia="Arial" w:hAnsi="Arial" w:cs="Arial"/>
          <w:color w:val="212529"/>
          <w:sz w:val="24"/>
          <w:szCs w:val="24"/>
        </w:rPr>
      </w:pPr>
      <w:r w:rsidRPr="003F0790">
        <w:rPr>
          <w:rFonts w:ascii="Arial" w:eastAsia="Arial" w:hAnsi="Arial" w:cs="Arial"/>
          <w:color w:val="212529"/>
          <w:sz w:val="24"/>
          <w:szCs w:val="24"/>
        </w:rPr>
        <w:t>GUÍA PRÁCTICA N° 5: INTEGRACIÓN DE OBJETOS REMOTOS Y SERIALIZACIÓN</w:t>
      </w:r>
    </w:p>
    <w:p w14:paraId="62B9AA8C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212529"/>
          <w:sz w:val="24"/>
          <w:szCs w:val="24"/>
        </w:rPr>
      </w:pPr>
    </w:p>
    <w:p w14:paraId="07D0A2EA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212529"/>
          <w:sz w:val="24"/>
          <w:szCs w:val="24"/>
        </w:rPr>
      </w:pPr>
    </w:p>
    <w:p w14:paraId="6A06AD9E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212529"/>
          <w:sz w:val="24"/>
          <w:szCs w:val="24"/>
        </w:rPr>
      </w:pPr>
    </w:p>
    <w:p w14:paraId="1D3F7299" w14:textId="77777777" w:rsidR="00900CDF" w:rsidRPr="003F0790" w:rsidRDefault="007E6070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sz w:val="24"/>
          <w:szCs w:val="24"/>
        </w:rPr>
        <w:br/>
      </w:r>
      <w:r w:rsidRPr="003F0790">
        <w:rPr>
          <w:rFonts w:ascii="Arial" w:eastAsia="Arial" w:hAnsi="Arial" w:cs="Arial"/>
          <w:color w:val="000000"/>
          <w:sz w:val="24"/>
          <w:szCs w:val="24"/>
        </w:rPr>
        <w:t>JAMES QUINTERO MOSQUERA</w:t>
      </w:r>
    </w:p>
    <w:p w14:paraId="261C1626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1E8A7CFC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1E98678" w14:textId="77777777" w:rsidR="00900CDF" w:rsidRPr="003F0790" w:rsidRDefault="007E607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 w:rsidRPr="003F0790">
        <w:rPr>
          <w:rFonts w:ascii="Arial" w:eastAsia="Arial" w:hAnsi="Arial" w:cs="Arial"/>
          <w:sz w:val="24"/>
          <w:szCs w:val="24"/>
        </w:rPr>
        <w:t>GIORGI JULIÁN ORDOÑEZ</w:t>
      </w:r>
    </w:p>
    <w:p w14:paraId="36D888E7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C08E18F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BC1E40B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08566393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7536AF54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4DF11ACF" w14:textId="77777777" w:rsidR="00900CDF" w:rsidRPr="003F0790" w:rsidRDefault="007E6070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t>ING. ROBINSON GOMEZ</w:t>
      </w:r>
    </w:p>
    <w:p w14:paraId="359E4341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1386D61B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36D073D8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75F8FB7C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6BD4B1F7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59BC3C8D" w14:textId="77777777" w:rsidR="00900CDF" w:rsidRPr="003F0790" w:rsidRDefault="007E607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 w:rsidRPr="003F0790">
        <w:rPr>
          <w:rFonts w:ascii="Arial" w:eastAsia="Arial" w:hAnsi="Arial" w:cs="Arial"/>
          <w:sz w:val="24"/>
          <w:szCs w:val="24"/>
        </w:rPr>
        <w:br/>
        <w:t>TECNOLOGÍAS BASE: HTML, CSS, JAVASCRIPT, PHP Y MYSQL</w:t>
      </w:r>
    </w:p>
    <w:p w14:paraId="256BD5C0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4F3E923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C43BB03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1D6A06A8" w14:textId="77777777" w:rsidR="00900CDF" w:rsidRPr="003F0790" w:rsidRDefault="00900CDF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78E2716" w14:textId="77777777" w:rsidR="00900CDF" w:rsidRPr="003F0790" w:rsidRDefault="00900CDF">
      <w:pPr>
        <w:spacing w:after="24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737E387A" w14:textId="77777777" w:rsidR="00900CDF" w:rsidRPr="003F0790" w:rsidRDefault="007E6070">
      <w:pPr>
        <w:spacing w:after="240" w:line="240" w:lineRule="auto"/>
        <w:jc w:val="center"/>
        <w:rPr>
          <w:rFonts w:ascii="Arial" w:eastAsia="Arial" w:hAnsi="Arial" w:cs="Arial"/>
          <w:sz w:val="24"/>
          <w:szCs w:val="24"/>
        </w:rPr>
      </w:pPr>
      <w:r w:rsidRPr="003F0790">
        <w:rPr>
          <w:rFonts w:ascii="Arial" w:eastAsia="Arial" w:hAnsi="Arial" w:cs="Arial"/>
          <w:sz w:val="24"/>
          <w:szCs w:val="24"/>
        </w:rPr>
        <w:t>MODALIDAD: DESARROLLO GRUPAL</w:t>
      </w:r>
    </w:p>
    <w:p w14:paraId="4C499715" w14:textId="77777777" w:rsidR="00900CDF" w:rsidRPr="003F0790" w:rsidRDefault="00900CDF">
      <w:pPr>
        <w:spacing w:after="24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E35D6B9" w14:textId="77777777" w:rsidR="00900CDF" w:rsidRPr="003F0790" w:rsidRDefault="00900CDF">
      <w:pPr>
        <w:spacing w:after="24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27B45BC" w14:textId="77777777" w:rsidR="00900CDF" w:rsidRPr="003F0790" w:rsidRDefault="00900CDF">
      <w:pPr>
        <w:spacing w:after="240" w:line="24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E2EFE8F" w14:textId="77777777" w:rsidR="00900CDF" w:rsidRPr="003F0790" w:rsidRDefault="00900CDF">
      <w:pPr>
        <w:spacing w:after="240" w:line="240" w:lineRule="auto"/>
        <w:rPr>
          <w:rFonts w:ascii="Arial" w:eastAsia="Arial" w:hAnsi="Arial" w:cs="Arial"/>
          <w:sz w:val="24"/>
          <w:szCs w:val="24"/>
        </w:rPr>
      </w:pPr>
    </w:p>
    <w:p w14:paraId="2BE895CF" w14:textId="77777777" w:rsidR="00900CDF" w:rsidRPr="003F0790" w:rsidRDefault="007E6070">
      <w:pPr>
        <w:spacing w:after="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t>FUNDACIÓN DE ESTUDIOS SUPERIORES FESC</w:t>
      </w:r>
    </w:p>
    <w:p w14:paraId="14C7E238" w14:textId="77777777" w:rsidR="00900CDF" w:rsidRPr="003F0790" w:rsidRDefault="00900CDF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33E44C7" w14:textId="77777777" w:rsidR="00900CDF" w:rsidRPr="003F0790" w:rsidRDefault="007E6070">
      <w:pPr>
        <w:spacing w:after="240" w:line="240" w:lineRule="auto"/>
        <w:jc w:val="center"/>
        <w:rPr>
          <w:rFonts w:ascii="Arial" w:eastAsia="Arial" w:hAnsi="Arial" w:cs="Arial"/>
          <w:color w:val="212529"/>
          <w:sz w:val="24"/>
          <w:szCs w:val="24"/>
        </w:rPr>
      </w:pPr>
      <w:r w:rsidRPr="003F0790">
        <w:rPr>
          <w:rFonts w:ascii="Arial" w:eastAsia="Arial" w:hAnsi="Arial" w:cs="Arial"/>
          <w:color w:val="212529"/>
          <w:sz w:val="24"/>
          <w:szCs w:val="24"/>
        </w:rPr>
        <w:t xml:space="preserve">ARQUITECTURA CLIENTE-SERVIDOR </w:t>
      </w:r>
    </w:p>
    <w:p w14:paraId="16E1563F" w14:textId="77777777" w:rsidR="00900CDF" w:rsidRPr="003F0790" w:rsidRDefault="007E6070">
      <w:pPr>
        <w:spacing w:after="24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t>SAN JOSE DE CUCUTA</w:t>
      </w:r>
    </w:p>
    <w:p w14:paraId="5DB65B18" w14:textId="6F2CA3DF" w:rsidR="00D43C7B" w:rsidRPr="003F0790" w:rsidRDefault="00D43C7B">
      <w:pPr>
        <w:spacing w:after="24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sz w:val="24"/>
          <w:szCs w:val="24"/>
        </w:rPr>
        <w:t>16</w:t>
      </w:r>
      <w:r w:rsidR="007E6070" w:rsidRPr="003F0790">
        <w:rPr>
          <w:rFonts w:ascii="Arial" w:eastAsia="Arial" w:hAnsi="Arial" w:cs="Arial"/>
          <w:color w:val="000000"/>
          <w:sz w:val="24"/>
          <w:szCs w:val="24"/>
        </w:rPr>
        <w:t xml:space="preserve"> DE </w:t>
      </w:r>
      <w:r w:rsidR="007E6070" w:rsidRPr="003F0790">
        <w:rPr>
          <w:rFonts w:ascii="Arial" w:eastAsia="Arial" w:hAnsi="Arial" w:cs="Arial"/>
          <w:sz w:val="24"/>
          <w:szCs w:val="24"/>
        </w:rPr>
        <w:t>MARZO</w:t>
      </w:r>
      <w:r w:rsidR="007E6070" w:rsidRPr="003F0790">
        <w:rPr>
          <w:rFonts w:ascii="Arial" w:eastAsia="Arial" w:hAnsi="Arial" w:cs="Arial"/>
          <w:color w:val="000000"/>
          <w:sz w:val="24"/>
          <w:szCs w:val="24"/>
        </w:rPr>
        <w:t xml:space="preserve"> DE 2026</w:t>
      </w:r>
    </w:p>
    <w:p w14:paraId="1E978C90" w14:textId="77777777" w:rsidR="00D43C7B" w:rsidRPr="003F0790" w:rsidRDefault="00D43C7B">
      <w:pPr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br w:type="page"/>
      </w:r>
    </w:p>
    <w:p w14:paraId="5F636820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INTRODUCCIÓN</w:t>
      </w:r>
    </w:p>
    <w:p w14:paraId="039E6A79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En esta guía se implementa el transporte de objetos entre cliente y servidor mediante el uso de serialización en Java. Esta técnica permite convertir un objeto en un flujo de bytes para ser transmitido por medio de sockets y posteriormente reconstruido en el servidor. Este proceso simula la invocación de objetos remotos dentro del sistema distribuido del proyecto GOAPPLE.</w:t>
      </w:r>
    </w:p>
    <w:p w14:paraId="6F674513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t>OBJETIVO</w:t>
      </w:r>
    </w:p>
    <w:p w14:paraId="67D1CEAE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Implementar el mecanismo de transporte de objetos utilizando serialización y desarrollar un Stub que oculte la complejidad del uso de sockets en la comunicación cliente – servidor.</w:t>
      </w:r>
    </w:p>
    <w:p w14:paraId="76F2CEE3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t>ACTIVIDAD 1: DEFINICIÓN DE INTERFACES Y CLASES SERIALIZABLES</w:t>
      </w:r>
    </w:p>
    <w:p w14:paraId="5BF7C6F6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Dentro del proyecto GOAPPLE se definió como objeto de intercambio la clase Producto, ya que el sistema está orientado a la gestión de productos tecnológicos.</w:t>
      </w:r>
    </w:p>
    <w:p w14:paraId="4B98A5CE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t>Clase Producto (Serializable)</w:t>
      </w:r>
    </w:p>
    <w:p w14:paraId="6BB9441F" w14:textId="0B60CCA8" w:rsidR="00D43C7B" w:rsidRPr="003F0790" w:rsidRDefault="003F0790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lastRenderedPageBreak/>
        <w:drawing>
          <wp:inline distT="0" distB="0" distL="0" distR="0" wp14:anchorId="6B4800BD" wp14:editId="4472FEFF">
            <wp:extent cx="5610225" cy="6219825"/>
            <wp:effectExtent l="0" t="0" r="9525" b="9525"/>
            <wp:docPr id="206994954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1B55B" w14:textId="24A1BC15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Esta clase debe existir exactamente igual tanto en el cliente como en el servidor para garantizar el proceso correcto de Marshaling.</w:t>
      </w:r>
    </w:p>
    <w:p w14:paraId="503E16F4" w14:textId="77777777" w:rsidR="003F0790" w:rsidRPr="003F0790" w:rsidRDefault="003F0790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3F0790">
        <w:rPr>
          <w:rFonts w:ascii="Arial" w:eastAsia="Arial" w:hAnsi="Arial" w:cs="Arial"/>
          <w:b/>
          <w:bCs/>
          <w:color w:val="000000"/>
          <w:sz w:val="24"/>
          <w:szCs w:val="24"/>
        </w:rPr>
        <w:br w:type="page"/>
      </w:r>
    </w:p>
    <w:p w14:paraId="39C72E63" w14:textId="2EB0D091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ACTIVIDAD 2: IMPLEMENTACIÓN DEL STUB (MARSHALING)</w:t>
      </w:r>
    </w:p>
    <w:p w14:paraId="294B6D00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Se implementó una clase StubCliente encargada de encapsular el envío del objeto Producto al servidor.</w:t>
      </w:r>
    </w:p>
    <w:p w14:paraId="1247CE4F" w14:textId="0290BBCA" w:rsidR="003F0790" w:rsidRPr="003F0790" w:rsidRDefault="003F0790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drawing>
          <wp:inline distT="0" distB="0" distL="0" distR="0" wp14:anchorId="0580E1F1" wp14:editId="36B1C295">
            <wp:extent cx="5612130" cy="3043555"/>
            <wp:effectExtent l="0" t="0" r="7620" b="4445"/>
            <wp:docPr id="706436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364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CB69" w14:textId="79036508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t>Programa principal del Cliente</w:t>
      </w:r>
    </w:p>
    <w:p w14:paraId="7A0A037B" w14:textId="259D73CD" w:rsidR="00D43C7B" w:rsidRPr="003F0790" w:rsidRDefault="003F0790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drawing>
          <wp:inline distT="0" distB="0" distL="0" distR="0" wp14:anchorId="24703679" wp14:editId="1734176A">
            <wp:extent cx="5610225" cy="2581275"/>
            <wp:effectExtent l="0" t="0" r="9525" b="9525"/>
            <wp:docPr id="5332619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782BD" w14:textId="20B27A49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Aquí el cliente solo invoca un método local. El Stub se encarga del proceso de serialización y envío por socket.</w:t>
      </w:r>
    </w:p>
    <w:p w14:paraId="5758BDDE" w14:textId="77777777" w:rsidR="00D43C7B" w:rsidRPr="003F0790" w:rsidRDefault="00D43C7B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3F0790">
        <w:rPr>
          <w:rFonts w:ascii="Arial" w:eastAsia="Arial" w:hAnsi="Arial" w:cs="Arial"/>
          <w:b/>
          <w:bCs/>
          <w:color w:val="000000"/>
          <w:sz w:val="24"/>
          <w:szCs w:val="24"/>
        </w:rPr>
        <w:br w:type="page"/>
      </w:r>
    </w:p>
    <w:p w14:paraId="6FDF6D17" w14:textId="50F16266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ACTIVIDAD 3: RECONSTRUCCIÓN DEL OBJETO EN EL SERVIDOR (UNMARSHALING)</w:t>
      </w:r>
    </w:p>
    <w:p w14:paraId="696902CA" w14:textId="77777777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El servidor recibe el flujo de bytes y reconstruye el objeto Producto.</w:t>
      </w:r>
    </w:p>
    <w:p w14:paraId="5525C50A" w14:textId="33F13EEE" w:rsidR="00D43C7B" w:rsidRPr="003F0790" w:rsidRDefault="003F0790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3F0790">
        <w:rPr>
          <w:rFonts w:ascii="Arial" w:eastAsia="Arial" w:hAnsi="Arial" w:cs="Arial"/>
          <w:color w:val="000000"/>
          <w:sz w:val="24"/>
          <w:szCs w:val="24"/>
        </w:rPr>
        <w:drawing>
          <wp:inline distT="0" distB="0" distL="0" distR="0" wp14:anchorId="4907FF96" wp14:editId="4D858B0C">
            <wp:extent cx="5610225" cy="4953000"/>
            <wp:effectExtent l="0" t="0" r="9525" b="0"/>
            <wp:docPr id="98239222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54851" w14:textId="1860D05A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De esta forma se valida que el objeto reconstruido mantiene exactamente los mismos datos enviados desde el cliente.</w:t>
      </w:r>
    </w:p>
    <w:p w14:paraId="6EA8D005" w14:textId="77777777" w:rsidR="003F0790" w:rsidRPr="003F0790" w:rsidRDefault="003F0790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3F0790">
        <w:rPr>
          <w:rFonts w:ascii="Arial" w:eastAsia="Arial" w:hAnsi="Arial" w:cs="Arial"/>
          <w:b/>
          <w:bCs/>
          <w:color w:val="000000"/>
          <w:sz w:val="24"/>
          <w:szCs w:val="24"/>
        </w:rPr>
        <w:br w:type="page"/>
      </w:r>
    </w:p>
    <w:p w14:paraId="3654306E" w14:textId="27CC9625" w:rsidR="00D43C7B" w:rsidRPr="00D43C7B" w:rsidRDefault="00D43C7B" w:rsidP="00D43C7B">
      <w:pPr>
        <w:spacing w:after="240" w:line="24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 w:rsidRPr="00D43C7B"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CONCLUSIONES</w:t>
      </w:r>
    </w:p>
    <w:p w14:paraId="56D2C01B" w14:textId="77777777" w:rsidR="00D43C7B" w:rsidRPr="00D43C7B" w:rsidRDefault="00D43C7B" w:rsidP="00D43C7B">
      <w:pPr>
        <w:numPr>
          <w:ilvl w:val="0"/>
          <w:numId w:val="3"/>
        </w:num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La serialización permite transportar objetos completos entre procesos distribuidos.</w:t>
      </w:r>
    </w:p>
    <w:p w14:paraId="6E20A4F9" w14:textId="77777777" w:rsidR="00D43C7B" w:rsidRPr="00D43C7B" w:rsidRDefault="00D43C7B" w:rsidP="00D43C7B">
      <w:pPr>
        <w:numPr>
          <w:ilvl w:val="0"/>
          <w:numId w:val="3"/>
        </w:num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El Stub mejora la transparencia del sistema ocultando la complejidad de los sockets.</w:t>
      </w:r>
    </w:p>
    <w:p w14:paraId="7565C423" w14:textId="77777777" w:rsidR="00D43C7B" w:rsidRPr="00D43C7B" w:rsidRDefault="00D43C7B" w:rsidP="00D43C7B">
      <w:pPr>
        <w:numPr>
          <w:ilvl w:val="0"/>
          <w:numId w:val="3"/>
        </w:num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Se comprobó que el proceso de Marshaling y Unmarshaling conserva el estado del objeto.</w:t>
      </w:r>
    </w:p>
    <w:p w14:paraId="5C227144" w14:textId="77777777" w:rsidR="00D43C7B" w:rsidRPr="00D43C7B" w:rsidRDefault="00D43C7B" w:rsidP="00D43C7B">
      <w:pPr>
        <w:numPr>
          <w:ilvl w:val="0"/>
          <w:numId w:val="3"/>
        </w:num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  <w:r w:rsidRPr="00D43C7B">
        <w:rPr>
          <w:rFonts w:ascii="Arial" w:eastAsia="Arial" w:hAnsi="Arial" w:cs="Arial"/>
          <w:color w:val="000000"/>
          <w:sz w:val="24"/>
          <w:szCs w:val="24"/>
        </w:rPr>
        <w:t>Esta implementación es la base para construir servicios remotos más complejos en GOAPPLE.</w:t>
      </w:r>
    </w:p>
    <w:p w14:paraId="3741B795" w14:textId="77777777" w:rsidR="00900CDF" w:rsidRDefault="00900CDF" w:rsidP="00D43C7B">
      <w:pPr>
        <w:spacing w:after="24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sectPr w:rsidR="00900CDF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FCBF107-52B1-4721-81CC-0DF07210D4A9}"/>
    <w:embedItalic r:id="rId2" w:fontKey="{843F64C5-99C0-4324-9B95-865C6291B63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3" w:fontKey="{EDF1CD22-450F-4E30-98CC-718132F0F50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D3359"/>
    <w:multiLevelType w:val="multilevel"/>
    <w:tmpl w:val="5960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A55265"/>
    <w:multiLevelType w:val="multilevel"/>
    <w:tmpl w:val="D1B46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FA1CC6"/>
    <w:multiLevelType w:val="multilevel"/>
    <w:tmpl w:val="38F221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8206266">
    <w:abstractNumId w:val="1"/>
  </w:num>
  <w:num w:numId="2" w16cid:durableId="1055278576">
    <w:abstractNumId w:val="2"/>
  </w:num>
  <w:num w:numId="3" w16cid:durableId="144063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DF"/>
    <w:rsid w:val="000964AE"/>
    <w:rsid w:val="003F0790"/>
    <w:rsid w:val="006C771F"/>
    <w:rsid w:val="00900CDF"/>
    <w:rsid w:val="00AD4778"/>
    <w:rsid w:val="00C55189"/>
    <w:rsid w:val="00D43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A0F2E"/>
  <w15:docId w15:val="{8101E3CB-EA68-4535-96DD-A0F1698F2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544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544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544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B654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B65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B65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B6544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B6544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B654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54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54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5442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B65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B65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5442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B654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5442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</w:rPr>
  </w:style>
  <w:style w:type="character" w:styleId="nfasisintenso">
    <w:name w:val="Intense Emphasis"/>
    <w:basedOn w:val="Fuentedeprrafopredeter"/>
    <w:uiPriority w:val="21"/>
    <w:qFormat/>
    <w:rsid w:val="00B6544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5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544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5442"/>
    <w:rPr>
      <w:b/>
      <w:bCs/>
      <w:smallCaps/>
      <w:color w:val="2F5496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z2OTAhyldnRAQZ+Al95/mYWJ8g==">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344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James Quintero</dc:creator>
  <cp:lastModifiedBy>James Quintero</cp:lastModifiedBy>
  <cp:revision>3</cp:revision>
  <dcterms:created xsi:type="dcterms:W3CDTF">2026-03-02T13:58:00Z</dcterms:created>
  <dcterms:modified xsi:type="dcterms:W3CDTF">2026-03-16T16:02:00Z</dcterms:modified>
</cp:coreProperties>
</file>