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602E2F33" w:rsidR="00531FBF" w:rsidRPr="00B7788F" w:rsidRDefault="007955C9" w:rsidP="00B7788F">
            <w:pPr>
              <w:contextualSpacing/>
              <w:jc w:val="center"/>
              <w:rPr>
                <w:rFonts w:eastAsia="Times New Roman" w:cstheme="minorHAnsi"/>
                <w:b/>
                <w:bCs/>
                <w:sz w:val="22"/>
                <w:szCs w:val="22"/>
              </w:rPr>
            </w:pPr>
            <w:r>
              <w:rPr>
                <w:rFonts w:eastAsia="Times New Roman" w:cstheme="minorHAnsi"/>
                <w:b/>
                <w:bCs/>
                <w:sz w:val="22"/>
                <w:szCs w:val="22"/>
              </w:rPr>
              <w:t>6/23/2024</w:t>
            </w:r>
          </w:p>
        </w:tc>
        <w:tc>
          <w:tcPr>
            <w:tcW w:w="2338" w:type="dxa"/>
            <w:tcMar>
              <w:left w:w="115" w:type="dxa"/>
              <w:right w:w="115" w:type="dxa"/>
            </w:tcMar>
          </w:tcPr>
          <w:p w14:paraId="07699096" w14:textId="38E049F2" w:rsidR="00531FBF" w:rsidRPr="00B7788F" w:rsidRDefault="00BB4D2B" w:rsidP="00B7788F">
            <w:pPr>
              <w:contextualSpacing/>
              <w:jc w:val="center"/>
              <w:rPr>
                <w:rFonts w:eastAsia="Times New Roman" w:cstheme="minorHAnsi"/>
                <w:b/>
                <w:bCs/>
                <w:sz w:val="22"/>
                <w:szCs w:val="22"/>
              </w:rPr>
            </w:pPr>
            <w:r>
              <w:rPr>
                <w:rFonts w:eastAsia="Times New Roman" w:cstheme="minorHAnsi"/>
                <w:b/>
                <w:bCs/>
                <w:sz w:val="22"/>
                <w:szCs w:val="22"/>
              </w:rPr>
              <w:t>James Furman</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9" w:name="_Toc1709846648"/>
      <w:bookmarkStart w:id="10" w:name="_Toc770945630"/>
      <w:bookmarkStart w:id="11" w:name="_Toc102040757"/>
      <w:r w:rsidRPr="00B7788F">
        <w:lastRenderedPageBreak/>
        <w:t>Developer</w:t>
      </w:r>
      <w:bookmarkEnd w:id="9"/>
      <w:bookmarkEnd w:id="10"/>
      <w:bookmarkEnd w:id="11"/>
    </w:p>
    <w:p w14:paraId="1A894830" w14:textId="3A76BA32" w:rsidR="00485402" w:rsidRPr="00B7788F" w:rsidRDefault="00A51467" w:rsidP="00D47759">
      <w:pPr>
        <w:contextualSpacing/>
        <w:rPr>
          <w:rFonts w:cstheme="minorHAnsi"/>
          <w:sz w:val="22"/>
          <w:szCs w:val="22"/>
        </w:rPr>
      </w:pPr>
      <w:r>
        <w:rPr>
          <w:rFonts w:cstheme="minorHAnsi"/>
          <w:sz w:val="22"/>
          <w:szCs w:val="22"/>
        </w:rPr>
        <w:t>James Furman</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2" w:name="_Toc361528762"/>
      <w:bookmarkStart w:id="13" w:name="_Toc1441383079"/>
      <w:bookmarkStart w:id="14" w:name="_Toc102040758"/>
      <w:r w:rsidRPr="00B7788F">
        <w:t>Algorithm Cipher</w:t>
      </w:r>
      <w:bookmarkEnd w:id="12"/>
      <w:bookmarkEnd w:id="13"/>
      <w:bookmarkEnd w:id="14"/>
    </w:p>
    <w:p w14:paraId="3C3C7792" w14:textId="6FCBE42C" w:rsidR="00E4044A" w:rsidRPr="00B7788F" w:rsidRDefault="00EE680B" w:rsidP="00D47759">
      <w:pPr>
        <w:contextualSpacing/>
        <w:rPr>
          <w:rFonts w:eastAsia="Times New Roman" w:cstheme="minorHAnsi"/>
          <w:sz w:val="22"/>
          <w:szCs w:val="22"/>
        </w:rPr>
      </w:pPr>
      <w:r>
        <w:rPr>
          <w:rFonts w:eastAsia="Times New Roman" w:cstheme="minorHAnsi"/>
          <w:sz w:val="22"/>
          <w:szCs w:val="22"/>
        </w:rPr>
        <w:t>This encryption c</w:t>
      </w:r>
      <w:r w:rsidR="00F6567F">
        <w:rPr>
          <w:rFonts w:eastAsia="Times New Roman" w:cstheme="minorHAnsi"/>
          <w:sz w:val="22"/>
          <w:szCs w:val="22"/>
        </w:rPr>
        <w:t>i</w:t>
      </w:r>
      <w:r>
        <w:rPr>
          <w:rFonts w:eastAsia="Times New Roman" w:cstheme="minorHAnsi"/>
          <w:sz w:val="22"/>
          <w:szCs w:val="22"/>
        </w:rPr>
        <w:t>pher will be used to verify files transferred in Artemis’s web application. A hash function algorithmically converts data (in this case, a file being transferred in the webapp) to a smaller data value, so that the integrity of the original data can be verified without duplication. Hash collision, when multiple original values map to the same hashed value, nullifies this functionality in some cases. The frequency of collision can be reduced by good algorithm design, and the ability to crack hash-protected systems with brute force attacks can be mitigated with larger hash sizes. Symmetric keys are used to encrypt data; in such cases, the key is used to transform data into an unreadable and protected scrambled form, and then back into its original form. For</w:t>
      </w:r>
      <w:r w:rsidR="00812BE9">
        <w:rPr>
          <w:rFonts w:eastAsia="Times New Roman" w:cstheme="minorHAnsi"/>
          <w:sz w:val="22"/>
          <w:szCs w:val="22"/>
        </w:rPr>
        <w:t xml:space="preserve"> this use, asymmetric encryption is appropriate, where a private key is used to encrypt the data and a public key is used to decrypt it; if the public key successfully decrypts a file in an expected fashion, this demonstrates that it was originally encrypted using the private key, verifying that the sender was the party with the private key. </w:t>
      </w:r>
      <w:r w:rsidR="00F6567F">
        <w:rPr>
          <w:rFonts w:eastAsia="Times New Roman" w:cstheme="minorHAnsi"/>
          <w:sz w:val="22"/>
          <w:szCs w:val="22"/>
        </w:rPr>
        <w:t xml:space="preserve">For this application, I recommend using Java’s built-in tools to hash with a SHA-256 algorithm. The application will use Java’s built-in random number generator to create keys, meaning that it will create hash keys using constantly changing system information, making the keys effectively impossible to predict or reproduce (i.e. they are practically random). This approach will maximize the hash function’s security against attackers seeking to tamper with the file transfer functionality. </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5" w:name="_Toc272204322"/>
      <w:bookmarkStart w:id="16" w:name="_Toc290624425"/>
      <w:bookmarkStart w:id="17" w:name="_Toc102040759"/>
      <w:r w:rsidRPr="00B7788F">
        <w:t>Certificate Generation</w:t>
      </w:r>
      <w:bookmarkEnd w:id="15"/>
      <w:bookmarkEnd w:id="16"/>
      <w:bookmarkEnd w:id="17"/>
    </w:p>
    <w:p w14:paraId="622835ED" w14:textId="706D7A38" w:rsidR="001E4ACE" w:rsidRDefault="000D3A82"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2F6BC8B" wp14:editId="0F1FA673">
            <wp:extent cx="5943600" cy="2736215"/>
            <wp:effectExtent l="0" t="0" r="0" b="0"/>
            <wp:docPr id="126097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767" name="Picture 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14:paraId="2502DAB7" w14:textId="77777777" w:rsidR="00D200A2" w:rsidRPr="00B7788F" w:rsidRDefault="00D200A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18" w:name="_Toc153388823"/>
      <w:bookmarkStart w:id="19" w:name="_Toc469977634"/>
      <w:bookmarkStart w:id="20" w:name="_Toc102040760"/>
      <w:r>
        <w:t>Deploy Cipher</w:t>
      </w:r>
      <w:bookmarkEnd w:id="18"/>
      <w:bookmarkEnd w:id="19"/>
      <w:bookmarkEnd w:id="20"/>
    </w:p>
    <w:p w14:paraId="6BA341E9" w14:textId="3483714A" w:rsidR="00DB5652" w:rsidRPr="00290AE9" w:rsidRDefault="00FB79D3" w:rsidP="00D47759">
      <w:pPr>
        <w:contextualSpacing/>
        <w:rPr>
          <w:rFonts w:eastAsia="Times New Roman"/>
          <w:sz w:val="22"/>
          <w:szCs w:val="22"/>
        </w:rPr>
      </w:pPr>
      <w:r>
        <w:rPr>
          <w:rFonts w:eastAsia="Times New Roman"/>
          <w:sz w:val="22"/>
          <w:szCs w:val="22"/>
        </w:rPr>
        <w:t xml:space="preserve">In this screenshot, TLS has been disabled so that the application server will connect without a certificate; the screenshot shows that, given the string “James Furman”, the hashing function generates a SHA-256 hash. In the release version, instead of a string, the file being transferred would be fed into the hashing </w:t>
      </w:r>
      <w:r>
        <w:rPr>
          <w:rFonts w:eastAsia="Times New Roman"/>
          <w:sz w:val="22"/>
          <w:szCs w:val="22"/>
        </w:rPr>
        <w:lastRenderedPageBreak/>
        <w:t>function, which would work identically</w:t>
      </w:r>
      <w:r w:rsidR="00977AAC">
        <w:rPr>
          <w:rFonts w:eastAsia="Times New Roman"/>
          <w:sz w:val="22"/>
          <w:szCs w:val="22"/>
        </w:rPr>
        <w:t xml:space="preserve">. </w:t>
      </w:r>
      <w:r>
        <w:rPr>
          <w:rFonts w:eastAsia="Times New Roman" w:cstheme="minorHAnsi"/>
          <w:noProof/>
          <w:sz w:val="22"/>
          <w:szCs w:val="22"/>
        </w:rPr>
        <w:drawing>
          <wp:inline distT="0" distB="0" distL="0" distR="0" wp14:anchorId="7F23A82C" wp14:editId="1D2BA945">
            <wp:extent cx="5943600" cy="1443990"/>
            <wp:effectExtent l="0" t="0" r="0" b="3810"/>
            <wp:docPr id="20548731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7316" name="Picture 3"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443990"/>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1" w:name="_Toc102040761"/>
      <w:bookmarkStart w:id="22" w:name="_Toc985755642"/>
      <w:bookmarkStart w:id="23" w:name="_Toc1980769825"/>
      <w:r w:rsidRPr="00B7788F">
        <w:t>Secure Communications</w:t>
      </w:r>
      <w:bookmarkEnd w:id="21"/>
      <w:r w:rsidRPr="00B7788F">
        <w:t xml:space="preserve"> </w:t>
      </w:r>
      <w:bookmarkEnd w:id="22"/>
      <w:bookmarkEnd w:id="23"/>
    </w:p>
    <w:p w14:paraId="6F681708" w14:textId="1D2DB063" w:rsidR="00DB5652" w:rsidRPr="00B7788F" w:rsidRDefault="00140276" w:rsidP="00D47759">
      <w:pPr>
        <w:contextualSpacing/>
        <w:rPr>
          <w:rFonts w:cstheme="minorHAnsi"/>
          <w:sz w:val="22"/>
          <w:szCs w:val="22"/>
        </w:rPr>
      </w:pPr>
      <w:r>
        <w:rPr>
          <w:sz w:val="22"/>
          <w:szCs w:val="22"/>
        </w:rPr>
        <w:t>This screenshot</w:t>
      </w:r>
      <w:r w:rsidR="0082533F">
        <w:rPr>
          <w:sz w:val="22"/>
          <w:szCs w:val="22"/>
        </w:rPr>
        <w:t>, taken after TLS has been reenabled,</w:t>
      </w:r>
      <w:r>
        <w:rPr>
          <w:sz w:val="22"/>
          <w:szCs w:val="22"/>
        </w:rPr>
        <w:t xml:space="preserve"> shows that the self-generated </w:t>
      </w:r>
      <w:r w:rsidR="0082533F">
        <w:rPr>
          <w:sz w:val="22"/>
          <w:szCs w:val="22"/>
        </w:rPr>
        <w:t xml:space="preserve">certificate is being read by the browser. “James Furman” isn’t considered a trusted certificate authority by the browser (this could be reconfigured in the browser’s settings), but the screenshot nevertheless shows that TLS is </w:t>
      </w:r>
      <w:r w:rsidR="00F17AC1">
        <w:rPr>
          <w:sz w:val="22"/>
          <w:szCs w:val="22"/>
        </w:rPr>
        <w:t>enabled,</w:t>
      </w:r>
      <w:r w:rsidR="0082533F">
        <w:rPr>
          <w:sz w:val="22"/>
          <w:szCs w:val="22"/>
        </w:rPr>
        <w:t xml:space="preserve"> and the certificate is being </w:t>
      </w:r>
      <w:r w:rsidR="00C02596">
        <w:rPr>
          <w:sz w:val="22"/>
          <w:szCs w:val="22"/>
        </w:rPr>
        <w:t xml:space="preserve">checked. </w:t>
      </w:r>
      <w:r w:rsidR="002364AF">
        <w:rPr>
          <w:rFonts w:cstheme="minorHAnsi"/>
          <w:noProof/>
          <w:sz w:val="22"/>
          <w:szCs w:val="22"/>
        </w:rPr>
        <w:drawing>
          <wp:inline distT="0" distB="0" distL="0" distR="0" wp14:anchorId="685E154B" wp14:editId="5B33214D">
            <wp:extent cx="5943600" cy="4328160"/>
            <wp:effectExtent l="0" t="0" r="0" b="2540"/>
            <wp:docPr id="20668456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45689" name="Picture 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4" w:name="_Toc1258769504"/>
      <w:bookmarkStart w:id="25" w:name="_Toc1151872792"/>
      <w:bookmarkStart w:id="26" w:name="_Toc102040762"/>
      <w:r w:rsidRPr="00B7788F">
        <w:t>Secondary Testing</w:t>
      </w:r>
      <w:bookmarkEnd w:id="24"/>
      <w:bookmarkEnd w:id="25"/>
      <w:bookmarkEnd w:id="26"/>
    </w:p>
    <w:p w14:paraId="70D61517" w14:textId="08DCF308" w:rsidR="003E684E" w:rsidRDefault="003E684E" w:rsidP="00D47759">
      <w:pPr>
        <w:contextualSpacing/>
        <w:rPr>
          <w:rFonts w:eastAsia="Times New Roman"/>
          <w:sz w:val="22"/>
          <w:szCs w:val="22"/>
        </w:rPr>
      </w:pPr>
      <w:r>
        <w:rPr>
          <w:rFonts w:eastAsia="Times New Roman"/>
          <w:sz w:val="22"/>
          <w:szCs w:val="22"/>
        </w:rPr>
        <w:t xml:space="preserve">The first screenshot below shows the refactored portion of the application, including new import statements. The second screenshot shows the dependency report header and list of vulnerable dependencies, none of which is referenced in the refactored code (the dependency check html file is in the application’s target folder, alongside a higher-resolution pdf version of the screenshot).  </w:t>
      </w:r>
    </w:p>
    <w:p w14:paraId="099B1CE1" w14:textId="48F4C27D" w:rsidR="003978A0" w:rsidRDefault="003E684E"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08AEFD65" wp14:editId="7B28027F">
            <wp:extent cx="5943600" cy="5848350"/>
            <wp:effectExtent l="0" t="0" r="0" b="6350"/>
            <wp:docPr id="974892987"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92987" name="Picture 6"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848350"/>
                    </a:xfrm>
                    <a:prstGeom prst="rect">
                      <a:avLst/>
                    </a:prstGeom>
                  </pic:spPr>
                </pic:pic>
              </a:graphicData>
            </a:graphic>
          </wp:inline>
        </w:drawing>
      </w:r>
    </w:p>
    <w:p w14:paraId="75B70F3E" w14:textId="67CAB031" w:rsidR="00DB5652" w:rsidRDefault="00DB5652" w:rsidP="00D47759">
      <w:pPr>
        <w:contextualSpacing/>
        <w:rPr>
          <w:rFonts w:eastAsia="Times New Roman" w:cstheme="minorHAnsi"/>
          <w:sz w:val="22"/>
          <w:szCs w:val="22"/>
        </w:rPr>
      </w:pPr>
    </w:p>
    <w:p w14:paraId="2975DA79" w14:textId="5B04AED6" w:rsidR="00A745B4" w:rsidRDefault="00D9715D" w:rsidP="00D47759">
      <w:pPr>
        <w:contextualSpacing/>
        <w:rPr>
          <w:rFonts w:cstheme="minorHAnsi"/>
          <w:sz w:val="22"/>
          <w:szCs w:val="22"/>
        </w:rPr>
      </w:pPr>
      <w:r>
        <w:rPr>
          <w:rFonts w:cstheme="minorHAnsi"/>
          <w:noProof/>
          <w:sz w:val="22"/>
          <w:szCs w:val="22"/>
        </w:rPr>
        <w:lastRenderedPageBreak/>
        <w:drawing>
          <wp:inline distT="0" distB="0" distL="0" distR="0" wp14:anchorId="5DB43822" wp14:editId="2D943510">
            <wp:extent cx="5943600" cy="7691755"/>
            <wp:effectExtent l="0" t="0" r="0" b="4445"/>
            <wp:docPr id="137365473" name="Picture 7" descr="A documen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5473" name="Picture 7" descr="A document with text and numbe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4D33F8A4" w14:textId="77777777" w:rsidR="008275A1" w:rsidRDefault="008275A1" w:rsidP="00D47759">
      <w:pPr>
        <w:contextualSpacing/>
        <w:rPr>
          <w:rFonts w:cstheme="minorHAnsi"/>
          <w:sz w:val="22"/>
          <w:szCs w:val="22"/>
        </w:rPr>
      </w:pPr>
    </w:p>
    <w:p w14:paraId="1882C462" w14:textId="77777777" w:rsidR="008275A1" w:rsidRDefault="008275A1" w:rsidP="00D47759">
      <w:pPr>
        <w:contextualSpacing/>
        <w:rPr>
          <w:rFonts w:cstheme="minorHAnsi"/>
          <w:sz w:val="22"/>
          <w:szCs w:val="22"/>
        </w:rPr>
      </w:pPr>
    </w:p>
    <w:p w14:paraId="1C333522" w14:textId="77777777" w:rsidR="008275A1" w:rsidRPr="00B7788F" w:rsidRDefault="008275A1"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27" w:name="_Toc1726280430"/>
      <w:bookmarkStart w:id="28" w:name="_Toc190184513"/>
      <w:bookmarkStart w:id="29" w:name="_Toc102040763"/>
      <w:r w:rsidRPr="00B7788F">
        <w:lastRenderedPageBreak/>
        <w:t>Functional Testing</w:t>
      </w:r>
      <w:bookmarkEnd w:id="27"/>
      <w:bookmarkEnd w:id="28"/>
      <w:bookmarkEnd w:id="29"/>
    </w:p>
    <w:p w14:paraId="6D135EC2" w14:textId="06248892" w:rsidR="00E4044A" w:rsidRDefault="00FB3B38" w:rsidP="00D47759">
      <w:pPr>
        <w:contextualSpacing/>
        <w:rPr>
          <w:rFonts w:eastAsia="Times New Roman"/>
          <w:sz w:val="22"/>
          <w:szCs w:val="22"/>
        </w:rPr>
      </w:pPr>
      <w:r>
        <w:rPr>
          <w:rFonts w:eastAsia="Times New Roman"/>
          <w:sz w:val="22"/>
          <w:szCs w:val="22"/>
        </w:rPr>
        <w:t xml:space="preserve">The below </w:t>
      </w:r>
      <w:r w:rsidR="0087373C">
        <w:rPr>
          <w:rFonts w:eastAsia="Times New Roman"/>
          <w:sz w:val="22"/>
          <w:szCs w:val="22"/>
        </w:rPr>
        <w:t xml:space="preserve">screenshots show the code after manual review and refactoring. </w:t>
      </w:r>
    </w:p>
    <w:p w14:paraId="5F351210" w14:textId="396D0AF4" w:rsidR="00FB3B38" w:rsidRPr="00B7788F" w:rsidRDefault="00FB3B38"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2749F34E" wp14:editId="2D974DE0">
            <wp:extent cx="5943600" cy="2197735"/>
            <wp:effectExtent l="0" t="0" r="0" b="0"/>
            <wp:docPr id="164686267"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6267" name="Picture 8"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197735"/>
                    </a:xfrm>
                    <a:prstGeom prst="rect">
                      <a:avLst/>
                    </a:prstGeom>
                  </pic:spPr>
                </pic:pic>
              </a:graphicData>
            </a:graphic>
          </wp:inline>
        </w:drawing>
      </w:r>
    </w:p>
    <w:p w14:paraId="7B9F371C" w14:textId="0008A1B1" w:rsidR="00E33862" w:rsidRPr="00C244D2" w:rsidRDefault="00FB3B38"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0CBC1500" wp14:editId="4619DC1F">
            <wp:extent cx="5943600" cy="5572760"/>
            <wp:effectExtent l="0" t="0" r="0" b="2540"/>
            <wp:docPr id="974404104"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04104" name="Picture 9"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572760"/>
                    </a:xfrm>
                    <a:prstGeom prst="rect">
                      <a:avLst/>
                    </a:prstGeom>
                  </pic:spPr>
                </pic:pic>
              </a:graphicData>
            </a:graphic>
          </wp:inline>
        </w:drawing>
      </w:r>
      <w:r w:rsidR="00DB5652">
        <w:rPr>
          <w:rFonts w:eastAsia="Times New Roman" w:cstheme="minorHAnsi"/>
          <w:sz w:val="22"/>
          <w:szCs w:val="22"/>
        </w:rPr>
        <w:t xml:space="preserve"> </w:t>
      </w:r>
    </w:p>
    <w:p w14:paraId="2731DE97" w14:textId="46FF2EDE" w:rsidR="00E33862" w:rsidRPr="00B7788F" w:rsidRDefault="00E33862" w:rsidP="00AC1A15">
      <w:pPr>
        <w:pStyle w:val="Heading2"/>
        <w:numPr>
          <w:ilvl w:val="0"/>
          <w:numId w:val="21"/>
        </w:numPr>
        <w:spacing w:before="0" w:line="240" w:lineRule="auto"/>
      </w:pPr>
      <w:bookmarkStart w:id="30" w:name="_Toc1256172566"/>
      <w:bookmarkStart w:id="31" w:name="_Toc1705881728"/>
      <w:bookmarkStart w:id="32" w:name="_Toc102040764"/>
      <w:r w:rsidRPr="00B7788F">
        <w:lastRenderedPageBreak/>
        <w:t>Summary</w:t>
      </w:r>
      <w:bookmarkEnd w:id="30"/>
      <w:bookmarkEnd w:id="31"/>
      <w:bookmarkEnd w:id="32"/>
    </w:p>
    <w:p w14:paraId="4B04BB88" w14:textId="77777777" w:rsidR="000053DF" w:rsidRDefault="0009525C" w:rsidP="000053DF">
      <w:pPr>
        <w:ind w:firstLine="360"/>
        <w:contextualSpacing/>
        <w:rPr>
          <w:rFonts w:eastAsia="Times New Roman"/>
          <w:sz w:val="22"/>
          <w:szCs w:val="22"/>
        </w:rPr>
      </w:pPr>
      <w:r>
        <w:rPr>
          <w:rFonts w:eastAsia="Times New Roman"/>
          <w:sz w:val="22"/>
          <w:szCs w:val="22"/>
        </w:rPr>
        <w:t xml:space="preserve">The </w:t>
      </w:r>
      <w:proofErr w:type="spellStart"/>
      <w:r>
        <w:rPr>
          <w:rFonts w:eastAsia="Times New Roman"/>
          <w:sz w:val="22"/>
          <w:szCs w:val="22"/>
        </w:rPr>
        <w:t>ServerController</w:t>
      </w:r>
      <w:proofErr w:type="spellEnd"/>
      <w:r>
        <w:rPr>
          <w:rFonts w:eastAsia="Times New Roman"/>
          <w:sz w:val="22"/>
          <w:szCs w:val="22"/>
        </w:rPr>
        <w:t xml:space="preserve"> object has been abstracted to a separate class file, the </w:t>
      </w:r>
      <w:proofErr w:type="spellStart"/>
      <w:r>
        <w:rPr>
          <w:rFonts w:eastAsia="Times New Roman"/>
          <w:sz w:val="22"/>
          <w:szCs w:val="22"/>
        </w:rPr>
        <w:t>NoSuchAlgorithm</w:t>
      </w:r>
      <w:proofErr w:type="spellEnd"/>
      <w:r>
        <w:rPr>
          <w:rFonts w:eastAsia="Times New Roman"/>
          <w:sz w:val="22"/>
          <w:szCs w:val="22"/>
        </w:rPr>
        <w:t xml:space="preserve"> exception catch </w:t>
      </w:r>
      <w:r w:rsidR="00945227">
        <w:rPr>
          <w:rFonts w:eastAsia="Times New Roman"/>
          <w:sz w:val="22"/>
          <w:szCs w:val="22"/>
        </w:rPr>
        <w:t xml:space="preserve">block </w:t>
      </w:r>
      <w:r>
        <w:rPr>
          <w:rFonts w:eastAsia="Times New Roman"/>
          <w:sz w:val="22"/>
          <w:szCs w:val="22"/>
        </w:rPr>
        <w:t xml:space="preserve">in the hashing function has been slightly modified and a note </w:t>
      </w:r>
      <w:r w:rsidR="00945227">
        <w:rPr>
          <w:rFonts w:eastAsia="Times New Roman"/>
          <w:sz w:val="22"/>
          <w:szCs w:val="22"/>
        </w:rPr>
        <w:t xml:space="preserve">has been </w:t>
      </w:r>
      <w:r>
        <w:rPr>
          <w:rFonts w:eastAsia="Times New Roman"/>
          <w:sz w:val="22"/>
          <w:szCs w:val="22"/>
        </w:rPr>
        <w:t xml:space="preserve">added that it should be secured in production, and if the hash function can’t execute properly, it will </w:t>
      </w:r>
      <w:r w:rsidR="00945227">
        <w:rPr>
          <w:rFonts w:eastAsia="Times New Roman"/>
          <w:sz w:val="22"/>
          <w:szCs w:val="22"/>
        </w:rPr>
        <w:t xml:space="preserve">now </w:t>
      </w:r>
      <w:r>
        <w:rPr>
          <w:rFonts w:eastAsia="Times New Roman"/>
          <w:sz w:val="22"/>
          <w:szCs w:val="22"/>
        </w:rPr>
        <w:t>return null instead of returning the input value, preventing injection or other potential unsecure behavior downstream.</w:t>
      </w:r>
    </w:p>
    <w:p w14:paraId="671ACEE4" w14:textId="5168A9D6" w:rsidR="006B37D6" w:rsidRDefault="00061C5A" w:rsidP="00DA64A1">
      <w:pPr>
        <w:ind w:firstLine="360"/>
        <w:contextualSpacing/>
        <w:rPr>
          <w:rFonts w:eastAsia="Times New Roman"/>
          <w:sz w:val="22"/>
          <w:szCs w:val="22"/>
        </w:rPr>
      </w:pPr>
      <w:r>
        <w:rPr>
          <w:rFonts w:eastAsia="Times New Roman"/>
          <w:sz w:val="22"/>
          <w:szCs w:val="22"/>
        </w:rPr>
        <w:t>Th</w:t>
      </w:r>
      <w:r w:rsidR="000053DF">
        <w:rPr>
          <w:rFonts w:eastAsia="Times New Roman"/>
          <w:sz w:val="22"/>
          <w:szCs w:val="22"/>
        </w:rPr>
        <w:t>is</w:t>
      </w:r>
      <w:r>
        <w:rPr>
          <w:rFonts w:eastAsia="Times New Roman"/>
          <w:sz w:val="22"/>
          <w:szCs w:val="22"/>
        </w:rPr>
        <w:t xml:space="preserve"> refactoring addressed </w:t>
      </w:r>
      <w:r w:rsidR="007955C9">
        <w:rPr>
          <w:rFonts w:eastAsia="Times New Roman"/>
          <w:sz w:val="22"/>
          <w:szCs w:val="22"/>
        </w:rPr>
        <w:t>code quality</w:t>
      </w:r>
      <w:r w:rsidR="006B37D6">
        <w:rPr>
          <w:rFonts w:eastAsia="Times New Roman"/>
          <w:sz w:val="22"/>
          <w:szCs w:val="22"/>
        </w:rPr>
        <w:t xml:space="preserve"> and</w:t>
      </w:r>
      <w:r w:rsidR="007955C9">
        <w:rPr>
          <w:rFonts w:eastAsia="Times New Roman"/>
          <w:sz w:val="22"/>
          <w:szCs w:val="22"/>
        </w:rPr>
        <w:t xml:space="preserve"> cryptography</w:t>
      </w:r>
      <w:r w:rsidR="006B37D6">
        <w:rPr>
          <w:rFonts w:eastAsia="Times New Roman"/>
          <w:sz w:val="22"/>
          <w:szCs w:val="22"/>
        </w:rPr>
        <w:t xml:space="preserve">. While no vulnerable dependencies needed to be changed, the addition of the OWASP dependency check to the program’s pom file, assuming </w:t>
      </w:r>
      <w:r w:rsidR="008D05AC">
        <w:rPr>
          <w:rFonts w:eastAsia="Times New Roman"/>
          <w:sz w:val="22"/>
          <w:szCs w:val="22"/>
        </w:rPr>
        <w:t xml:space="preserve">it is monitored going forward, also addresses API security. </w:t>
      </w:r>
    </w:p>
    <w:p w14:paraId="4E338B81" w14:textId="6823FCA4" w:rsidR="000E3326" w:rsidRDefault="00CD51A5" w:rsidP="00CD51A5">
      <w:pPr>
        <w:ind w:firstLine="360"/>
        <w:contextualSpacing/>
        <w:rPr>
          <w:rFonts w:eastAsia="Times New Roman"/>
          <w:sz w:val="22"/>
          <w:szCs w:val="22"/>
        </w:rPr>
      </w:pPr>
      <w:r>
        <w:rPr>
          <w:rFonts w:eastAsia="Times New Roman"/>
          <w:sz w:val="22"/>
          <w:szCs w:val="22"/>
        </w:rPr>
        <w:t>At each step of the process of adding security layers</w:t>
      </w:r>
      <w:r w:rsidR="00DA64A1">
        <w:rPr>
          <w:rFonts w:eastAsia="Times New Roman"/>
          <w:sz w:val="22"/>
          <w:szCs w:val="22"/>
        </w:rPr>
        <w:t xml:space="preserve"> through refactoring</w:t>
      </w:r>
      <w:r>
        <w:rPr>
          <w:rFonts w:eastAsia="Times New Roman"/>
          <w:sz w:val="22"/>
          <w:szCs w:val="22"/>
        </w:rPr>
        <w:t xml:space="preserve">, I </w:t>
      </w:r>
      <w:r w:rsidR="0033545C">
        <w:rPr>
          <w:rFonts w:eastAsia="Times New Roman"/>
          <w:sz w:val="22"/>
          <w:szCs w:val="22"/>
        </w:rPr>
        <w:t xml:space="preserve">add </w:t>
      </w:r>
      <w:r w:rsidR="006505CC">
        <w:rPr>
          <w:rFonts w:eastAsia="Times New Roman"/>
          <w:sz w:val="22"/>
          <w:szCs w:val="22"/>
        </w:rPr>
        <w:t>working</w:t>
      </w:r>
      <w:r>
        <w:rPr>
          <w:rFonts w:eastAsia="Times New Roman"/>
          <w:sz w:val="22"/>
          <w:szCs w:val="22"/>
        </w:rPr>
        <w:t xml:space="preserve"> </w:t>
      </w:r>
      <w:r w:rsidR="0033545C">
        <w:rPr>
          <w:rFonts w:eastAsia="Times New Roman"/>
          <w:sz w:val="22"/>
          <w:szCs w:val="22"/>
        </w:rPr>
        <w:t>security functionality, create dummy functionality (e.g. mak</w:t>
      </w:r>
      <w:r>
        <w:rPr>
          <w:rFonts w:eastAsia="Times New Roman"/>
          <w:sz w:val="22"/>
          <w:szCs w:val="22"/>
        </w:rPr>
        <w:t>ing</w:t>
      </w:r>
      <w:r w:rsidR="0033545C">
        <w:rPr>
          <w:rFonts w:eastAsia="Times New Roman"/>
          <w:sz w:val="22"/>
          <w:szCs w:val="22"/>
        </w:rPr>
        <w:t xml:space="preserve"> stubs, disabl</w:t>
      </w:r>
      <w:r>
        <w:rPr>
          <w:rFonts w:eastAsia="Times New Roman"/>
          <w:sz w:val="22"/>
          <w:szCs w:val="22"/>
        </w:rPr>
        <w:t>ing</w:t>
      </w:r>
      <w:r w:rsidR="0033545C">
        <w:rPr>
          <w:rFonts w:eastAsia="Times New Roman"/>
          <w:sz w:val="22"/>
          <w:szCs w:val="22"/>
        </w:rPr>
        <w:t xml:space="preserve"> TL</w:t>
      </w:r>
      <w:r>
        <w:rPr>
          <w:rFonts w:eastAsia="Times New Roman"/>
          <w:sz w:val="22"/>
          <w:szCs w:val="22"/>
        </w:rPr>
        <w:t>S</w:t>
      </w:r>
      <w:r w:rsidR="0033545C">
        <w:rPr>
          <w:rFonts w:eastAsia="Times New Roman"/>
          <w:sz w:val="22"/>
          <w:szCs w:val="22"/>
        </w:rPr>
        <w:t xml:space="preserve">) so that the </w:t>
      </w:r>
      <w:r>
        <w:rPr>
          <w:rFonts w:eastAsia="Times New Roman"/>
          <w:sz w:val="22"/>
          <w:szCs w:val="22"/>
        </w:rPr>
        <w:t xml:space="preserve">ongoing </w:t>
      </w:r>
      <w:r w:rsidR="0033545C">
        <w:rPr>
          <w:rFonts w:eastAsia="Times New Roman"/>
          <w:sz w:val="22"/>
          <w:szCs w:val="22"/>
        </w:rPr>
        <w:t>addition can be implemented and tested at a basic level</w:t>
      </w:r>
      <w:r>
        <w:rPr>
          <w:rFonts w:eastAsia="Times New Roman"/>
          <w:sz w:val="22"/>
          <w:szCs w:val="22"/>
        </w:rPr>
        <w:t xml:space="preserve">, and make sure to </w:t>
      </w:r>
      <w:r w:rsidR="00517526">
        <w:rPr>
          <w:rFonts w:eastAsia="Times New Roman"/>
          <w:sz w:val="22"/>
          <w:szCs w:val="22"/>
        </w:rPr>
        <w:t>use secure coding for whatever code is implemented and document any necessary future changes</w:t>
      </w:r>
      <w:r w:rsidR="00B90684">
        <w:rPr>
          <w:rFonts w:eastAsia="Times New Roman"/>
          <w:sz w:val="22"/>
          <w:szCs w:val="22"/>
        </w:rPr>
        <w:t>. Then</w:t>
      </w:r>
      <w:r w:rsidR="00F72E21">
        <w:rPr>
          <w:rFonts w:eastAsia="Times New Roman"/>
          <w:sz w:val="22"/>
          <w:szCs w:val="22"/>
        </w:rPr>
        <w:t xml:space="preserve">, it is possible to return to this portion of the program at a later stage of development and, in reference to the code documentation, smooth out its integration with the more advanced stage the application has reached. </w:t>
      </w:r>
    </w:p>
    <w:p w14:paraId="7EBB96CC" w14:textId="77777777" w:rsidR="002E7A83" w:rsidRDefault="002E7A8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3" w:name="_Toc171130422"/>
      <w:bookmarkStart w:id="34" w:name="_Toc102040765"/>
      <w:r w:rsidRPr="00844A5D">
        <w:t>Industry Standard Best Practices</w:t>
      </w:r>
      <w:bookmarkEnd w:id="33"/>
      <w:bookmarkEnd w:id="34"/>
    </w:p>
    <w:p w14:paraId="63186947" w14:textId="769AB070" w:rsidR="000031A6" w:rsidRDefault="007955C9" w:rsidP="000031A6">
      <w:pPr>
        <w:ind w:firstLine="360"/>
        <w:contextualSpacing/>
        <w:rPr>
          <w:rFonts w:eastAsia="Times New Roman"/>
          <w:sz w:val="22"/>
          <w:szCs w:val="22"/>
        </w:rPr>
      </w:pPr>
      <w:r>
        <w:rPr>
          <w:rFonts w:eastAsia="Times New Roman"/>
          <w:sz w:val="22"/>
          <w:szCs w:val="22"/>
        </w:rPr>
        <w:t>I applied industry standard best practices in using a secure hashing algorithm</w:t>
      </w:r>
      <w:r w:rsidR="006B37D6">
        <w:rPr>
          <w:rFonts w:eastAsia="Times New Roman"/>
          <w:sz w:val="22"/>
          <w:szCs w:val="22"/>
        </w:rPr>
        <w:t>,</w:t>
      </w:r>
      <w:r>
        <w:rPr>
          <w:rFonts w:eastAsia="Times New Roman"/>
          <w:sz w:val="22"/>
          <w:szCs w:val="22"/>
        </w:rPr>
        <w:t xml:space="preserve"> </w:t>
      </w:r>
      <w:r w:rsidR="00F149A1">
        <w:rPr>
          <w:rFonts w:eastAsia="Times New Roman"/>
          <w:sz w:val="22"/>
          <w:szCs w:val="22"/>
        </w:rPr>
        <w:t>ensuring dependencies are up-to-date</w:t>
      </w:r>
      <w:r w:rsidR="006B37D6">
        <w:rPr>
          <w:rFonts w:eastAsia="Times New Roman"/>
          <w:sz w:val="22"/>
          <w:szCs w:val="22"/>
        </w:rPr>
        <w:t xml:space="preserve">, </w:t>
      </w:r>
      <w:r w:rsidR="000031A6">
        <w:rPr>
          <w:rFonts w:eastAsia="Times New Roman"/>
          <w:sz w:val="22"/>
          <w:szCs w:val="22"/>
        </w:rPr>
        <w:t>coding securely (in this case, with abstraction/encapsulation)</w:t>
      </w:r>
      <w:r w:rsidR="006B37D6">
        <w:rPr>
          <w:rFonts w:eastAsia="Times New Roman"/>
          <w:sz w:val="22"/>
          <w:szCs w:val="22"/>
        </w:rPr>
        <w:t>, and</w:t>
      </w:r>
      <w:r w:rsidR="00F149A1">
        <w:rPr>
          <w:rFonts w:eastAsia="Times New Roman"/>
          <w:sz w:val="22"/>
          <w:szCs w:val="22"/>
        </w:rPr>
        <w:t xml:space="preserve"> </w:t>
      </w:r>
      <w:r w:rsidR="0030596B">
        <w:rPr>
          <w:rFonts w:eastAsia="Times New Roman"/>
          <w:sz w:val="22"/>
          <w:szCs w:val="22"/>
        </w:rPr>
        <w:t>documenting my code</w:t>
      </w:r>
      <w:r>
        <w:rPr>
          <w:rFonts w:eastAsia="Times New Roman"/>
          <w:sz w:val="22"/>
          <w:szCs w:val="22"/>
        </w:rPr>
        <w:t>.</w:t>
      </w:r>
      <w:r w:rsidR="00F149A1">
        <w:rPr>
          <w:rFonts w:eastAsia="Times New Roman"/>
          <w:sz w:val="22"/>
          <w:szCs w:val="22"/>
        </w:rPr>
        <w:t xml:space="preserve"> Using secure tools like a SHA-256 algorithm reduces the likelihood they will fail, keeping dependencies updated reduces the likelihood that they will contain vulnerabilities, secure </w:t>
      </w:r>
      <w:r w:rsidR="000031A6">
        <w:rPr>
          <w:rFonts w:eastAsia="Times New Roman"/>
          <w:sz w:val="22"/>
          <w:szCs w:val="22"/>
        </w:rPr>
        <w:t xml:space="preserve">coding reduces the likelihood that the application code will contain vulnerabilities, and </w:t>
      </w:r>
      <w:r w:rsidR="00E50B9A">
        <w:rPr>
          <w:rFonts w:eastAsia="Times New Roman"/>
          <w:sz w:val="22"/>
          <w:szCs w:val="22"/>
        </w:rPr>
        <w:t xml:space="preserve">documentation </w:t>
      </w:r>
      <w:r w:rsidR="00DC15FE">
        <w:rPr>
          <w:rFonts w:eastAsia="Times New Roman"/>
          <w:sz w:val="22"/>
          <w:szCs w:val="22"/>
        </w:rPr>
        <w:t>enables developers to easily implement secure code later</w:t>
      </w:r>
      <w:r w:rsidR="00362B0B">
        <w:rPr>
          <w:rFonts w:eastAsia="Times New Roman"/>
          <w:sz w:val="22"/>
          <w:szCs w:val="22"/>
        </w:rPr>
        <w:t xml:space="preserve">. </w:t>
      </w:r>
      <w:r w:rsidR="00DC15FE">
        <w:rPr>
          <w:rFonts w:eastAsia="Times New Roman"/>
          <w:sz w:val="22"/>
          <w:szCs w:val="22"/>
        </w:rPr>
        <w:t xml:space="preserve"> </w:t>
      </w:r>
    </w:p>
    <w:p w14:paraId="46DF7531" w14:textId="1F24D552" w:rsidR="00F149A1" w:rsidRPr="00B7788F" w:rsidRDefault="00F149A1" w:rsidP="000031A6">
      <w:pPr>
        <w:ind w:firstLine="360"/>
        <w:contextualSpacing/>
        <w:rPr>
          <w:rFonts w:eastAsia="Times New Roman"/>
          <w:sz w:val="22"/>
          <w:szCs w:val="22"/>
        </w:rPr>
      </w:pPr>
      <w:r>
        <w:rPr>
          <w:rFonts w:eastAsia="Times New Roman"/>
          <w:sz w:val="22"/>
          <w:szCs w:val="22"/>
        </w:rPr>
        <w:t xml:space="preserve">Using industry best practices improves the odds that attackers will fail to exploit vulnerabilities in Artemis’ software. This safeguards against potential financial, reputational, or legal consequences that could profoundly damage the company and its shareholders’ and employees’ wellbeing. </w:t>
      </w:r>
      <w:r w:rsidR="00FA3BD5">
        <w:rPr>
          <w:rFonts w:eastAsia="Times New Roman"/>
          <w:sz w:val="22"/>
          <w:szCs w:val="22"/>
        </w:rPr>
        <w:t xml:space="preserve">Further, best practices reduce the accrual of technical debt, meaning that </w:t>
      </w:r>
      <w:r w:rsidR="004C6FCC">
        <w:rPr>
          <w:rFonts w:eastAsia="Times New Roman"/>
          <w:sz w:val="22"/>
          <w:szCs w:val="22"/>
        </w:rPr>
        <w:t xml:space="preserve">the software we create now will be easier and cheaper to maintain in the future, for purposes of improving functionality and of </w:t>
      </w:r>
      <w:r w:rsidR="00D613EE">
        <w:rPr>
          <w:rFonts w:eastAsia="Times New Roman"/>
          <w:sz w:val="22"/>
          <w:szCs w:val="22"/>
        </w:rPr>
        <w:t xml:space="preserve">maintaining security. </w:t>
      </w:r>
    </w:p>
    <w:sectPr w:rsidR="00F149A1"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F2ADD" w14:textId="77777777" w:rsidR="0047521F" w:rsidRDefault="0047521F" w:rsidP="002F3F84">
      <w:r>
        <w:separator/>
      </w:r>
    </w:p>
  </w:endnote>
  <w:endnote w:type="continuationSeparator" w:id="0">
    <w:p w14:paraId="323CB7A2" w14:textId="77777777" w:rsidR="0047521F" w:rsidRDefault="0047521F" w:rsidP="002F3F84">
      <w:r>
        <w:continuationSeparator/>
      </w:r>
    </w:p>
  </w:endnote>
  <w:endnote w:type="continuationNotice" w:id="1">
    <w:p w14:paraId="4450B355" w14:textId="77777777" w:rsidR="0047521F" w:rsidRDefault="004752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5002EFF" w:usb1="C000E47F" w:usb2="00000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AD4D6" w14:textId="77777777" w:rsidR="0047521F" w:rsidRDefault="0047521F" w:rsidP="002F3F84">
      <w:r>
        <w:separator/>
      </w:r>
    </w:p>
  </w:footnote>
  <w:footnote w:type="continuationSeparator" w:id="0">
    <w:p w14:paraId="03D5D066" w14:textId="77777777" w:rsidR="0047521F" w:rsidRDefault="0047521F" w:rsidP="002F3F84">
      <w:r>
        <w:continuationSeparator/>
      </w:r>
    </w:p>
  </w:footnote>
  <w:footnote w:type="continuationNotice" w:id="1">
    <w:p w14:paraId="292CAEB1" w14:textId="77777777" w:rsidR="0047521F" w:rsidRDefault="004752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335260055">
    <w:abstractNumId w:val="16"/>
  </w:num>
  <w:num w:numId="2" w16cid:durableId="1045906302">
    <w:abstractNumId w:val="20"/>
  </w:num>
  <w:num w:numId="3" w16cid:durableId="1628779688">
    <w:abstractNumId w:val="6"/>
  </w:num>
  <w:num w:numId="4" w16cid:durableId="524055710">
    <w:abstractNumId w:val="8"/>
  </w:num>
  <w:num w:numId="5" w16cid:durableId="353579541">
    <w:abstractNumId w:val="4"/>
  </w:num>
  <w:num w:numId="6" w16cid:durableId="1839618534">
    <w:abstractNumId w:val="17"/>
  </w:num>
  <w:num w:numId="7" w16cid:durableId="2068993356">
    <w:abstractNumId w:val="12"/>
    <w:lvlOverride w:ilvl="0">
      <w:lvl w:ilvl="0">
        <w:numFmt w:val="lowerLetter"/>
        <w:lvlText w:val="%1."/>
        <w:lvlJc w:val="left"/>
      </w:lvl>
    </w:lvlOverride>
  </w:num>
  <w:num w:numId="8" w16cid:durableId="1819301152">
    <w:abstractNumId w:val="5"/>
  </w:num>
  <w:num w:numId="9" w16cid:durableId="2022125748">
    <w:abstractNumId w:val="1"/>
    <w:lvlOverride w:ilvl="0">
      <w:lvl w:ilvl="0">
        <w:numFmt w:val="lowerLetter"/>
        <w:lvlText w:val="%1."/>
        <w:lvlJc w:val="left"/>
      </w:lvl>
    </w:lvlOverride>
  </w:num>
  <w:num w:numId="10" w16cid:durableId="720207559">
    <w:abstractNumId w:val="0"/>
  </w:num>
  <w:num w:numId="11" w16cid:durableId="706103868">
    <w:abstractNumId w:val="3"/>
  </w:num>
  <w:num w:numId="12" w16cid:durableId="539128949">
    <w:abstractNumId w:val="19"/>
  </w:num>
  <w:num w:numId="13" w16cid:durableId="900017188">
    <w:abstractNumId w:val="15"/>
  </w:num>
  <w:num w:numId="14" w16cid:durableId="764032330">
    <w:abstractNumId w:val="2"/>
  </w:num>
  <w:num w:numId="15" w16cid:durableId="1448894428">
    <w:abstractNumId w:val="11"/>
  </w:num>
  <w:num w:numId="16" w16cid:durableId="322707049">
    <w:abstractNumId w:val="9"/>
  </w:num>
  <w:num w:numId="17" w16cid:durableId="231938383">
    <w:abstractNumId w:val="14"/>
  </w:num>
  <w:num w:numId="18" w16cid:durableId="811945559">
    <w:abstractNumId w:val="18"/>
  </w:num>
  <w:num w:numId="19" w16cid:durableId="109209978">
    <w:abstractNumId w:val="7"/>
  </w:num>
  <w:num w:numId="20" w16cid:durableId="884026059">
    <w:abstractNumId w:val="13"/>
  </w:num>
  <w:num w:numId="21" w16cid:durableId="20621226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031A6"/>
    <w:rsid w:val="000053DF"/>
    <w:rsid w:val="00010B8A"/>
    <w:rsid w:val="000202DE"/>
    <w:rsid w:val="00025C05"/>
    <w:rsid w:val="0004531D"/>
    <w:rsid w:val="00052476"/>
    <w:rsid w:val="00061C5A"/>
    <w:rsid w:val="0009525C"/>
    <w:rsid w:val="000B7613"/>
    <w:rsid w:val="000C7320"/>
    <w:rsid w:val="000D06F0"/>
    <w:rsid w:val="000D241B"/>
    <w:rsid w:val="000D3A82"/>
    <w:rsid w:val="000E3326"/>
    <w:rsid w:val="00102660"/>
    <w:rsid w:val="0010436E"/>
    <w:rsid w:val="00104F1C"/>
    <w:rsid w:val="00114D54"/>
    <w:rsid w:val="00120ACD"/>
    <w:rsid w:val="00140276"/>
    <w:rsid w:val="00144936"/>
    <w:rsid w:val="00151233"/>
    <w:rsid w:val="0015532B"/>
    <w:rsid w:val="00164480"/>
    <w:rsid w:val="00177698"/>
    <w:rsid w:val="00182245"/>
    <w:rsid w:val="00183C9F"/>
    <w:rsid w:val="001843E2"/>
    <w:rsid w:val="00187548"/>
    <w:rsid w:val="001933BA"/>
    <w:rsid w:val="001A381D"/>
    <w:rsid w:val="001B4F8C"/>
    <w:rsid w:val="001E4ACE"/>
    <w:rsid w:val="001F5F49"/>
    <w:rsid w:val="002001E0"/>
    <w:rsid w:val="002200D5"/>
    <w:rsid w:val="00234FC3"/>
    <w:rsid w:val="002364AF"/>
    <w:rsid w:val="00246C90"/>
    <w:rsid w:val="00271E26"/>
    <w:rsid w:val="00277367"/>
    <w:rsid w:val="002778D5"/>
    <w:rsid w:val="00277B38"/>
    <w:rsid w:val="00281DF1"/>
    <w:rsid w:val="00284A16"/>
    <w:rsid w:val="00290AE9"/>
    <w:rsid w:val="00292377"/>
    <w:rsid w:val="002A1A18"/>
    <w:rsid w:val="002B4D43"/>
    <w:rsid w:val="002E7A83"/>
    <w:rsid w:val="002F3F84"/>
    <w:rsid w:val="0030596B"/>
    <w:rsid w:val="00321D27"/>
    <w:rsid w:val="00335200"/>
    <w:rsid w:val="0033545C"/>
    <w:rsid w:val="003360D3"/>
    <w:rsid w:val="0033644E"/>
    <w:rsid w:val="00352FD0"/>
    <w:rsid w:val="00362B0B"/>
    <w:rsid w:val="003726AD"/>
    <w:rsid w:val="003978A0"/>
    <w:rsid w:val="003A1621"/>
    <w:rsid w:val="003D03F7"/>
    <w:rsid w:val="003E2462"/>
    <w:rsid w:val="003E399D"/>
    <w:rsid w:val="003E684E"/>
    <w:rsid w:val="00403219"/>
    <w:rsid w:val="00413DE0"/>
    <w:rsid w:val="0045610F"/>
    <w:rsid w:val="0046151B"/>
    <w:rsid w:val="00463C11"/>
    <w:rsid w:val="00473815"/>
    <w:rsid w:val="0047521F"/>
    <w:rsid w:val="00475F98"/>
    <w:rsid w:val="00485402"/>
    <w:rsid w:val="004917C6"/>
    <w:rsid w:val="004B2BE0"/>
    <w:rsid w:val="004C6FCC"/>
    <w:rsid w:val="004D78B4"/>
    <w:rsid w:val="004E6C03"/>
    <w:rsid w:val="00512ADF"/>
    <w:rsid w:val="00517526"/>
    <w:rsid w:val="00523478"/>
    <w:rsid w:val="00531FBF"/>
    <w:rsid w:val="0058064D"/>
    <w:rsid w:val="00583A02"/>
    <w:rsid w:val="005A1B32"/>
    <w:rsid w:val="005A6070"/>
    <w:rsid w:val="005A7C7F"/>
    <w:rsid w:val="005C593C"/>
    <w:rsid w:val="005D020B"/>
    <w:rsid w:val="005E6088"/>
    <w:rsid w:val="005F574E"/>
    <w:rsid w:val="006017FD"/>
    <w:rsid w:val="0061605D"/>
    <w:rsid w:val="006201FC"/>
    <w:rsid w:val="00632C6F"/>
    <w:rsid w:val="00633225"/>
    <w:rsid w:val="0064780E"/>
    <w:rsid w:val="006505CC"/>
    <w:rsid w:val="006A66A8"/>
    <w:rsid w:val="006B37D6"/>
    <w:rsid w:val="006B66FE"/>
    <w:rsid w:val="006C1402"/>
    <w:rsid w:val="006E1A73"/>
    <w:rsid w:val="006E3003"/>
    <w:rsid w:val="00701A84"/>
    <w:rsid w:val="0071273D"/>
    <w:rsid w:val="0076659B"/>
    <w:rsid w:val="00790140"/>
    <w:rsid w:val="00790486"/>
    <w:rsid w:val="00793EE5"/>
    <w:rsid w:val="007955C9"/>
    <w:rsid w:val="00796F71"/>
    <w:rsid w:val="00797EC8"/>
    <w:rsid w:val="00800816"/>
    <w:rsid w:val="00812BE9"/>
    <w:rsid w:val="00816AE9"/>
    <w:rsid w:val="00824ABB"/>
    <w:rsid w:val="0082533F"/>
    <w:rsid w:val="00826665"/>
    <w:rsid w:val="008275A1"/>
    <w:rsid w:val="00844A5D"/>
    <w:rsid w:val="00861EC1"/>
    <w:rsid w:val="0087373C"/>
    <w:rsid w:val="008A7514"/>
    <w:rsid w:val="008B068E"/>
    <w:rsid w:val="008B1848"/>
    <w:rsid w:val="008B52ED"/>
    <w:rsid w:val="008D05AC"/>
    <w:rsid w:val="00905E1B"/>
    <w:rsid w:val="00940B1A"/>
    <w:rsid w:val="00945227"/>
    <w:rsid w:val="00957280"/>
    <w:rsid w:val="009714E8"/>
    <w:rsid w:val="00974AE3"/>
    <w:rsid w:val="00975528"/>
    <w:rsid w:val="00976D5D"/>
    <w:rsid w:val="00977AAC"/>
    <w:rsid w:val="009826D6"/>
    <w:rsid w:val="009C6202"/>
    <w:rsid w:val="009C7B99"/>
    <w:rsid w:val="009D3129"/>
    <w:rsid w:val="009F285B"/>
    <w:rsid w:val="00A2133A"/>
    <w:rsid w:val="00A51467"/>
    <w:rsid w:val="00A745B4"/>
    <w:rsid w:val="00A774BC"/>
    <w:rsid w:val="00A85D57"/>
    <w:rsid w:val="00A87E0C"/>
    <w:rsid w:val="00AC1A15"/>
    <w:rsid w:val="00AC3626"/>
    <w:rsid w:val="00AD43C0"/>
    <w:rsid w:val="00AE5B33"/>
    <w:rsid w:val="00AF4C03"/>
    <w:rsid w:val="00B03C25"/>
    <w:rsid w:val="00B20F52"/>
    <w:rsid w:val="00B26489"/>
    <w:rsid w:val="00B35185"/>
    <w:rsid w:val="00B406E8"/>
    <w:rsid w:val="00B4565C"/>
    <w:rsid w:val="00B50C83"/>
    <w:rsid w:val="00B720DC"/>
    <w:rsid w:val="00B7788F"/>
    <w:rsid w:val="00B90684"/>
    <w:rsid w:val="00BB4D2B"/>
    <w:rsid w:val="00C02596"/>
    <w:rsid w:val="00C244D2"/>
    <w:rsid w:val="00C32F3D"/>
    <w:rsid w:val="00C41B36"/>
    <w:rsid w:val="00C50129"/>
    <w:rsid w:val="00C56FC2"/>
    <w:rsid w:val="00C67FA3"/>
    <w:rsid w:val="00C73871"/>
    <w:rsid w:val="00C9274B"/>
    <w:rsid w:val="00CD51A5"/>
    <w:rsid w:val="00CE44E9"/>
    <w:rsid w:val="00CF445D"/>
    <w:rsid w:val="00CF618A"/>
    <w:rsid w:val="00D0558B"/>
    <w:rsid w:val="00D200A2"/>
    <w:rsid w:val="00D3110B"/>
    <w:rsid w:val="00D47759"/>
    <w:rsid w:val="00D613EE"/>
    <w:rsid w:val="00D9715D"/>
    <w:rsid w:val="00DA64A1"/>
    <w:rsid w:val="00DB5652"/>
    <w:rsid w:val="00DC15FE"/>
    <w:rsid w:val="00DD6742"/>
    <w:rsid w:val="00E02BD0"/>
    <w:rsid w:val="00E33862"/>
    <w:rsid w:val="00E4044A"/>
    <w:rsid w:val="00E50B9A"/>
    <w:rsid w:val="00E5594E"/>
    <w:rsid w:val="00E66FC0"/>
    <w:rsid w:val="00E941D0"/>
    <w:rsid w:val="00EB1CEC"/>
    <w:rsid w:val="00EB4E29"/>
    <w:rsid w:val="00EB4E90"/>
    <w:rsid w:val="00EC29F5"/>
    <w:rsid w:val="00ED1CC4"/>
    <w:rsid w:val="00ED7051"/>
    <w:rsid w:val="00EE3EAE"/>
    <w:rsid w:val="00EE680B"/>
    <w:rsid w:val="00EF4D6F"/>
    <w:rsid w:val="00F1220B"/>
    <w:rsid w:val="00F149A1"/>
    <w:rsid w:val="00F17AC1"/>
    <w:rsid w:val="00F432FF"/>
    <w:rsid w:val="00F64A50"/>
    <w:rsid w:val="00F6567F"/>
    <w:rsid w:val="00F72352"/>
    <w:rsid w:val="00F72E21"/>
    <w:rsid w:val="00F80B55"/>
    <w:rsid w:val="00F81BBB"/>
    <w:rsid w:val="00FA3BD5"/>
    <w:rsid w:val="00FB3B38"/>
    <w:rsid w:val="00FB79D3"/>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1553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9</Pages>
  <Words>1037</Words>
  <Characters>5913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6937</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Furman, James</cp:lastModifiedBy>
  <cp:revision>73</cp:revision>
  <dcterms:created xsi:type="dcterms:W3CDTF">2024-06-17T18:24:00Z</dcterms:created>
  <dcterms:modified xsi:type="dcterms:W3CDTF">2024-06-24T02:49:00Z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