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Firm playbook</w:t>
      </w:r>
    </w:p>
    <w:p>
      <w:pPr>
        <w:pStyle w:val="Heading1"/>
      </w:pPr>
      <w:r>
        <w:t>About this template (delete this section before sending)</w:t>
      </w:r>
    </w:p>
    <w:p>
      <w:pPr>
        <w:pStyle w:val="ListBullet"/>
      </w:pPr>
      <w:r>
        <w:t>One section per clause family. Fill in the families the firm has a position on and delete the rest.</w:t>
      </w:r>
    </w:p>
    <w:p>
      <w:pPr>
        <w:pStyle w:val="ListBullet"/>
      </w:pPr>
      <w:r>
        <w:t>Under each family, keep the six labels in order: Side, Position, Fallback, Walk-away, Watch for, Model wording (fallback). Leave a label blank rather than guess.</w:t>
      </w:r>
    </w:p>
    <w:p>
      <w:pPr>
        <w:pStyle w:val="ListBullet"/>
      </w:pPr>
      <w:r>
        <w:t>Be concrete: a number, a period, a named law. A word such as "reasonable" cannot be measured.</w:t>
      </w:r>
    </w:p>
    <w:p>
      <w:pPr>
        <w:pStyle w:val="ListBullet"/>
      </w:pPr>
      <w:r>
        <w:t>Model wording must be the firm's own wording, copied word for word from a precedent, as one complete sentence that could replace the clause's operative sentence.</w:t>
      </w:r>
    </w:p>
    <w:p>
      <w:pPr>
        <w:pStyle w:val="ListBullet"/>
      </w:pPr>
      <w:r>
        <w:t>A family not listed here gets a heading of its own, in plain words.</w:t>
      </w:r>
    </w:p>
    <w:p>
      <w:pPr>
        <w:pStyle w:val="ListBullet"/>
      </w:pPr>
      <w:r>
        <w:t>To send: from a playbook admin's address, a new email to the review address, subject "Our playbook", body "Here's our playbook.", with this file attached. Nothing is used until you reply "approve playbook" to the draft it sends back.</w:t>
      </w:r>
    </w:p>
    <w:p>
      <w:pPr>
        <w:pStyle w:val="Heading1"/>
      </w:pPr>
      <w:r>
        <w:t>Limitation of liability</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Indemnity</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Termination</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Assignment and change of control</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Governing law and disputes</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Confidentiality</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Payment terms</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Intellectual property</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Non-solicitation</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Force majeure</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Insurance</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p>
      <w:pPr>
        <w:pStyle w:val="Heading1"/>
      </w:pPr>
      <w:r>
        <w:t>Data protection</w:t>
      </w:r>
    </w:p>
    <w:p>
      <w:r>
        <w:rPr>
          <w:b/>
        </w:rPr>
        <w:t>Side:</w:t>
      </w:r>
    </w:p>
    <w:p>
      <w:r>
        <w:rPr>
          <w:b/>
        </w:rPr>
        <w:t>Position:</w:t>
      </w:r>
    </w:p>
    <w:p>
      <w:r>
        <w:rPr>
          <w:b/>
        </w:rPr>
        <w:t>Fallback:</w:t>
      </w:r>
    </w:p>
    <w:p>
      <w:r>
        <w:rPr>
          <w:b/>
        </w:rPr>
        <w:t>Walk-away:</w:t>
      </w:r>
    </w:p>
    <w:p>
      <w:r>
        <w:rPr>
          <w:b/>
        </w:rPr>
        <w:t>Watch for:</w:t>
      </w:r>
    </w:p>
    <w:p>
      <w:pPr>
        <w:pStyle w:val="ListBullet"/>
      </w:pPr>
    </w:p>
    <w:p>
      <w:r>
        <w:rPr>
          <w:b/>
        </w:rPr>
        <w:t>Model wording (fallback):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playbook</dc:title>
  <dc:subject/>
  <dc:creator>Redline Desk</dc:creator>
  <cp:keywords/>
  <dc:description/>
  <cp:lastModifiedBy>Redline Desk</cp:lastModifiedBy>
  <cp:revision>1</cp:revision>
  <dcterms:created xsi:type="dcterms:W3CDTF">2013-12-23T23:15:00Z</dcterms:created>
  <dcterms:modified xsi:type="dcterms:W3CDTF">2013-12-23T23:15:00Z</dcterms:modified>
  <cp:category/>
</cp:coreProperties>
</file>