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Executive Summary</w:t>
      </w:r>
    </w:p>
    <w:p>
      <w:r>
        <w:t>The Cloud Cost Governance Platform addresses the critical challenge of uncontrolled cloud spending in medium-to-large enterprises. With cloud costs growing at 23% annually and 40% of cloud spend being unallocated or wasted, organizations need proactive financial controls integrated directly into their Infrastructure as Code (IaC) pipelines.</w:t>
        <w:br/>
        <w:br/>
        <w:t>This platform delivers automated cost governance, real-time optimization recommendations, and ML-driven anomaly detection across multi-cloud environments. Expected benefits include 20-40% cost reduction ($300K-$400K annually), 80% reduction in manual effort, and 75% fewer budget overruns, delivering 82-127% ROI in the first year.</w:t>
      </w:r>
    </w:p>
    <w:p>
      <w:pPr>
        <w:pStyle w:val="Heading1"/>
      </w:pPr>
      <w:r>
        <w:t>Problem Statement &amp; Market Context</w:t>
      </w:r>
    </w:p>
    <w:p>
      <w:r>
        <w:t>Organizations face a $100K-$150K annual challenge from uncontrolled cloud spending. Current pain points include:</w:t>
        <w:br/>
        <w:br/>
        <w:t>• 30-40% of cloud costs remain unallocated to business units</w:t>
        <w:br/>
        <w:t>• 40% of organizations experience monthly budget overruns</w:t>
        <w:br/>
        <w:t>• 2-4 week lag between cost discovery and optimization action</w:t>
        <w:br/>
        <w:t>• 60-80 hours monthly spent on manual cost analysis and reporting</w:t>
        <w:br/>
        <w:t>• Lack of proactive cost controls in development pipelines</w:t>
        <w:br/>
        <w:br/>
        <w:t>The FinOps market is growing at 37% CAGR, reaching $4.2B by 2025, indicating strong demand for automated cost governance solutions.</w:t>
      </w:r>
    </w:p>
    <w:p>
      <w:pPr>
        <w:pStyle w:val="Heading1"/>
      </w:pPr>
      <w:r>
        <w:t>Proposed Solution</w:t>
      </w:r>
    </w:p>
    <w:p>
      <w:r>
        <w:t>The Cloud Cost Governance Platform integrates financial controls directly into Infrastructure as Code pipelines, delivering:</w:t>
        <w:br/>
        <w:br/>
        <w:t>Core Deliverables:</w:t>
        <w:br/>
        <w:t>• Multi-cloud Terraform modules with embedded cost governance</w:t>
        <w:br/>
        <w:t>• Real-time cost monitoring dashboard with ML-driven anomaly detection</w:t>
        <w:br/>
        <w:t>• Automated resource optimization engine with right-sizing recommendations</w:t>
        <w:br/>
        <w:t>• Policy-as-code framework for cost control enforcement</w:t>
        <w:br/>
        <w:t>• Comprehensive chargeback/showback reporting system</w:t>
        <w:br/>
        <w:br/>
        <w:t>Technical Architecture:</w:t>
        <w:br/>
        <w:t>• AWS primary with Azure/GCP extension modules</w:t>
        <w:br/>
        <w:t>• Centralized data lake for cost analytics (S3/Athena/Snowflake)</w:t>
        <w:br/>
        <w:t>• Event-driven cost data ingestion pipelines</w:t>
        <w:br/>
        <w:t>• Grafana/React dashboard with FastAPI backend</w:t>
        <w:br/>
        <w:t>• Integration with existing CI/CD workflows</w:t>
      </w:r>
    </w:p>
    <w:p>
      <w:pPr>
        <w:pStyle w:val="Heading1"/>
      </w:pPr>
      <w:r>
        <w:t>Financial Benefits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Benefit Category</w:t>
            </w:r>
          </w:p>
        </w:tc>
        <w:tc>
          <w:tcPr>
            <w:tcW w:type="dxa" w:w="2880"/>
          </w:tcPr>
          <w:p>
            <w:r>
              <w:t>Annual Value</w:t>
            </w:r>
          </w:p>
        </w:tc>
        <w:tc>
          <w:tcPr>
            <w:tcW w:type="dxa" w:w="2880"/>
          </w:tcPr>
          <w:p>
            <w:r>
              <w:t>ROI Impact</w:t>
            </w:r>
          </w:p>
        </w:tc>
      </w:tr>
      <w:tr>
        <w:tc>
          <w:tcPr>
            <w:tcW w:type="dxa" w:w="2880"/>
          </w:tcPr>
          <w:p>
            <w:r>
              <w:t>Cloud Cost Reduction (20-40%)</w:t>
            </w:r>
          </w:p>
        </w:tc>
        <w:tc>
          <w:tcPr>
            <w:tcW w:type="dxa" w:w="2880"/>
          </w:tcPr>
          <w:p>
            <w:r>
              <w:t>$300K - $400K</w:t>
            </w:r>
          </w:p>
        </w:tc>
        <w:tc>
          <w:tcPr>
            <w:tcW w:type="dxa" w:w="2880"/>
          </w:tcPr>
          <w:p>
            <w:r>
              <w:t>Primary driver</w:t>
            </w:r>
          </w:p>
        </w:tc>
      </w:tr>
      <w:tr>
        <w:tc>
          <w:tcPr>
            <w:tcW w:type="dxa" w:w="2880"/>
          </w:tcPr>
          <w:p>
            <w:r>
              <w:t>Manual Effort Reduction (80%)</w:t>
            </w:r>
          </w:p>
        </w:tc>
        <w:tc>
          <w:tcPr>
            <w:tcW w:type="dxa" w:w="2880"/>
          </w:tcPr>
          <w:p>
            <w:r>
              <w:t>$96K - $128K</w:t>
            </w:r>
          </w:p>
        </w:tc>
        <w:tc>
          <w:tcPr>
            <w:tcW w:type="dxa" w:w="2880"/>
          </w:tcPr>
          <w:p>
            <w:r>
              <w:t>Operational efficiency</w:t>
            </w:r>
          </w:p>
        </w:tc>
      </w:tr>
      <w:tr>
        <w:tc>
          <w:tcPr>
            <w:tcW w:type="dxa" w:w="2880"/>
          </w:tcPr>
          <w:p>
            <w:r>
              <w:t>Budget Overrun Prevention</w:t>
            </w:r>
          </w:p>
        </w:tc>
        <w:tc>
          <w:tcPr>
            <w:tcW w:type="dxa" w:w="2880"/>
          </w:tcPr>
          <w:p>
            <w:r>
              <w:t>$50K - $75K</w:t>
            </w:r>
          </w:p>
        </w:tc>
        <w:tc>
          <w:tcPr>
            <w:tcW w:type="dxa" w:w="2880"/>
          </w:tcPr>
          <w:p>
            <w:r>
              <w:t>Risk mitigation</w:t>
            </w:r>
          </w:p>
        </w:tc>
      </w:tr>
      <w:tr>
        <w:tc>
          <w:tcPr>
            <w:tcW w:type="dxa" w:w="2880"/>
          </w:tcPr>
          <w:p>
            <w:r>
              <w:t>Faster Issue Resolution</w:t>
            </w:r>
          </w:p>
        </w:tc>
        <w:tc>
          <w:tcPr>
            <w:tcW w:type="dxa" w:w="2880"/>
          </w:tcPr>
          <w:p>
            <w:r>
              <w:t>$25K - $40K</w:t>
            </w:r>
          </w:p>
        </w:tc>
        <w:tc>
          <w:tcPr>
            <w:tcW w:type="dxa" w:w="2880"/>
          </w:tcPr>
          <w:p>
            <w:r>
              <w:t>Productivity gain</w:t>
            </w:r>
          </w:p>
        </w:tc>
      </w:tr>
      <w:tr>
        <w:tc>
          <w:tcPr>
            <w:tcW w:type="dxa" w:w="2880"/>
          </w:tcPr>
          <w:p>
            <w:r>
              <w:t>Total Annual Benefits</w:t>
            </w:r>
          </w:p>
        </w:tc>
        <w:tc>
          <w:tcPr>
            <w:tcW w:type="dxa" w:w="2880"/>
          </w:tcPr>
          <w:p>
            <w:r>
              <w:t>$471K - $643K</w:t>
            </w:r>
          </w:p>
        </w:tc>
        <w:tc>
          <w:tcPr>
            <w:tcW w:type="dxa" w:w="2880"/>
          </w:tcPr>
          <w:p>
            <w:r>
              <w:t>82% - 127% ROI</w:t>
            </w:r>
          </w:p>
        </w:tc>
      </w:tr>
    </w:tbl>
    <w:p>
      <w:pPr>
        <w:pStyle w:val="Heading1"/>
      </w:pPr>
      <w:r>
        <w:t>Implementation Timeline &amp; Investment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  <w:tc>
          <w:tcPr>
            <w:tcW w:type="dxa" w:w="2880"/>
          </w:tcPr>
          <w:p>
            <w:r>
              <w:t>Key Deliverables</w:t>
            </w:r>
          </w:p>
        </w:tc>
      </w:tr>
      <w:tr>
        <w:tc>
          <w:tcPr>
            <w:tcW w:type="dxa" w:w="2880"/>
          </w:tcPr>
          <w:p>
            <w:r>
              <w:t>Foundation</w:t>
            </w:r>
          </w:p>
        </w:tc>
        <w:tc>
          <w:tcPr>
            <w:tcW w:type="dxa" w:w="2880"/>
          </w:tcPr>
          <w:p>
            <w:r>
              <w:t>2 weeks</w:t>
            </w:r>
          </w:p>
        </w:tc>
        <w:tc>
          <w:tcPr>
            <w:tcW w:type="dxa" w:w="2880"/>
          </w:tcPr>
          <w:p>
            <w:r>
              <w:t>Core Terraform modules, state management</w:t>
            </w:r>
          </w:p>
        </w:tc>
      </w:tr>
      <w:tr>
        <w:tc>
          <w:tcPr>
            <w:tcW w:type="dxa" w:w="2880"/>
          </w:tcPr>
          <w:p>
            <w:r>
              <w:t>Cost Data Ingestion</w:t>
            </w:r>
          </w:p>
        </w:tc>
        <w:tc>
          <w:tcPr>
            <w:tcW w:type="dxa" w:w="2880"/>
          </w:tcPr>
          <w:p>
            <w:r>
              <w:t>2 weeks</w:t>
            </w:r>
          </w:p>
        </w:tc>
        <w:tc>
          <w:tcPr>
            <w:tcW w:type="dxa" w:w="2880"/>
          </w:tcPr>
          <w:p>
            <w:r>
              <w:t>Multi-cloud cost API integration</w:t>
            </w:r>
          </w:p>
        </w:tc>
      </w:tr>
      <w:tr>
        <w:tc>
          <w:tcPr>
            <w:tcW w:type="dxa" w:w="2880"/>
          </w:tcPr>
          <w:p>
            <w:r>
              <w:t>Observability</w:t>
            </w:r>
          </w:p>
        </w:tc>
        <w:tc>
          <w:tcPr>
            <w:tcW w:type="dxa" w:w="2880"/>
          </w:tcPr>
          <w:p>
            <w:r>
              <w:t>2 weeks</w:t>
            </w:r>
          </w:p>
        </w:tc>
        <w:tc>
          <w:tcPr>
            <w:tcW w:type="dxa" w:w="2880"/>
          </w:tcPr>
          <w:p>
            <w:r>
              <w:t>Alerts, monitoring, dashboard scaffolding</w:t>
            </w:r>
          </w:p>
        </w:tc>
      </w:tr>
      <w:tr>
        <w:tc>
          <w:tcPr>
            <w:tcW w:type="dxa" w:w="2880"/>
          </w:tcPr>
          <w:p>
            <w:r>
              <w:t>Optimization Engine</w:t>
            </w:r>
          </w:p>
        </w:tc>
        <w:tc>
          <w:tcPr>
            <w:tcW w:type="dxa" w:w="2880"/>
          </w:tcPr>
          <w:p>
            <w:r>
              <w:t>3 weeks</w:t>
            </w:r>
          </w:p>
        </w:tc>
        <w:tc>
          <w:tcPr>
            <w:tcW w:type="dxa" w:w="2880"/>
          </w:tcPr>
          <w:p>
            <w:r>
              <w:t>Right-sizing, policy-as-code</w:t>
            </w:r>
          </w:p>
        </w:tc>
      </w:tr>
      <w:tr>
        <w:tc>
          <w:tcPr>
            <w:tcW w:type="dxa" w:w="2880"/>
          </w:tcPr>
          <w:p>
            <w:r>
              <w:t>Chargeback System</w:t>
            </w:r>
          </w:p>
        </w:tc>
        <w:tc>
          <w:tcPr>
            <w:tcW w:type="dxa" w:w="2880"/>
          </w:tcPr>
          <w:p>
            <w:r>
              <w:t>2 weeks</w:t>
            </w:r>
          </w:p>
        </w:tc>
        <w:tc>
          <w:tcPr>
            <w:tcW w:type="dxa" w:w="2880"/>
          </w:tcPr>
          <w:p>
            <w:r>
              <w:t>Tag enforcement, allocation reports</w:t>
            </w:r>
          </w:p>
        </w:tc>
      </w:tr>
      <w:tr>
        <w:tc>
          <w:tcPr>
            <w:tcW w:type="dxa" w:w="2880"/>
          </w:tcPr>
          <w:p>
            <w:r>
              <w:t>Anomaly Detection</w:t>
            </w:r>
          </w:p>
        </w:tc>
        <w:tc>
          <w:tcPr>
            <w:tcW w:type="dxa" w:w="2880"/>
          </w:tcPr>
          <w:p>
            <w:r>
              <w:t>2 weeks</w:t>
            </w:r>
          </w:p>
        </w:tc>
        <w:tc>
          <w:tcPr>
            <w:tcW w:type="dxa" w:w="2880"/>
          </w:tcPr>
          <w:p>
            <w:r>
              <w:t>ML pipeline, notifications</w:t>
            </w:r>
          </w:p>
        </w:tc>
      </w:tr>
    </w:tbl>
    <w:p>
      <w:r>
        <w:t>Total Investment: $72K - $108K over 6 months</w:t>
        <w:br/>
        <w:t>• Development effort: $60K - $90K (240-360 hours @ $250/hr)</w:t>
        <w:br/>
        <w:t>• Cloud infrastructure: $6K - $12K annually</w:t>
        <w:br/>
        <w:t>• Tooling &amp; licenses: $6K annually</w:t>
        <w:br/>
        <w:br/>
        <w:t>Payback Period: 7-9 months with positive cash flow beginning in Year 1.</w:t>
      </w:r>
    </w:p>
    <w:p>
      <w:pPr>
        <w:pStyle w:val="Heading1"/>
      </w:pPr>
      <w:r>
        <w:t>Risk Assessment &amp; Success Metrics</w:t>
      </w:r>
    </w:p>
    <w:p>
      <w:r>
        <w:t>Key Risks &amp; Mitigation Strategies:</w:t>
        <w:br/>
        <w:t>• Technical Complexity: Mitigated through phased approach and proven technology stack</w:t>
        <w:br/>
        <w:t>• Multi-cloud Integration: Start with AWS, extend to Azure/GCP in later phases</w:t>
        <w:br/>
        <w:t>• Adoption Resistance: Early stakeholder engagement and training programs</w:t>
        <w:br/>
        <w:t>• Data Quality Issues: Robust validation and cleansing pipelines</w:t>
        <w:br/>
        <w:br/>
        <w:t>Success Metrics (6-month targets):</w:t>
        <w:br/>
        <w:t>• 20-40% reduction in overall cloud spending</w:t>
        <w:br/>
        <w:t>• 100% cost allocation to business units</w:t>
        <w:br/>
        <w:t>• 80% reduction in budget overruns</w:t>
        <w:br/>
        <w:t>• 90% automated cost anomaly detection</w:t>
        <w:br/>
        <w:t>• &lt;2 hour mean time to cost optimization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Cost Governance Platform - Business Case</dc:title>
  <dc:subject/>
  <dc:creator>Cloud Management Project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