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7A1F2B"/>
          <w:spacing w:val="40"/>
          <w:sz w:val="18"/>
          <w:szCs w:val="18"/>
        </w:rPr>
        <w:t xml:space="preserve">EDITOR BRIEF</w:t>
      </w:r>
    </w:p>
    <w:p>
      <w:pPr>
        <w:spacing w:after="60"/>
      </w:pPr>
      <w:r>
        <w:rPr>
          <w:b/>
          <w:bCs/>
          <w:sz w:val="40"/>
          <w:szCs w:val="40"/>
        </w:rPr>
        <w:t xml:space="preserve">Trentacoste Primitivo: UGC Ad #2 (“Four hours”)</w:t>
      </w:r>
    </w:p>
    <w:p>
      <w:pPr>
        <w:pBdr>
          <w:bottom w:val="single" w:color="7A1F2B" w:sz="8" w:space="6"/>
        </w:pBdr>
        <w:spacing w:after="240"/>
      </w:pPr>
      <w:r>
        <w:rPr>
          <w:color w:val="595959"/>
          <w:sz w:val="21"/>
          <w:szCs w:val="21"/>
        </w:rPr>
        <w:t xml:space="preserve">British creator in her kitchen, talking to her phone. Editors add B-roll, the 99 pts flash and the Jonny clip.</w:t>
      </w:r>
    </w:p>
    <w:p>
      <w:pPr>
        <w:pStyle w:val="Heading2"/>
        <w:spacing w:after="120" w:before="280"/>
      </w:pPr>
      <w:r>
        <w:t xml:space="preserve">The pack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Format: </w:t>
      </w:r>
      <w:r>
        <w:t xml:space="preserve">9:16, 1080×1920, 24 fps, lo-fi iPhone look, natural kitchen sound, mixed to −14 LUFS. No captions burned 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Clips: </w:t>
      </w:r>
      <w:r>
        <w:t xml:space="preserve">3 hooks + 10 body clips (01–10) + 08alt, each trimmed tight to her speech. Files are named in running order.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Full cuts: </w:t>
      </w:r>
      <w:r>
        <w:t xml:space="preserve">trentacoste_ugc2_hook1/2/3.mp4 are each hook + 01–10 back to back (about 1:34). Use as a guide track.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Download (full quality): </w:t>
      </w:r>
      <w:hyperlink w:history="1" r:id="rIdwdjhtkfux7pxcw51asj60">
        <w:r>
          <w:rPr>
            <w:rStyle w:val="Hyperlink"/>
            <w:color w:val="0563C1"/>
            <w:u w:val="single"/>
          </w:rPr>
          <w:t xml:space="preserve">trentacoste_ugc2_full.zip</w:t>
        </w:r>
      </w:hyperlink>
    </w:p>
    <w:p>
      <w:pPr>
        <w:pStyle w:val="Heading2"/>
        <w:spacing w:after="120" w:before="280"/>
      </w:pPr>
      <w:r>
        <w:t xml:space="preserve">Running order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838"/>
        <w:gridCol w:w="3700"/>
      </w:tblGrid>
      <w:tr>
        <w:trPr>
          <w:tblHeader/>
        </w:trPr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7A1F2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Clip</w:t>
            </w:r>
          </w:p>
        </w:tc>
        <w:tc>
          <w:tcPr>
            <w:tcW w:type="dxa" w:w="38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7A1F2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she says</w:t>
            </w:r>
          </w:p>
        </w:tc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7A1F2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Edit note</w:t>
            </w:r>
          </w:p>
        </w:tc>
      </w:tr>
      <w:tr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Hook 1</w:t>
            </w:r>
          </w:p>
          <w:p>
            <w:r>
              <w:rPr>
                <w:rFonts w:ascii="Consolas" w:cs="Consolas" w:eastAsia="Consolas" w:hAnsi="Consolas"/>
                <w:b w:val="false"/>
                <w:bCs w:val="false"/>
                <w:color w:val="595959"/>
                <w:sz w:val="14"/>
                <w:szCs w:val="14"/>
              </w:rPr>
              <w:t xml:space="preserve">00_hook1_four-hours</w:t>
            </w:r>
          </w:p>
        </w:tc>
        <w:tc>
          <w:tcPr>
            <w:tcW w:type="dxa" w:w="38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“There are just four hours left to try your drink of the holiday season.”</w:t>
            </w:r>
          </w:p>
        </w:tc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Four fingers up. Pick ONE hook per cut. Ad-lib “Four hours.” can go.</w:t>
            </w:r>
          </w:p>
        </w:tc>
      </w:tr>
      <w:tr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ECE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Hook 2</w:t>
            </w:r>
          </w:p>
          <w:p>
            <w:r>
              <w:rPr>
                <w:rFonts w:ascii="Consolas" w:cs="Consolas" w:eastAsia="Consolas" w:hAnsi="Consolas"/>
                <w:b w:val="false"/>
                <w:bCs w:val="false"/>
                <w:color w:val="595959"/>
                <w:sz w:val="14"/>
                <w:szCs w:val="14"/>
              </w:rPr>
              <w:t xml:space="preserve">00_hook2_sommelier</w:t>
            </w:r>
          </w:p>
        </w:tc>
        <w:tc>
          <w:tcPr>
            <w:tcW w:type="dxa" w:w="38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ECE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“There’s only four hours until stock runs out on the sommelier’s wine of the year.”</w:t>
            </w:r>
          </w:p>
        </w:tc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ECE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Ad-lib “Seriously.” can go.</w:t>
            </w:r>
          </w:p>
        </w:tc>
      </w:tr>
      <w:tr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Hook 3</w:t>
            </w:r>
          </w:p>
          <w:p>
            <w:r>
              <w:rPr>
                <w:rFonts w:ascii="Consolas" w:cs="Consolas" w:eastAsia="Consolas" w:hAnsi="Consolas"/>
                <w:b w:val="false"/>
                <w:bCs w:val="false"/>
                <w:color w:val="595959"/>
                <w:sz w:val="14"/>
                <w:szCs w:val="14"/>
              </w:rPr>
              <w:t xml:space="preserve">00_hook3_clock-ticking</w:t>
            </w:r>
          </w:p>
        </w:tc>
        <w:tc>
          <w:tcPr>
            <w:tcW w:type="dxa" w:w="38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“That clock is ticking, and you don’t want to miss out on this.”</w:t>
            </w:r>
          </w:p>
        </w:tc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Taps wrist. ~1 s pause after “and”, tighten if needed.</w:t>
            </w:r>
          </w:p>
        </w:tc>
      </w:tr>
      <w:tr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ECE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01</w:t>
            </w:r>
          </w:p>
        </w:tc>
        <w:tc>
          <w:tcPr>
            <w:tcW w:type="dxa" w:w="38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ECE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“This is Trentacoste… likened to the very best wines produced by the great Gianfranco Fino.”</w:t>
            </w:r>
          </w:p>
        </w:tc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ECE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Product intro, label to camera.</w:t>
            </w:r>
          </w:p>
        </w:tc>
      </w:tr>
      <w:tr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02</w:t>
            </w:r>
          </w:p>
        </w:tc>
        <w:tc>
          <w:tcPr>
            <w:tcW w:type="dxa" w:w="38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“…anywhere from £120 to £200, whereas this one… is a tenner.”</w:t>
            </w:r>
          </w:p>
        </w:tc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Price contrast. Optional £ supers.</w:t>
            </w:r>
          </w:p>
        </w:tc>
      </w:tr>
      <w:tr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ECE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03</w:t>
            </w:r>
          </w:p>
        </w:tc>
        <w:tc>
          <w:tcPr>
            <w:tcW w:type="dxa" w:w="38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ECE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“Same bit of Italy, same grapes, and they’re grown to exactly the same standards.”</w:t>
            </w:r>
          </w:p>
        </w:tc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ECE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Short beat, good for vineyard B-roll.</w:t>
            </w:r>
          </w:p>
        </w:tc>
      </w:tr>
      <w:tr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04</w:t>
            </w:r>
          </w:p>
        </w:tc>
        <w:tc>
          <w:tcPr>
            <w:tcW w:type="dxa" w:w="38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“…the Primitivo of choice at Heston Blumenthal’s Fat Duck… for £85 per bottle.”</w:t>
            </w:r>
          </w:p>
        </w:tc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Cheeky whisper: she leans into the lens. Keep on camera.</w:t>
            </w:r>
          </w:p>
        </w:tc>
      </w:tr>
      <w:tr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ECE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05</w:t>
            </w:r>
          </w:p>
        </w:tc>
        <w:tc>
          <w:tcPr>
            <w:tcW w:type="dxa" w:w="38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ECE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“A small family estate… not famous enough yet to command the same price tag.”</w:t>
            </w:r>
          </w:p>
        </w:tc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ECE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Estate / family B-roll.</w:t>
            </w:r>
          </w:p>
        </w:tc>
      </w:tr>
      <w:tr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06</w:t>
            </w:r>
          </w:p>
        </w:tc>
        <w:tc>
          <w:tcPr>
            <w:tcW w:type="dxa" w:w="38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“Black cherry and dark plum first, then… espresso and cocoa on the finish.”</w:t>
            </w:r>
          </w:p>
        </w:tc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Tasting-note B-roll (pour, glass, fruit).</w:t>
            </w:r>
          </w:p>
        </w:tc>
      </w:tr>
      <w:tr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ECE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07</w:t>
            </w:r>
          </w:p>
        </w:tc>
        <w:tc>
          <w:tcPr>
            <w:tcW w:type="dxa" w:w="38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ECE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“Luca Maroni rated it nearly flawless… That’s unheard of for wine this cheap.”</w:t>
            </w:r>
          </w:p>
        </w:tc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ECE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99 PTS FLASH on “nearly flawless” (1.7–2.5 s into the clip).</w:t>
            </w:r>
          </w:p>
        </w:tc>
      </w:tr>
      <w:tr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08 / 08alt</w:t>
            </w:r>
          </w:p>
        </w:tc>
        <w:tc>
          <w:tcPr>
            <w:tcW w:type="dxa" w:w="38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“It should be around £50–80 per bottle. But Winedrops don’t settle for that.”</w:t>
            </w:r>
          </w:p>
        </w:tc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08alt says “Casedrops”. Use whichever brand this run is for.</w:t>
            </w:r>
          </w:p>
        </w:tc>
      </w:tr>
      <w:tr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ECE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09</w:t>
            </w:r>
          </w:p>
        </w:tc>
        <w:tc>
          <w:tcPr>
            <w:tcW w:type="dxa" w:w="38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ECE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“They buy in massive bulk, straight from the vineyard… selling crates at a huge discount.”</w:t>
            </w:r>
          </w:p>
        </w:tc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ECE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Warehouse / crates B-roll.</w:t>
            </w:r>
          </w:p>
        </w:tc>
      </w:tr>
      <w:tr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4D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JONNY CLIP</w:t>
            </w:r>
          </w:p>
        </w:tc>
        <w:tc>
          <w:tcPr>
            <w:tcW w:type="dxa" w:w="38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4D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“I can’t believe I’ve done this / I’ve overordered, can you help me out?”</w:t>
            </w:r>
          </w:p>
        </w:tc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4D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Insert between 09 and 10 (not supplied in this pack).</w:t>
            </w:r>
          </w:p>
        </w:tc>
      </w:tr>
      <w:tr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ECE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10</w:t>
            </w:r>
          </w:p>
        </w:tc>
        <w:tc>
          <w:tcPr>
            <w:tcW w:type="dxa" w:w="38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ECE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“…this one is too good to ignore. Don’t wait around… get yours today.”</w:t>
            </w:r>
          </w:p>
        </w:tc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ECE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She points down: CTA / link super.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t xml:space="preserve">Key moments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99 pts flash: </w:t>
      </w:r>
      <w:r>
        <w:t xml:space="preserve">on “nearly flawless” in 07. She pauses straight after it to leave room for the graphic.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Cheeky whisper (04): </w:t>
      </w:r>
      <w:r>
        <w:t xml:space="preserve">she leans into the lens with a hand by her mouth. It’s the comedic beat, so keep her on camera here.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Jonny clip: </w:t>
      </w:r>
      <w:r>
        <w:t xml:space="preserve">between 09 and 10.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Brand: </w:t>
      </w:r>
      <w:r>
        <w:t xml:space="preserve">08 says “Winedrops” and 08alt says “Casedrops”. No other clip names the brand.</w:t>
      </w:r>
    </w:p>
    <w:p>
      <w:pPr>
        <w:pStyle w:val="Heading2"/>
        <w:spacing w:after="120" w:before="280"/>
      </w:pPr>
      <w:r>
        <w:t xml:space="preserve">Pace and trimming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She talks at a natural, unhurried pace by design. Don’t speed the audio up.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 shorten, trim the end-of-clip ad-libs (“Four hours.”, “Seriously.”, “Trust me.”, “A tenner?”, “Yet.”, “Unheard of.”, “Huge.”) and tighten the pause in Hook 3. None of them carries a claim.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Clips alternate between two start poses, so straight cuts read as natural jump cuts. Cover joins with B-roll where you like.</w:t>
      </w:r>
    </w:p>
    <w:p>
      <w:pPr>
        <w:pStyle w:val="Heading2"/>
        <w:spacing w:after="120" w:before="280"/>
      </w:pPr>
      <w:r>
        <w:t xml:space="preserve">Please don’t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new claims, prices, scores or taste notes in supers beyond what she says.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Heston Blumenthal’s or Gianfranco Fino’s likeness, or Fat Duck branding, without clearance. Use generic fine-dining / Puglia B-roll instead.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Drop the ad label. The creator is AI-generated, so the post must be clearly marked as an ad.</w:t>
      </w:r>
    </w:p>
    <w:p>
      <w:pPr>
        <w:pStyle w:val="Heading2"/>
        <w:spacing w:after="120" w:before="280"/>
      </w:pPr>
      <w:r>
        <w:t xml:space="preserve">Before it goes live (sign-off)</w:t>
      </w:r>
    </w:p>
    <w:p>
      <w:pPr>
        <w:spacing w:after="120"/>
      </w:pPr>
      <w:r>
        <w:rPr>
          <w:color w:val="595959"/>
        </w:rPr>
        <w:t xml:space="preserve">These claims are voiced as scripted and need sign-off: the 4-hour / stock deadline; “sommelier’s wine of the year”; Gianfranco Fino comparison and £120–£200; Fat Duck at £85; family estate, well known in Italy; Luca Maroni “nearly flawless” / 99 pts; “should be £50–80”; bulk buying direct from the vineyard.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7A1F2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djhtkfux7pxcw51asj60" Type="http://schemas.openxmlformats.org/officeDocument/2006/relationships/hyperlink" Target="https://d2ol7oe51mr4n9.cloudfront.net/user_3IlTIleUqdksHUuNWaJnSBuISip/b898850d-fbca-4240-989c-ad09d3a88a05.zip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Trentacoste UGC #2 — Editor Brief</dc:title>
  <dc:creator>Wine-drops</dc:creator>
  <cp:lastModifiedBy>Un-named</cp:lastModifiedBy>
  <cp:revision>1</cp:revision>
  <dcterms:created xsi:type="dcterms:W3CDTF">2026-10-12T16:20:41.749Z</dcterms:created>
  <dcterms:modified xsi:type="dcterms:W3CDTF">2026-10-12T16:20:41.749Z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