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aps/>
          <w:color w:val="C05A2E"/>
          <w:sz w:val="20"/>
          <w:szCs w:val="20"/>
        </w:rPr>
        <w:t xml:space="preserve">JEWEL BESPOKE BUILD — JPMS</w:t>
      </w:r>
    </w:p>
    <w:p>
      <w:pPr>
        <w:spacing w:after="120"/>
      </w:pPr>
      <w:r>
        <w:rPr>
          <w:b/>
          <w:bCs/>
          <w:sz w:val="52"/>
          <w:szCs w:val="52"/>
        </w:rPr>
        <w:t xml:space="preserve">Using the Jewel portal from your own AI</w:t>
      </w:r>
    </w:p>
    <w:p>
      <w:pPr>
        <w:spacing w:after="240"/>
      </w:pPr>
      <w:r>
        <w:rPr>
          <w:i/>
          <w:iCs/>
          <w:color w:val="555555"/>
        </w:rPr>
        <w:t xml:space="preserve">Team setup guide · issued 27 August 2026</w:t>
      </w:r>
    </w:p>
    <w:p>
      <w:pPr>
        <w:spacing w:after="140" w:line="276"/>
      </w:pPr>
      <w:r>
        <w:t xml:space="preserve">The in-portal “Jewel Assistant” side chat has been retired. In its place, the portal is now a </w:t>
      </w:r>
      <w:r>
        <w:rPr>
          <w:b/>
          <w:bCs/>
        </w:rPr>
        <w:t xml:space="preserve">connector you add to your own AI tool</w:t>
      </w:r>
      <w:r>
        <w:t xml:space="preserve"> — Claude or Perplexity, on the subscription you already have. You work in the assistant you prefer; the portal answers with live data, </w:t>
      </w:r>
      <w:r>
        <w:rPr>
          <w:b/>
          <w:bCs/>
        </w:rPr>
        <w:t xml:space="preserve">as you</w:t>
      </w:r>
      <w:r>
        <w:t xml:space="preserve">, with everything logged.</w:t>
      </w:r>
    </w:p>
    <w:tbl>
      <w:tblPr>
        <w:tblW w:type="dxa" w:w="9360"/>
        <w:tblBorders>
          <w:top w:val="single" w:color="C05A2E" w:sz="6"/>
          <w:left w:val="single" w:color="C05A2E" w:sz="18"/>
          <w:bottom w:val="single" w:color="C05A2E" w:sz="6"/>
          <w:right w:val="single" w:color="C05A2E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3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The one address you need: 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https://mcp.jewelbb.co.uk/api/mcp</w:t>
            </w:r>
          </w:p>
          <w:p>
            <w:pPr>
              <w:spacing w:after="60"/>
            </w:pPr>
            <w:r>
              <w:t xml:space="preserve">You sign in with your normal portal email and password. No new accounts, no shared keys — the connection is yours alone, and you can disconnect it at any time.</w:t>
            </w:r>
          </w:p>
        </w:tc>
      </w:tr>
    </w:tbl>
    <w:p>
      <w:pPr>
        <w:pStyle w:val="Heading1"/>
        <w:spacing w:after="160" w:before="320"/>
      </w:pPr>
      <w:r>
        <w:rPr>
          <w:color w:val="1A1A1A"/>
        </w:rPr>
        <w:t xml:space="preserve">What it can do</w:t>
      </w:r>
    </w:p>
    <w:p>
      <w:pPr>
        <w:spacing w:after="140" w:line="276"/>
      </w:pPr>
      <w:r>
        <w:t xml:space="preserve">Once connected, your AI reads what you can see in the portal, live: projects, requests and RFIs (including the full tagged correspondence), variations and their build-ups, valuation reports, work orders, bid packages, tender enquiries, cost codes, to-dos, filed documents, drawings and email attachments. Ask things like: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“What’s the latest on RFI-049 — read the correspondence and summarise where it stands.”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“Compare V72’s build-up with the spreadsheet I’ve attached.”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“Which work orders on By France are still draft?”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“Read the tender email attachments on BPI-0003 and pull out the priced schedule.”</w:t>
      </w:r>
    </w:p>
    <w:p>
      <w:pPr>
        <w:spacing w:after="140" w:line="276"/>
      </w:pPr>
      <w:r>
        <w:t xml:space="preserve">And it can </w:t>
      </w:r>
      <w:r>
        <w:rPr>
          <w:b/>
          <w:bCs/>
        </w:rPr>
        <w:t xml:space="preserve">do</w:t>
      </w:r>
      <w:r>
        <w:t xml:space="preserve"> things — everything your portal account can do, not just read: creating and editing requests, RFIs, variations, work orders and bid packages; moving statuses; approving; raising and issuing valuation invoices; managing to-dos and calendar events; sending the portal’s emails. Ask it “what can you do for me here?” and it will list the actions your role allows.</w:t>
      </w:r>
    </w:p>
    <w:p>
      <w:pPr>
        <w:spacing w:after="140" w:line="276"/>
      </w:pPr>
      <w:r>
        <w:t xml:space="preserve">Your permissions are the AI’s permissions: if you can’t do it by clicking, your AI can’t do it either — and every action is performed </w:t>
      </w:r>
      <w:r>
        <w:rPr>
          <w:b/>
          <w:bCs/>
        </w:rPr>
        <w:t xml:space="preserve">as you</w:t>
      </w:r>
      <w:r>
        <w:t xml:space="preserve"> and logged under your name. For anything consequential (approvals, money, emails to clients or subcontractors, deletions) a good AI will read the details back and get your yes first — and you should expect it to.</w:t>
      </w:r>
    </w:p>
    <w:p>
      <w:pPr>
        <w:spacing w:after="140" w:line="276"/>
      </w:pPr>
      <w:r>
        <w:t xml:space="preserve">Everything runs under your own portal account: the AI sees exactly what your role sees, and every call is recorded in the portal’s activity log under your name.</w:t>
      </w:r>
    </w:p>
    <w:p>
      <w:pPr>
        <w:pStyle w:val="Heading1"/>
        <w:spacing w:after="160" w:before="320"/>
      </w:pPr>
      <w:r>
        <w:rPr>
          <w:color w:val="1A1A1A"/>
        </w:rPr>
        <w:t xml:space="preserve">Connecting</w:t>
      </w:r>
    </w:p>
    <w:p>
      <w:pPr>
        <w:pStyle w:val="Heading2"/>
        <w:spacing w:after="140" w:before="280"/>
      </w:pPr>
      <w:r>
        <w:rPr>
          <w:color w:val="C05A2E"/>
        </w:rPr>
        <w:t xml:space="preserve">Claude (web, desktop or mobile)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t xml:space="preserve">Open </w:t>
      </w:r>
      <w:r>
        <w:rPr>
          <w:b/>
          <w:bCs/>
        </w:rPr>
        <w:t xml:space="preserve">claude.ai</w:t>
      </w:r>
      <w:r>
        <w:t xml:space="preserve"> → </w:t>
      </w:r>
      <w:r>
        <w:rPr>
          <w:b/>
          <w:bCs/>
        </w:rPr>
        <w:t xml:space="preserve">Settings</w:t>
      </w:r>
      <w:r>
        <w:t xml:space="preserve"> → </w:t>
      </w:r>
      <w:r>
        <w:rPr>
          <w:b/>
          <w:bCs/>
        </w:rPr>
        <w:t xml:space="preserve">Connectors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t xml:space="preserve">Choose </w:t>
      </w:r>
      <w:r>
        <w:rPr>
          <w:b/>
          <w:bCs/>
        </w:rPr>
        <w:t xml:space="preserve">Add custom connector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t xml:space="preserve">Name it </w:t>
      </w:r>
      <w:r>
        <w:rPr>
          <w:b/>
          <w:bCs/>
        </w:rPr>
        <w:t xml:space="preserve">Jewel Portal</w:t>
      </w:r>
      <w:r>
        <w:t xml:space="preserve">; URL: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https://mcp.jewelbb.co.uk/api/mcp</w:t>
      </w:r>
      <w:r>
        <w:t xml:space="preserve">. Leave the advanced OAuth fields empty. Add it.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t xml:space="preserve">Press </w:t>
      </w:r>
      <w:r>
        <w:rPr>
          <w:b/>
          <w:bCs/>
        </w:rPr>
        <w:t xml:space="preserve">Connect</w:t>
      </w:r>
      <w:r>
        <w:t xml:space="preserve">. The portal opens — sign in with your portal email and password if asked, then press </w:t>
      </w:r>
      <w:r>
        <w:rPr>
          <w:b/>
          <w:bCs/>
        </w:rPr>
        <w:t xml:space="preserve">Approve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t xml:space="preserve">In a chat, check the tools menu shows </w:t>
      </w:r>
      <w:r>
        <w:rPr>
          <w:b/>
          <w:bCs/>
        </w:rPr>
        <w:t xml:space="preserve">Jewel Portal</w:t>
      </w:r>
      <w:r>
        <w:t xml:space="preserve">, then try: “List my live projects from the Jewel portal.”</w:t>
      </w:r>
    </w:p>
    <w:p>
      <w:pPr>
        <w:spacing w:after="200"/>
      </w:pPr>
      <w:r>
        <w:t xml:space="preserve">Connected once, it works in Claude on the web, desktop and mobile under the same Claude account.</w:t>
      </w:r>
    </w:p>
    <w:p>
      <w:pPr>
        <w:pStyle w:val="Heading2"/>
        <w:spacing w:after="140" w:before="280"/>
      </w:pPr>
      <w:r>
        <w:rPr>
          <w:color w:val="C05A2E"/>
        </w:rPr>
        <w:t xml:space="preserve">Claude Code (terminal)</w:t>
      </w:r>
    </w:p>
    <w:p>
      <w:pPr>
        <w:spacing w:after="140" w:line="276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claude mcp add --transport http jewel-portal https://mcp.jewelbb.co.uk/api/mcp</w:t>
      </w:r>
    </w:p>
    <w:p>
      <w:pPr>
        <w:spacing w:after="140" w:line="276"/>
      </w:pPr>
      <w:r>
        <w:t xml:space="preserve">Then run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/mcp</w:t>
      </w:r>
      <w:r>
        <w:t xml:space="preserve"> inside Claude Code, pick </w:t>
      </w:r>
      <w:r>
        <w:rPr>
          <w:b/>
          <w:bCs/>
        </w:rPr>
        <w:t xml:space="preserve">jewel-portal</w:t>
      </w:r>
      <w:r>
        <w:t xml:space="preserve">, and follow the sign-in prompt — the browser opens the portal’s approval page.</w:t>
      </w:r>
    </w:p>
    <w:p>
      <w:pPr>
        <w:pStyle w:val="Heading2"/>
        <w:spacing w:after="140" w:before="280"/>
      </w:pPr>
      <w:r>
        <w:rPr>
          <w:color w:val="C05A2E"/>
        </w:rPr>
        <w:t xml:space="preserve">Perplexity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t xml:space="preserve">Perplexity → </w:t>
      </w:r>
      <w:r>
        <w:rPr>
          <w:b/>
          <w:bCs/>
        </w:rPr>
        <w:t xml:space="preserve">Settings</w:t>
      </w:r>
      <w:r>
        <w:t xml:space="preserve"> → </w:t>
      </w:r>
      <w:r>
        <w:rPr>
          <w:b/>
          <w:bCs/>
        </w:rPr>
        <w:t xml:space="preserve">Connectors</w:t>
      </w:r>
      <w:r>
        <w:t xml:space="preserve"> → </w:t>
      </w:r>
      <w:r>
        <w:rPr>
          <w:b/>
          <w:bCs/>
        </w:rPr>
        <w:t xml:space="preserve">Add connector</w:t>
      </w:r>
      <w:r>
        <w:t xml:space="preserve"> → </w:t>
      </w:r>
      <w:r>
        <w:rPr>
          <w:b/>
          <w:bCs/>
        </w:rPr>
        <w:t xml:space="preserve">Custom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t xml:space="preserve">Server URL: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https://mcp.jewelbb.co.uk/api/mcp</w:t>
      </w:r>
      <w:r>
        <w:t xml:space="preserve">, transport </w:t>
      </w:r>
      <w:r>
        <w:rPr>
          <w:b/>
          <w:bCs/>
        </w:rPr>
        <w:t xml:space="preserve">HTTP</w:t>
      </w:r>
      <w:r>
        <w:t xml:space="preserve">. No client ID or secret needed — it discovers the sign-in flow itself.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t xml:space="preserve">Save, then connect: sign in on the portal’s approval page and press </w:t>
      </w:r>
      <w:r>
        <w:rPr>
          <w:b/>
          <w:bCs/>
        </w:rPr>
        <w:t xml:space="preserve">Approve</w:t>
      </w:r>
      <w:r>
        <w:t xml:space="preserve">.</w:t>
      </w:r>
    </w:p>
    <w:p>
      <w:pPr>
        <w:spacing w:after="100"/>
      </w:pPr>
      <w:r>
        <w:t xml:space="preserve">Custom connectors need a paid Perplexity plan, and may need enabling under Settings → Connectors depending on the plan.</w:t>
      </w:r>
    </w:p>
    <w:p>
      <w:pPr>
        <w:pStyle w:val="Heading1"/>
        <w:spacing w:after="160" w:before="320"/>
      </w:pPr>
      <w:r>
        <w:rPr>
          <w:color w:val="1A1A1A"/>
        </w:rPr>
        <w:t xml:space="preserve">Working well with it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Name records the way you say them</w:t>
      </w:r>
      <w:r>
        <w:t xml:space="preserve"> — “RFI-049”, “V72”, “WO-0045”, “the By France job”. The connector resolves references itself.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Ask it to read before it writes.</w:t>
      </w:r>
      <w:r>
        <w:t xml:space="preserve"> For anything ending in an action (“post a note on REQ-0113”), have it show you the wording first — the write happens the moment it calls the tool.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Teach it once, benefit everyone.</w:t>
      </w:r>
      <w:r>
        <w:t xml:space="preserve"> Directors can save “skills” — house rules, how we price, what a good variation narrative looks like — with “save that as a portal skill”. Every connected user’s AI can then load them.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Attach files in your AI tool as normal (spreadsheets, photos); the AI reads those itself and can compare them against portal data.</w:t>
      </w:r>
    </w:p>
    <w:p>
      <w:pPr>
        <w:pStyle w:val="Heading1"/>
        <w:spacing w:after="160" w:before="320"/>
      </w:pPr>
      <w:r>
        <w:rPr>
          <w:color w:val="1A1A1A"/>
        </w:rPr>
        <w:t xml:space="preserve">Disconnecting, and if something goes wrong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Disconnect / see what’s connected: </w:t>
      </w:r>
      <w:r>
        <w:t xml:space="preserve">portal → </w:t>
      </w:r>
      <w:r>
        <w:rPr>
          <w:b/>
          <w:bCs/>
        </w:rPr>
        <w:t xml:space="preserve">AI Connections</w:t>
      </w:r>
      <w:r>
        <w:t xml:space="preserve"> 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https://portal.jewelbb.co.uk/settings/ai-connections</w:t>
      </w:r>
      <w:r>
        <w:t xml:space="preserve">). Disconnect revokes that tool immediately. Administrators can see and revoke anyone’s.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“Authentication required” after a long gap: </w:t>
      </w:r>
      <w:r>
        <w:t xml:space="preserve">connections expire after 90 days of no use — just reconnect; it takes seconds.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“Your portal roles do not allow this action”: </w:t>
      </w:r>
      <w:r>
        <w:t xml:space="preserve">the connector enforces the same permissions as the portal. If you can’t do it by clicking, your AI can’t do it either.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 tool the AI mentions isn’t there: </w:t>
      </w:r>
      <w:r>
        <w:t xml:space="preserve">the tool list is filtered to your role — ask an administrator if you think something is missing.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Anything odd: </w:t>
      </w:r>
      <w:r>
        <w:t xml:space="preserve">disconnect on the AI Connections page, reconnect, and if it persists tell an administrator — the activity log shows exactly what was called.</w:t>
      </w:r>
    </w:p>
    <w:p>
      <w:pPr>
        <w:pStyle w:val="Heading1"/>
        <w:spacing w:after="160" w:before="320"/>
      </w:pPr>
      <w:r>
        <w:rPr>
          <w:color w:val="1A1A1A"/>
        </w:rPr>
        <w:t xml:space="preserve">The fine print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AI acts </w:t>
      </w:r>
      <w:r>
        <w:rPr>
          <w:b/>
          <w:bCs/>
        </w:rPr>
        <w:t xml:space="preserve">as you</w:t>
      </w:r>
      <w:r>
        <w:t xml:space="preserve">. Don’t connect shared AI accounts you don’t control, and treat your AI tool’s account like your portal password.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Every read and write is logged — the Agent Activity page, plus the audit trail for writes.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portal no longer pays per-token API costs — usage rides on your Claude / Perplexity subscription, so use it freely.</w:t>
      </w:r>
    </w:p>
    <w:p>
      <w:pPr>
        <w:pBdr>
          <w:top w:val="single" w:color="CCCCCC" w:sz="4"/>
        </w:pBdr>
        <w:spacing w:before="400"/>
      </w:pPr>
      <w:r>
        <w:rPr>
          <w:i/>
          <w:iCs/>
          <w:color w:val="555555"/>
          <w:sz w:val="20"/>
          <w:szCs w:val="20"/>
        </w:rPr>
        <w:t xml:space="preserve">Questions or a tool you wish it had? Tell Nigel or an administrator — the connector’s tool set is ours to grow.</w:t>
      </w:r>
    </w:p>
    <w:sectPr>
      <w:pgSz w:w="11906" w:h="16838" w:orient="portrait"/>
      <w:pgMar w:top="1200" w:right="1350" w:bottom="120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2026-08-28T08:40:43.774Z</dcterms:created>
  <dcterms:modified xsi:type="dcterms:W3CDTF">2026-08-28T08:40:43.786Z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