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C9634" w14:textId="7D71A244" w:rsidR="00430E5A" w:rsidRPr="00430E5A" w:rsidRDefault="00430E5A">
      <w:pPr>
        <w:rPr>
          <w:lang w:val="en-US"/>
        </w:rPr>
      </w:pP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tutorula</w:t>
      </w:r>
      <w:proofErr w:type="spellEnd"/>
      <w:r>
        <w:rPr>
          <w:lang w:val="en-US"/>
        </w:rPr>
        <w:t xml:space="preserve"> for wor</w:t>
      </w:r>
    </w:p>
    <w:sectPr w:rsidR="00430E5A" w:rsidRPr="00430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BD"/>
    <w:rsid w:val="00430E5A"/>
    <w:rsid w:val="00832384"/>
    <w:rsid w:val="00FA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C7ED"/>
  <w15:chartTrackingRefBased/>
  <w15:docId w15:val="{1BCC3BF7-0DB4-4738-B99A-7DD53893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Kapadane</dc:creator>
  <cp:keywords/>
  <dc:description/>
  <cp:lastModifiedBy>Mayank Kapadane</cp:lastModifiedBy>
  <cp:revision>3</cp:revision>
  <dcterms:created xsi:type="dcterms:W3CDTF">2024-02-04T11:01:00Z</dcterms:created>
  <dcterms:modified xsi:type="dcterms:W3CDTF">2024-02-04T11:02:00Z</dcterms:modified>
</cp:coreProperties>
</file>