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12: la propiedad Icon de Frmcospro tenía una referencia a archivo no válida.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31: la propiedad Picture de Command2 tenía una referencia a archivo no válida.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75: la propiedad TextRTF de TEXTOVAR tenía un valor no válido.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226: la propiedad Picture de Command1 tenía una referencia a archivo no válida.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