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52: la clase RichTextLib.RichTextBox del control TEXTOVAR no era una clase de control cargada.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76: la clase MSFlexGridLib.MSFlexGrid del control gridigv no era una clase de control cargada.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Línea 89: la clase MSMask.MaskEdBox del control txtfecha no era una clase de control cargada.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