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23EE" w14:textId="6A9C5F81" w:rsidR="00A01E1A" w:rsidRDefault="00F8786F">
      <w:pPr>
        <w:pStyle w:val="Title"/>
      </w:pPr>
      <w:r>
        <w:t>James Clark</w:t>
      </w:r>
    </w:p>
    <w:p w14:paraId="35563FDF" w14:textId="7C42CB4C" w:rsidR="00A01E1A" w:rsidRDefault="003F6AB8">
      <w:pPr>
        <w:spacing w:before="128"/>
        <w:ind w:right="1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anchorId="510A6E62" wp14:editId="2A7766FD">
                <wp:simplePos x="0" y="0"/>
                <wp:positionH relativeFrom="page">
                  <wp:posOffset>830580</wp:posOffset>
                </wp:positionH>
                <wp:positionV relativeFrom="paragraph">
                  <wp:posOffset>17780</wp:posOffset>
                </wp:positionV>
                <wp:extent cx="5943600" cy="57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7150">
                              <a:moveTo>
                                <a:pt x="5943600" y="45720"/>
                              </a:moveTo>
                              <a:lnTo>
                                <a:pt x="0" y="45720"/>
                              </a:lnTo>
                              <a:lnTo>
                                <a:pt x="0" y="57150"/>
                              </a:lnTo>
                              <a:lnTo>
                                <a:pt x="5943600" y="57150"/>
                              </a:lnTo>
                              <a:lnTo>
                                <a:pt x="5943600" y="45720"/>
                              </a:lnTo>
                              <a:close/>
                            </a:path>
                            <a:path w="5943600" h="571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4290"/>
                              </a:lnTo>
                              <a:lnTo>
                                <a:pt x="5943600" y="3429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E477" id="Graphic 1" o:spid="_x0000_s1026" style="position:absolute;margin-left:65.4pt;margin-top:1.4pt;width:468pt;height:4.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" path="m5943600,45720l,45720,,57150r5943600,l5943600,45720xem5943600,l,,,34290r5943600,l5943600,xe" fillcolor="black" stroked="f">
                <v:path arrowok="t"/>
                <w10:wrap anchorx="page"/>
              </v:shape>
            </w:pict>
          </mc:Fallback>
        </mc:AlternateContent>
      </w:r>
      <w:hyperlink r:id="rId7" w:history="1">
        <w:r w:rsidR="00F8786F" w:rsidRPr="001316B0">
          <w:rPr>
            <w:rStyle w:val="Hyperlink"/>
            <w:sz w:val="20"/>
          </w:rPr>
          <w:t>jclark4@uoregon.edu</w:t>
        </w:r>
      </w:hyperlink>
      <w:r>
        <w:rPr>
          <w:spacing w:val="41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+1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="007523D4">
        <w:rPr>
          <w:sz w:val="20"/>
        </w:rPr>
        <w:t>706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326-</w:t>
      </w:r>
      <w:r w:rsidR="007523D4">
        <w:rPr>
          <w:spacing w:val="-4"/>
          <w:sz w:val="20"/>
        </w:rPr>
        <w:t>1881</w:t>
      </w:r>
      <w:r w:rsidR="007711A4">
        <w:rPr>
          <w:spacing w:val="-4"/>
          <w:sz w:val="20"/>
        </w:rPr>
        <w:t xml:space="preserve"> |</w:t>
      </w:r>
      <w:r w:rsidR="00B02A92">
        <w:rPr>
          <w:spacing w:val="-4"/>
          <w:sz w:val="20"/>
        </w:rPr>
        <w:t xml:space="preserve"> </w:t>
      </w:r>
      <w:hyperlink r:id="rId8" w:history="1">
        <w:r w:rsidR="00FF5235" w:rsidRPr="00F27481">
          <w:rPr>
            <w:rStyle w:val="Hyperlink"/>
            <w:spacing w:val="-4"/>
            <w:sz w:val="20"/>
          </w:rPr>
          <w:t>linkedin.com/in/jamesclark111</w:t>
        </w:r>
      </w:hyperlink>
      <w:r w:rsidR="00FF5235">
        <w:rPr>
          <w:spacing w:val="-4"/>
          <w:sz w:val="20"/>
        </w:rPr>
        <w:t xml:space="preserve"> |</w:t>
      </w:r>
      <w:r w:rsidR="007711A4">
        <w:rPr>
          <w:spacing w:val="-4"/>
          <w:sz w:val="20"/>
        </w:rPr>
        <w:t xml:space="preserve"> </w:t>
      </w:r>
      <w:r w:rsidR="00F8500E" w:rsidRPr="00A01F66">
        <w:rPr>
          <w:color w:val="FF0000"/>
          <w:spacing w:val="-4"/>
          <w:sz w:val="20"/>
        </w:rPr>
        <w:t>github.com/jamesclark1314</w:t>
      </w:r>
    </w:p>
    <w:p w14:paraId="48DD22C1" w14:textId="77777777" w:rsidR="00A01E1A" w:rsidRDefault="002076C8">
      <w:pPr>
        <w:pStyle w:val="Heading1"/>
        <w:tabs>
          <w:tab w:val="left" w:pos="10755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668B30A9" w14:textId="03410ED8" w:rsidR="00A01E1A" w:rsidRDefault="00AB4C5D">
      <w:pPr>
        <w:pStyle w:val="Heading2"/>
        <w:tabs>
          <w:tab w:val="left" w:pos="9829"/>
        </w:tabs>
        <w:spacing w:before="103" w:line="241" w:lineRule="exact"/>
      </w:pPr>
      <w:r>
        <w:t>University of Oregon</w:t>
      </w:r>
      <w:r w:rsidR="00C632D1">
        <w:t xml:space="preserve">                                                                                                                                                  </w:t>
      </w:r>
      <w:r w:rsidR="004C5300">
        <w:t xml:space="preserve">     </w:t>
      </w:r>
      <w:r w:rsidR="00556790">
        <w:t>Eugene</w:t>
      </w:r>
      <w:r>
        <w:t>,</w:t>
      </w:r>
      <w:r>
        <w:rPr>
          <w:spacing w:val="-4"/>
        </w:rPr>
        <w:t xml:space="preserve"> </w:t>
      </w:r>
      <w:r w:rsidR="00556790">
        <w:rPr>
          <w:spacing w:val="-5"/>
        </w:rPr>
        <w:t>OR</w:t>
      </w:r>
    </w:p>
    <w:p w14:paraId="04D6A87A" w14:textId="173201D8" w:rsidR="00A01E1A" w:rsidRDefault="002076C8">
      <w:pPr>
        <w:pStyle w:val="BodyText"/>
        <w:tabs>
          <w:tab w:val="left" w:pos="9884"/>
        </w:tabs>
        <w:spacing w:line="241" w:lineRule="exact"/>
        <w:ind w:left="100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02214">
        <w:t>Science</w:t>
      </w:r>
      <w:r w:rsidR="00556790">
        <w:t xml:space="preserve"> in Finance</w:t>
      </w:r>
      <w:r>
        <w:tab/>
      </w:r>
      <w:r w:rsidR="004C5300">
        <w:t xml:space="preserve">     </w:t>
      </w:r>
      <w:r w:rsidR="00E03064">
        <w:t xml:space="preserve">  </w:t>
      </w:r>
      <w:r w:rsidR="00556790">
        <w:t>Jun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3A0A0512" w14:textId="2E5A9717" w:rsidR="00A01E1A" w:rsidRDefault="00A01E1A" w:rsidP="00556790">
      <w:pPr>
        <w:pStyle w:val="BodyText"/>
        <w:spacing w:before="1" w:line="241" w:lineRule="exact"/>
        <w:ind w:left="0" w:firstLine="0"/>
      </w:pPr>
    </w:p>
    <w:p w14:paraId="2D715896" w14:textId="05009A69" w:rsidR="00A01E1A" w:rsidRDefault="00125B4A">
      <w:pPr>
        <w:pStyle w:val="Heading2"/>
        <w:tabs>
          <w:tab w:val="left" w:pos="9807"/>
        </w:tabs>
        <w:spacing w:before="0" w:line="241" w:lineRule="exact"/>
      </w:pPr>
      <w:r>
        <w:t>Columbus State University</w:t>
      </w:r>
      <w:r w:rsidR="00C632D1">
        <w:t xml:space="preserve">                                                                                                                                        </w:t>
      </w:r>
      <w:r>
        <w:t>C</w:t>
      </w:r>
      <w:r w:rsidR="00861D48">
        <w:t>o</w:t>
      </w:r>
      <w:r w:rsidR="00C632D1">
        <w:t>lumbus</w:t>
      </w:r>
      <w:r>
        <w:t>,</w:t>
      </w:r>
      <w:r>
        <w:rPr>
          <w:spacing w:val="-4"/>
        </w:rPr>
        <w:t xml:space="preserve"> </w:t>
      </w:r>
      <w:r w:rsidR="00861D48">
        <w:rPr>
          <w:spacing w:val="-5"/>
        </w:rPr>
        <w:t>GA</w:t>
      </w:r>
    </w:p>
    <w:p w14:paraId="05AEEAB7" w14:textId="5E870371" w:rsidR="000F3F6A" w:rsidRDefault="00125B4A" w:rsidP="000F3F6A">
      <w:pPr>
        <w:pStyle w:val="BodyText"/>
        <w:tabs>
          <w:tab w:val="left" w:pos="10040"/>
        </w:tabs>
        <w:spacing w:before="1"/>
        <w:ind w:left="100" w:firstLine="0"/>
        <w:rPr>
          <w:spacing w:val="-4"/>
        </w:rPr>
      </w:pPr>
      <w:r>
        <w:t>Bachelor of Business Administration</w:t>
      </w:r>
      <w:r w:rsidR="00861D48">
        <w:t xml:space="preserve"> in Finance</w:t>
      </w:r>
      <w:r>
        <w:tab/>
      </w:r>
      <w:r w:rsidR="004C5300">
        <w:t xml:space="preserve">  </w:t>
      </w:r>
      <w:r>
        <w:t>Ma</w:t>
      </w:r>
      <w:r w:rsidR="009D7867">
        <w:t>y</w:t>
      </w:r>
      <w:r>
        <w:rPr>
          <w:spacing w:val="-2"/>
        </w:rPr>
        <w:t xml:space="preserve"> </w:t>
      </w:r>
      <w:r>
        <w:rPr>
          <w:spacing w:val="-4"/>
        </w:rPr>
        <w:t>201</w:t>
      </w:r>
      <w:r w:rsidR="009D7867">
        <w:rPr>
          <w:spacing w:val="-4"/>
        </w:rPr>
        <w:t>9</w:t>
      </w:r>
    </w:p>
    <w:p w14:paraId="04253147" w14:textId="77777777" w:rsidR="000F3F6A" w:rsidRPr="000F3F6A" w:rsidRDefault="000F3F6A" w:rsidP="000F3F6A">
      <w:pPr>
        <w:pStyle w:val="BodyText"/>
        <w:tabs>
          <w:tab w:val="left" w:pos="10040"/>
        </w:tabs>
        <w:spacing w:before="1"/>
        <w:ind w:left="100" w:firstLine="0"/>
        <w:rPr>
          <w:spacing w:val="-4"/>
        </w:rPr>
      </w:pPr>
    </w:p>
    <w:p w14:paraId="22E09A25" w14:textId="77777777" w:rsidR="00A01E1A" w:rsidRDefault="002076C8">
      <w:pPr>
        <w:pStyle w:val="Heading1"/>
        <w:tabs>
          <w:tab w:val="left" w:pos="10875"/>
        </w:tabs>
        <w:rPr>
          <w:u w:val="none"/>
        </w:rPr>
      </w:pPr>
      <w:r>
        <w:rPr>
          <w:spacing w:val="-2"/>
        </w:rPr>
        <w:t>EXPERIENCE</w:t>
      </w:r>
      <w:r>
        <w:tab/>
      </w:r>
    </w:p>
    <w:p w14:paraId="1D8653B0" w14:textId="53D26AFD" w:rsidR="00A01E1A" w:rsidRDefault="0001783F">
      <w:pPr>
        <w:pStyle w:val="Heading2"/>
        <w:tabs>
          <w:tab w:val="left" w:pos="9829"/>
        </w:tabs>
        <w:spacing w:before="100"/>
      </w:pPr>
      <w:r>
        <w:t>T. Rowe Price                                                                                                                                                              Baltimore,</w:t>
      </w:r>
      <w:r>
        <w:rPr>
          <w:spacing w:val="-4"/>
        </w:rPr>
        <w:t xml:space="preserve"> </w:t>
      </w:r>
      <w:r>
        <w:rPr>
          <w:spacing w:val="-5"/>
        </w:rPr>
        <w:t>MD</w:t>
      </w:r>
    </w:p>
    <w:p w14:paraId="45453D09" w14:textId="2A15FD56" w:rsidR="00A01E1A" w:rsidRDefault="0001783F">
      <w:pPr>
        <w:tabs>
          <w:tab w:val="left" w:pos="9401"/>
        </w:tabs>
        <w:spacing w:before="1"/>
        <w:ind w:left="100"/>
        <w:rPr>
          <w:sz w:val="21"/>
        </w:rPr>
      </w:pPr>
      <w:r>
        <w:rPr>
          <w:b/>
          <w:sz w:val="21"/>
        </w:rPr>
        <w:t>Fixed Income Associate Analyst</w:t>
      </w:r>
      <w:r>
        <w:rPr>
          <w:b/>
          <w:sz w:val="21"/>
        </w:rPr>
        <w:tab/>
        <w:t xml:space="preserve">  </w:t>
      </w:r>
      <w:r w:rsidR="00315117">
        <w:rPr>
          <w:b/>
          <w:sz w:val="21"/>
        </w:rPr>
        <w:t xml:space="preserve">  </w:t>
      </w:r>
      <w:r>
        <w:rPr>
          <w:sz w:val="21"/>
        </w:rPr>
        <w:t>Jul</w:t>
      </w:r>
      <w:r>
        <w:rPr>
          <w:spacing w:val="-7"/>
          <w:sz w:val="21"/>
        </w:rPr>
        <w:t xml:space="preserve"> </w:t>
      </w:r>
      <w:r>
        <w:rPr>
          <w:sz w:val="21"/>
        </w:rPr>
        <w:t>2022-</w:t>
      </w:r>
      <w:r>
        <w:rPr>
          <w:spacing w:val="-2"/>
          <w:sz w:val="21"/>
        </w:rPr>
        <w:t>Present</w:t>
      </w:r>
    </w:p>
    <w:p w14:paraId="0C4361A8" w14:textId="335AC49A" w:rsidR="00A01E1A" w:rsidRDefault="00185973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30220A">
        <w:rPr>
          <w:color w:val="FF0000"/>
          <w:sz w:val="21"/>
        </w:rPr>
        <w:t>Conduct</w:t>
      </w:r>
      <w:r w:rsidR="00AE7F9C">
        <w:rPr>
          <w:sz w:val="21"/>
        </w:rPr>
        <w:t xml:space="preserve"> </w:t>
      </w:r>
      <w:r w:rsidR="00AE7F9C" w:rsidRPr="00AE7F9C">
        <w:rPr>
          <w:color w:val="FF0000"/>
          <w:sz w:val="21"/>
        </w:rPr>
        <w:t>(</w:t>
      </w:r>
      <w:r w:rsidR="00233F7A">
        <w:rPr>
          <w:color w:val="FF0000"/>
          <w:sz w:val="21"/>
        </w:rPr>
        <w:t>Collaborate with senior analysts</w:t>
      </w:r>
      <w:r w:rsidR="00D504BF">
        <w:rPr>
          <w:color w:val="FF0000"/>
          <w:sz w:val="21"/>
        </w:rPr>
        <w:t xml:space="preserve"> </w:t>
      </w:r>
      <w:r w:rsidR="00A874F4">
        <w:rPr>
          <w:color w:val="FF0000"/>
          <w:sz w:val="21"/>
        </w:rPr>
        <w:t>on</w:t>
      </w:r>
      <w:r w:rsidR="00AE7F9C" w:rsidRPr="00AE7F9C">
        <w:rPr>
          <w:color w:val="FF0000"/>
          <w:sz w:val="21"/>
        </w:rPr>
        <w:t>?)</w:t>
      </w:r>
      <w:r w:rsidR="00B705C8">
        <w:rPr>
          <w:sz w:val="21"/>
        </w:rPr>
        <w:t xml:space="preserve"> </w:t>
      </w:r>
      <w:r w:rsidR="00865794">
        <w:rPr>
          <w:sz w:val="21"/>
        </w:rPr>
        <w:t>portfolio surveillance</w:t>
      </w:r>
      <w:r w:rsidR="00B35662">
        <w:rPr>
          <w:sz w:val="21"/>
        </w:rPr>
        <w:t xml:space="preserve"> and</w:t>
      </w:r>
      <w:r w:rsidR="00865794">
        <w:rPr>
          <w:sz w:val="21"/>
        </w:rPr>
        <w:t xml:space="preserve"> </w:t>
      </w:r>
      <w:r w:rsidR="00B705C8" w:rsidRPr="00B85F36">
        <w:rPr>
          <w:color w:val="FF0000"/>
          <w:sz w:val="21"/>
        </w:rPr>
        <w:t>thorough</w:t>
      </w:r>
      <w:r w:rsidR="00AF165F" w:rsidRPr="00462FFE">
        <w:rPr>
          <w:sz w:val="21"/>
        </w:rPr>
        <w:t xml:space="preserve"> fundamental</w:t>
      </w:r>
      <w:r w:rsidR="004F09F0" w:rsidRPr="00462FFE">
        <w:rPr>
          <w:sz w:val="21"/>
        </w:rPr>
        <w:t xml:space="preserve"> credit and relative value analysis </w:t>
      </w:r>
      <w:r w:rsidR="00EA14F9" w:rsidRPr="00462FFE">
        <w:rPr>
          <w:sz w:val="21"/>
        </w:rPr>
        <w:t xml:space="preserve">of </w:t>
      </w:r>
      <w:r w:rsidR="004F1D20" w:rsidRPr="00BE474C">
        <w:rPr>
          <w:color w:val="FF0000"/>
          <w:sz w:val="21"/>
        </w:rPr>
        <w:t>$</w:t>
      </w:r>
      <w:r w:rsidR="00DC110F" w:rsidRPr="00BE474C">
        <w:rPr>
          <w:color w:val="FF0000"/>
          <w:sz w:val="21"/>
        </w:rPr>
        <w:t>5.7</w:t>
      </w:r>
      <w:r w:rsidR="002B133C" w:rsidRPr="00BE474C">
        <w:rPr>
          <w:color w:val="FF0000"/>
          <w:sz w:val="21"/>
        </w:rPr>
        <w:t>bn</w:t>
      </w:r>
      <w:r w:rsidR="00284429" w:rsidRPr="00BE474C">
        <w:rPr>
          <w:color w:val="FF0000"/>
          <w:sz w:val="21"/>
        </w:rPr>
        <w:t xml:space="preserve"> </w:t>
      </w:r>
      <w:r w:rsidR="00284429" w:rsidRPr="00462FFE">
        <w:rPr>
          <w:sz w:val="21"/>
        </w:rPr>
        <w:t>par value</w:t>
      </w:r>
      <w:r w:rsidR="004F1D20" w:rsidRPr="00462FFE">
        <w:rPr>
          <w:sz w:val="21"/>
        </w:rPr>
        <w:t xml:space="preserve"> </w:t>
      </w:r>
      <w:r w:rsidR="002B75F4" w:rsidRPr="00462FFE">
        <w:rPr>
          <w:sz w:val="21"/>
        </w:rPr>
        <w:t>in CMBS</w:t>
      </w:r>
      <w:r w:rsidR="009D5295">
        <w:rPr>
          <w:sz w:val="21"/>
        </w:rPr>
        <w:t xml:space="preserve"> and CLO</w:t>
      </w:r>
      <w:r w:rsidR="002B75F4" w:rsidRPr="00462FFE">
        <w:rPr>
          <w:sz w:val="21"/>
        </w:rPr>
        <w:t xml:space="preserve"> AUM across </w:t>
      </w:r>
      <w:r w:rsidR="008D4777" w:rsidRPr="00BE474C">
        <w:rPr>
          <w:color w:val="FF0000"/>
          <w:sz w:val="21"/>
        </w:rPr>
        <w:t>60+</w:t>
      </w:r>
      <w:r w:rsidR="009142CB" w:rsidRPr="00BE474C">
        <w:rPr>
          <w:color w:val="FF0000"/>
          <w:sz w:val="21"/>
        </w:rPr>
        <w:t xml:space="preserve"> </w:t>
      </w:r>
      <w:r w:rsidR="00083F08">
        <w:rPr>
          <w:sz w:val="21"/>
        </w:rPr>
        <w:t>portfolios</w:t>
      </w:r>
      <w:r w:rsidR="004C68D2">
        <w:rPr>
          <w:sz w:val="21"/>
        </w:rPr>
        <w:t xml:space="preserve"> representing </w:t>
      </w:r>
      <w:r w:rsidR="00F831AC">
        <w:rPr>
          <w:sz w:val="21"/>
        </w:rPr>
        <w:t xml:space="preserve">both </w:t>
      </w:r>
      <w:r w:rsidR="004101D0">
        <w:rPr>
          <w:sz w:val="21"/>
        </w:rPr>
        <w:t>total return</w:t>
      </w:r>
      <w:r w:rsidR="00F831AC">
        <w:rPr>
          <w:sz w:val="21"/>
        </w:rPr>
        <w:t xml:space="preserve"> and lia</w:t>
      </w:r>
      <w:r w:rsidR="00A3153C">
        <w:rPr>
          <w:sz w:val="21"/>
        </w:rPr>
        <w:t xml:space="preserve">bility-based mandates. </w:t>
      </w:r>
    </w:p>
    <w:p w14:paraId="424EED1B" w14:textId="09CC6D11" w:rsidR="00A23DE0" w:rsidRDefault="00A23DE0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color w:val="FF0000"/>
          <w:sz w:val="21"/>
        </w:rPr>
      </w:pPr>
      <w:r>
        <w:rPr>
          <w:color w:val="FF0000"/>
          <w:sz w:val="21"/>
        </w:rPr>
        <w:t xml:space="preserve">Produce </w:t>
      </w:r>
      <w:r w:rsidR="00A547DE">
        <w:rPr>
          <w:color w:val="FF0000"/>
          <w:sz w:val="21"/>
        </w:rPr>
        <w:t>concise</w:t>
      </w:r>
      <w:r w:rsidR="00EE48C5">
        <w:rPr>
          <w:color w:val="FF0000"/>
          <w:sz w:val="21"/>
        </w:rPr>
        <w:t>,</w:t>
      </w:r>
      <w:r w:rsidR="00A547DE">
        <w:rPr>
          <w:color w:val="FF0000"/>
          <w:sz w:val="21"/>
        </w:rPr>
        <w:t xml:space="preserve"> written research </w:t>
      </w:r>
      <w:r w:rsidR="003C3A4B">
        <w:rPr>
          <w:color w:val="FF0000"/>
          <w:sz w:val="21"/>
        </w:rPr>
        <w:t>for</w:t>
      </w:r>
      <w:r w:rsidR="007511DE">
        <w:rPr>
          <w:color w:val="FF0000"/>
          <w:sz w:val="21"/>
        </w:rPr>
        <w:t xml:space="preserve"> CMBS and CLO</w:t>
      </w:r>
      <w:r w:rsidR="00632325">
        <w:rPr>
          <w:color w:val="FF0000"/>
          <w:sz w:val="21"/>
        </w:rPr>
        <w:t xml:space="preserve"> </w:t>
      </w:r>
      <w:r w:rsidR="00D1090F">
        <w:rPr>
          <w:color w:val="FF0000"/>
          <w:sz w:val="21"/>
        </w:rPr>
        <w:t>investments</w:t>
      </w:r>
      <w:r w:rsidR="00C31DAC">
        <w:rPr>
          <w:color w:val="FF0000"/>
          <w:sz w:val="21"/>
        </w:rPr>
        <w:t xml:space="preserve">, articulating </w:t>
      </w:r>
      <w:r w:rsidR="00297188">
        <w:rPr>
          <w:color w:val="FF0000"/>
          <w:sz w:val="21"/>
        </w:rPr>
        <w:t>credit strengths</w:t>
      </w:r>
      <w:r w:rsidR="007A508C">
        <w:rPr>
          <w:color w:val="FF0000"/>
          <w:sz w:val="21"/>
        </w:rPr>
        <w:t>/</w:t>
      </w:r>
      <w:r w:rsidR="00297188">
        <w:rPr>
          <w:color w:val="FF0000"/>
          <w:sz w:val="21"/>
        </w:rPr>
        <w:t>risks</w:t>
      </w:r>
      <w:r w:rsidR="00DC63C4">
        <w:rPr>
          <w:color w:val="FF0000"/>
          <w:sz w:val="21"/>
        </w:rPr>
        <w:t xml:space="preserve"> and providing investment </w:t>
      </w:r>
      <w:r w:rsidR="00EE1CF1">
        <w:rPr>
          <w:color w:val="FF0000"/>
          <w:sz w:val="21"/>
        </w:rPr>
        <w:t xml:space="preserve">recommendations based on </w:t>
      </w:r>
      <w:r w:rsidR="000C45FB">
        <w:rPr>
          <w:color w:val="FF0000"/>
          <w:sz w:val="21"/>
        </w:rPr>
        <w:t>risk/return context, portfolio strategy,</w:t>
      </w:r>
      <w:r w:rsidR="00320C3C">
        <w:rPr>
          <w:color w:val="FF0000"/>
          <w:sz w:val="21"/>
        </w:rPr>
        <w:t xml:space="preserve"> and</w:t>
      </w:r>
      <w:r w:rsidR="000C45FB">
        <w:rPr>
          <w:color w:val="FF0000"/>
          <w:sz w:val="21"/>
        </w:rPr>
        <w:t xml:space="preserve"> </w:t>
      </w:r>
      <w:r w:rsidR="00E17131">
        <w:rPr>
          <w:color w:val="FF0000"/>
          <w:sz w:val="21"/>
        </w:rPr>
        <w:t>relative value</w:t>
      </w:r>
      <w:r w:rsidR="004144D6">
        <w:rPr>
          <w:color w:val="FF0000"/>
          <w:sz w:val="21"/>
        </w:rPr>
        <w:t xml:space="preserve"> (over x reviews published)</w:t>
      </w:r>
      <w:r w:rsidR="00320C3C">
        <w:rPr>
          <w:color w:val="FF0000"/>
          <w:sz w:val="21"/>
        </w:rPr>
        <w:t xml:space="preserve">. </w:t>
      </w:r>
    </w:p>
    <w:p w14:paraId="7FE827FF" w14:textId="75F2226C" w:rsidR="00BE193B" w:rsidRDefault="0087083F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EE18C5">
        <w:rPr>
          <w:sz w:val="21"/>
        </w:rPr>
        <w:t xml:space="preserve">Utilize Python and VBA programming skills to </w:t>
      </w:r>
      <w:r w:rsidR="00585917" w:rsidRPr="00EE18C5">
        <w:rPr>
          <w:sz w:val="21"/>
        </w:rPr>
        <w:t xml:space="preserve">automate and streamline data processes </w:t>
      </w:r>
      <w:r w:rsidR="005B650A" w:rsidRPr="00EE18C5">
        <w:rPr>
          <w:sz w:val="21"/>
        </w:rPr>
        <w:t xml:space="preserve">for </w:t>
      </w:r>
      <w:r w:rsidR="00DE3F5A" w:rsidRPr="00EE18C5">
        <w:rPr>
          <w:sz w:val="21"/>
        </w:rPr>
        <w:t>CMB</w:t>
      </w:r>
      <w:r w:rsidR="00637094" w:rsidRPr="00EE18C5">
        <w:rPr>
          <w:sz w:val="21"/>
        </w:rPr>
        <w:t>S, CLOs, and ABS including</w:t>
      </w:r>
      <w:r w:rsidR="002F1325">
        <w:rPr>
          <w:sz w:val="21"/>
        </w:rPr>
        <w:t xml:space="preserve"> </w:t>
      </w:r>
      <w:r w:rsidR="00637094" w:rsidRPr="00EE18C5">
        <w:rPr>
          <w:sz w:val="21"/>
        </w:rPr>
        <w:t>collat</w:t>
      </w:r>
      <w:r w:rsidR="00014DE6" w:rsidRPr="00EE18C5">
        <w:rPr>
          <w:sz w:val="21"/>
        </w:rPr>
        <w:t xml:space="preserve">eral analysis, risk/return analytics, </w:t>
      </w:r>
      <w:r w:rsidR="006A269D" w:rsidRPr="00EE18C5">
        <w:rPr>
          <w:sz w:val="21"/>
        </w:rPr>
        <w:t xml:space="preserve">portfolio construction, </w:t>
      </w:r>
      <w:r w:rsidR="003F4783">
        <w:rPr>
          <w:sz w:val="21"/>
        </w:rPr>
        <w:t>bond valuation,</w:t>
      </w:r>
      <w:r w:rsidR="003F4783" w:rsidRPr="00EE18C5">
        <w:rPr>
          <w:sz w:val="21"/>
        </w:rPr>
        <w:t xml:space="preserve"> </w:t>
      </w:r>
      <w:r w:rsidR="001611D6" w:rsidRPr="00EE18C5">
        <w:rPr>
          <w:sz w:val="21"/>
        </w:rPr>
        <w:t xml:space="preserve">and client reporting. </w:t>
      </w:r>
    </w:p>
    <w:p w14:paraId="06457195" w14:textId="4F1271EE" w:rsidR="007F73B7" w:rsidRPr="007F73B7" w:rsidRDefault="007F73B7" w:rsidP="007F73B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6C3FF0">
        <w:rPr>
          <w:sz w:val="21"/>
        </w:rPr>
        <w:t xml:space="preserve">Maintain dashboards to track credit spreads and relative value across securitized products, leveraged loans, </w:t>
      </w:r>
      <w:r>
        <w:rPr>
          <w:sz w:val="21"/>
        </w:rPr>
        <w:t xml:space="preserve">corporate bonds, </w:t>
      </w:r>
      <w:r w:rsidRPr="006C3FF0">
        <w:rPr>
          <w:sz w:val="21"/>
        </w:rPr>
        <w:t xml:space="preserve">and synthetic indices </w:t>
      </w:r>
      <w:r w:rsidRPr="00087913">
        <w:rPr>
          <w:sz w:val="21"/>
        </w:rPr>
        <w:t xml:space="preserve">(CDX, CMBX). </w:t>
      </w:r>
    </w:p>
    <w:p w14:paraId="7464F811" w14:textId="4BCB76A4" w:rsidR="00EE18C5" w:rsidRPr="00EE18C5" w:rsidRDefault="00211FFD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>
        <w:rPr>
          <w:sz w:val="21"/>
        </w:rPr>
        <w:t xml:space="preserve">Analyze and interpret performance attribution </w:t>
      </w:r>
      <w:r w:rsidR="00E4471C">
        <w:rPr>
          <w:sz w:val="21"/>
        </w:rPr>
        <w:t>for securitized</w:t>
      </w:r>
      <w:r w:rsidR="00A44F06">
        <w:rPr>
          <w:sz w:val="21"/>
        </w:rPr>
        <w:t xml:space="preserve"> </w:t>
      </w:r>
      <w:r w:rsidR="00E4471C">
        <w:rPr>
          <w:sz w:val="21"/>
        </w:rPr>
        <w:t xml:space="preserve">products across 4 representative </w:t>
      </w:r>
      <w:r w:rsidR="00912B25">
        <w:rPr>
          <w:sz w:val="21"/>
        </w:rPr>
        <w:t>portfolios</w:t>
      </w:r>
      <w:r w:rsidR="00E4471C">
        <w:rPr>
          <w:sz w:val="21"/>
        </w:rPr>
        <w:t xml:space="preserve"> and present</w:t>
      </w:r>
      <w:r w:rsidR="001F50B4">
        <w:rPr>
          <w:sz w:val="21"/>
        </w:rPr>
        <w:t xml:space="preserve"> </w:t>
      </w:r>
      <w:r w:rsidR="00E01FC7">
        <w:rPr>
          <w:sz w:val="21"/>
        </w:rPr>
        <w:t xml:space="preserve">quarterly updates to portfolio managers, credit analysts, and traders. </w:t>
      </w:r>
    </w:p>
    <w:p w14:paraId="0964A734" w14:textId="77777777" w:rsidR="000F3F6A" w:rsidRPr="000F3F6A" w:rsidRDefault="000F3F6A" w:rsidP="000F3F6A">
      <w:pPr>
        <w:tabs>
          <w:tab w:val="left" w:pos="460"/>
        </w:tabs>
        <w:ind w:right="407"/>
        <w:rPr>
          <w:color w:val="FF0000"/>
          <w:sz w:val="21"/>
        </w:rPr>
      </w:pPr>
    </w:p>
    <w:p w14:paraId="62971726" w14:textId="77948D7F" w:rsidR="00A01E1A" w:rsidRDefault="00ED2709">
      <w:pPr>
        <w:pStyle w:val="Heading2"/>
        <w:tabs>
          <w:tab w:val="left" w:pos="9831"/>
        </w:tabs>
        <w:spacing w:line="241" w:lineRule="exact"/>
      </w:pPr>
      <w:r>
        <w:t>UO Masters Investment Group</w:t>
      </w:r>
      <w:r>
        <w:tab/>
      </w:r>
      <w:r w:rsidR="009D2896">
        <w:t xml:space="preserve">  Eugene</w:t>
      </w:r>
      <w:r>
        <w:t>,</w:t>
      </w:r>
      <w:r>
        <w:rPr>
          <w:spacing w:val="-7"/>
        </w:rPr>
        <w:t xml:space="preserve"> </w:t>
      </w:r>
      <w:r w:rsidR="009D2896">
        <w:rPr>
          <w:spacing w:val="-5"/>
        </w:rPr>
        <w:t>OR</w:t>
      </w:r>
    </w:p>
    <w:p w14:paraId="596006DD" w14:textId="6AF21418" w:rsidR="00A01E1A" w:rsidRDefault="00ED2709">
      <w:pPr>
        <w:tabs>
          <w:tab w:val="left" w:pos="9325"/>
        </w:tabs>
        <w:spacing w:line="241" w:lineRule="exact"/>
        <w:ind w:left="100"/>
        <w:rPr>
          <w:sz w:val="21"/>
        </w:rPr>
      </w:pPr>
      <w:r>
        <w:rPr>
          <w:b/>
          <w:sz w:val="21"/>
        </w:rPr>
        <w:t>Equity Research</w:t>
      </w:r>
      <w:r w:rsidR="009D2896">
        <w:rPr>
          <w:b/>
          <w:sz w:val="21"/>
        </w:rPr>
        <w:t xml:space="preserve"> Analyst</w:t>
      </w:r>
      <w:r>
        <w:rPr>
          <w:b/>
          <w:sz w:val="21"/>
        </w:rPr>
        <w:tab/>
      </w:r>
      <w:r w:rsidR="00E03064">
        <w:rPr>
          <w:b/>
          <w:sz w:val="21"/>
        </w:rPr>
        <w:t xml:space="preserve">  </w:t>
      </w:r>
      <w:r w:rsidR="00E03064">
        <w:rPr>
          <w:sz w:val="20"/>
        </w:rPr>
        <w:t>Sep</w:t>
      </w:r>
      <w:r>
        <w:rPr>
          <w:spacing w:val="-4"/>
          <w:sz w:val="20"/>
        </w:rPr>
        <w:t xml:space="preserve"> </w:t>
      </w:r>
      <w:r>
        <w:rPr>
          <w:sz w:val="21"/>
        </w:rPr>
        <w:t>2</w:t>
      </w:r>
      <w:r w:rsidR="00E03064">
        <w:rPr>
          <w:sz w:val="21"/>
        </w:rPr>
        <w:t>021</w:t>
      </w:r>
      <w:r>
        <w:rPr>
          <w:sz w:val="21"/>
        </w:rPr>
        <w:t>-</w:t>
      </w:r>
      <w:r w:rsidR="00E03064">
        <w:rPr>
          <w:sz w:val="21"/>
        </w:rPr>
        <w:t>Jun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</w:t>
      </w:r>
      <w:r w:rsidR="00E03064">
        <w:rPr>
          <w:spacing w:val="-4"/>
          <w:sz w:val="21"/>
        </w:rPr>
        <w:t>22</w:t>
      </w:r>
    </w:p>
    <w:p w14:paraId="6A58FF73" w14:textId="5D1C6AE3" w:rsidR="00AA1964" w:rsidRDefault="00D04A5F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>
        <w:rPr>
          <w:sz w:val="21"/>
        </w:rPr>
        <w:t>Student-run team managing a $</w:t>
      </w:r>
      <w:r w:rsidR="00B8688D">
        <w:rPr>
          <w:sz w:val="21"/>
        </w:rPr>
        <w:t>230,000</w:t>
      </w:r>
      <w:r w:rsidR="00AB68AE">
        <w:rPr>
          <w:sz w:val="21"/>
        </w:rPr>
        <w:t xml:space="preserve"> emerging markets and impact</w:t>
      </w:r>
      <w:r w:rsidR="00B8688D">
        <w:rPr>
          <w:sz w:val="21"/>
        </w:rPr>
        <w:t xml:space="preserve"> equity portfolio </w:t>
      </w:r>
      <w:r w:rsidR="004E3833">
        <w:rPr>
          <w:sz w:val="21"/>
        </w:rPr>
        <w:t>within the University of Oregon Foundation’s endowment</w:t>
      </w:r>
      <w:r w:rsidR="006F7BBA">
        <w:rPr>
          <w:sz w:val="21"/>
        </w:rPr>
        <w:t>.</w:t>
      </w:r>
    </w:p>
    <w:p w14:paraId="7392A9FB" w14:textId="41A1F0BE" w:rsidR="00C90331" w:rsidRPr="00941BF1" w:rsidRDefault="00F61956" w:rsidP="00C90331">
      <w:pPr>
        <w:pStyle w:val="ListParagraph"/>
        <w:numPr>
          <w:ilvl w:val="0"/>
          <w:numId w:val="1"/>
        </w:numPr>
        <w:tabs>
          <w:tab w:val="left" w:pos="460"/>
        </w:tabs>
        <w:ind w:right="407"/>
        <w:rPr>
          <w:color w:val="FF0000"/>
          <w:sz w:val="21"/>
        </w:rPr>
      </w:pPr>
      <w:r w:rsidRPr="00941BF1">
        <w:rPr>
          <w:color w:val="FF0000"/>
          <w:sz w:val="21"/>
        </w:rPr>
        <w:t>Performed thorough</w:t>
      </w:r>
      <w:r w:rsidR="00A554B3">
        <w:rPr>
          <w:color w:val="FF0000"/>
          <w:sz w:val="21"/>
        </w:rPr>
        <w:t>, bottom</w:t>
      </w:r>
      <w:r w:rsidR="0064150D">
        <w:rPr>
          <w:color w:val="FF0000"/>
          <w:sz w:val="21"/>
        </w:rPr>
        <w:t>s</w:t>
      </w:r>
      <w:r w:rsidR="00A554B3">
        <w:rPr>
          <w:color w:val="FF0000"/>
          <w:sz w:val="21"/>
        </w:rPr>
        <w:t>-up,</w:t>
      </w:r>
      <w:r w:rsidRPr="00941BF1">
        <w:rPr>
          <w:color w:val="FF0000"/>
          <w:sz w:val="21"/>
        </w:rPr>
        <w:t xml:space="preserve"> fundamental analysis of publicly traded companies, </w:t>
      </w:r>
      <w:r w:rsidR="00B573FA">
        <w:rPr>
          <w:color w:val="FF0000"/>
          <w:sz w:val="21"/>
        </w:rPr>
        <w:t>leveraging skills in</w:t>
      </w:r>
      <w:r w:rsidRPr="00941BF1">
        <w:rPr>
          <w:color w:val="FF0000"/>
          <w:sz w:val="21"/>
        </w:rPr>
        <w:t xml:space="preserve"> </w:t>
      </w:r>
      <w:r w:rsidR="009B3BDD">
        <w:rPr>
          <w:color w:val="FF0000"/>
          <w:sz w:val="21"/>
        </w:rPr>
        <w:t>accounting</w:t>
      </w:r>
      <w:r w:rsidR="0074358A">
        <w:rPr>
          <w:color w:val="FF0000"/>
          <w:sz w:val="21"/>
        </w:rPr>
        <w:t>/financial statement analysis</w:t>
      </w:r>
      <w:r w:rsidRPr="00941BF1">
        <w:rPr>
          <w:color w:val="FF0000"/>
          <w:sz w:val="21"/>
        </w:rPr>
        <w:t xml:space="preserve">, </w:t>
      </w:r>
      <w:r w:rsidR="00BE6C31">
        <w:rPr>
          <w:color w:val="FF0000"/>
          <w:sz w:val="21"/>
        </w:rPr>
        <w:t>valuation</w:t>
      </w:r>
      <w:r w:rsidR="00137932">
        <w:rPr>
          <w:color w:val="FF0000"/>
          <w:sz w:val="21"/>
        </w:rPr>
        <w:t xml:space="preserve">, and </w:t>
      </w:r>
      <w:r w:rsidR="007B7C6F">
        <w:rPr>
          <w:color w:val="FF0000"/>
          <w:sz w:val="21"/>
        </w:rPr>
        <w:t>financial modeling</w:t>
      </w:r>
      <w:r w:rsidR="00137932">
        <w:rPr>
          <w:color w:val="FF0000"/>
          <w:sz w:val="21"/>
        </w:rPr>
        <w:t xml:space="preserve">. </w:t>
      </w:r>
    </w:p>
    <w:p w14:paraId="2F447608" w14:textId="45F48319" w:rsidR="00472750" w:rsidRPr="00472750" w:rsidRDefault="00472750" w:rsidP="0047275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056E28">
        <w:rPr>
          <w:sz w:val="21"/>
        </w:rPr>
        <w:t>Built and maintained financial models to forecast company earnings, assess risk factors, and develop investment thesis, utilizing valuation techniques such as discounted cash flow (DCF) and comparable company (relative value</w:t>
      </w:r>
      <w:r w:rsidR="00F674B8">
        <w:rPr>
          <w:sz w:val="21"/>
        </w:rPr>
        <w:t>/multiples</w:t>
      </w:r>
      <w:r w:rsidRPr="00056E28">
        <w:rPr>
          <w:sz w:val="21"/>
        </w:rPr>
        <w:t xml:space="preserve">) analysis. </w:t>
      </w:r>
    </w:p>
    <w:p w14:paraId="37CBA527" w14:textId="770F6928" w:rsidR="00885A24" w:rsidRPr="001F48FD" w:rsidRDefault="001E6FBD" w:rsidP="00885A24">
      <w:pPr>
        <w:pStyle w:val="ListParagraph"/>
        <w:numPr>
          <w:ilvl w:val="0"/>
          <w:numId w:val="1"/>
        </w:numPr>
        <w:tabs>
          <w:tab w:val="left" w:pos="460"/>
        </w:tabs>
        <w:ind w:right="407"/>
        <w:rPr>
          <w:sz w:val="21"/>
        </w:rPr>
      </w:pPr>
      <w:r w:rsidRPr="001F48FD">
        <w:rPr>
          <w:sz w:val="21"/>
        </w:rPr>
        <w:t xml:space="preserve">Produced comprehensive equity research reports with actionable investment recommendations, </w:t>
      </w:r>
      <w:r w:rsidR="00AC3F61" w:rsidRPr="001F48FD">
        <w:rPr>
          <w:sz w:val="21"/>
        </w:rPr>
        <w:t xml:space="preserve">providing insights into </w:t>
      </w:r>
      <w:r w:rsidR="00BD55DF" w:rsidRPr="001F48FD">
        <w:rPr>
          <w:sz w:val="21"/>
        </w:rPr>
        <w:t>company performance</w:t>
      </w:r>
      <w:r w:rsidR="00400538">
        <w:rPr>
          <w:sz w:val="21"/>
        </w:rPr>
        <w:t>,</w:t>
      </w:r>
      <w:r w:rsidR="00BD55DF" w:rsidRPr="001F48FD">
        <w:rPr>
          <w:sz w:val="21"/>
        </w:rPr>
        <w:t xml:space="preserve"> </w:t>
      </w:r>
      <w:r w:rsidR="00AC3F61" w:rsidRPr="001F48FD">
        <w:rPr>
          <w:sz w:val="21"/>
        </w:rPr>
        <w:t xml:space="preserve">industry trends, and market dynamics. </w:t>
      </w:r>
    </w:p>
    <w:p w14:paraId="4BF57966" w14:textId="4D46FFE4" w:rsidR="00AB6FA9" w:rsidRPr="00BF029D" w:rsidRDefault="00AB6FA9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color w:val="FF0000"/>
          <w:sz w:val="21"/>
        </w:rPr>
      </w:pPr>
      <w:r>
        <w:rPr>
          <w:color w:val="FF0000"/>
          <w:sz w:val="21"/>
        </w:rPr>
        <w:t>Presented</w:t>
      </w:r>
      <w:r w:rsidR="00BA4E92">
        <w:rPr>
          <w:color w:val="FF0000"/>
          <w:sz w:val="21"/>
        </w:rPr>
        <w:t xml:space="preserve"> research</w:t>
      </w:r>
      <w:r w:rsidR="00F23370">
        <w:rPr>
          <w:color w:val="FF0000"/>
          <w:sz w:val="21"/>
        </w:rPr>
        <w:t>,</w:t>
      </w:r>
      <w:r w:rsidR="00BA4E92">
        <w:rPr>
          <w:color w:val="FF0000"/>
          <w:sz w:val="21"/>
        </w:rPr>
        <w:t xml:space="preserve"> valuation results</w:t>
      </w:r>
      <w:r w:rsidR="00F23370">
        <w:rPr>
          <w:color w:val="FF0000"/>
          <w:sz w:val="21"/>
        </w:rPr>
        <w:t>,</w:t>
      </w:r>
      <w:r w:rsidR="00BA4E92">
        <w:rPr>
          <w:color w:val="FF0000"/>
          <w:sz w:val="21"/>
        </w:rPr>
        <w:t xml:space="preserve"> and </w:t>
      </w:r>
      <w:r w:rsidR="00F23370">
        <w:rPr>
          <w:color w:val="FF0000"/>
          <w:sz w:val="21"/>
        </w:rPr>
        <w:t>investment</w:t>
      </w:r>
      <w:r>
        <w:rPr>
          <w:color w:val="FF0000"/>
          <w:sz w:val="21"/>
        </w:rPr>
        <w:t xml:space="preserve"> recommendations</w:t>
      </w:r>
      <w:r w:rsidR="009B17DD">
        <w:rPr>
          <w:color w:val="FF0000"/>
          <w:sz w:val="21"/>
        </w:rPr>
        <w:t xml:space="preserve"> to </w:t>
      </w:r>
      <w:r w:rsidR="00A479E1">
        <w:rPr>
          <w:color w:val="FF0000"/>
          <w:sz w:val="21"/>
        </w:rPr>
        <w:t>a committee</w:t>
      </w:r>
      <w:r w:rsidR="0048616B">
        <w:rPr>
          <w:color w:val="FF0000"/>
          <w:sz w:val="21"/>
        </w:rPr>
        <w:t xml:space="preserve"> of 20+ analysts</w:t>
      </w:r>
      <w:r w:rsidR="006A1369">
        <w:rPr>
          <w:color w:val="FF0000"/>
          <w:sz w:val="21"/>
        </w:rPr>
        <w:t xml:space="preserve">, articulating investment thesis, financial analysis, </w:t>
      </w:r>
      <w:r w:rsidR="00CC681E">
        <w:rPr>
          <w:color w:val="FF0000"/>
          <w:sz w:val="21"/>
        </w:rPr>
        <w:t>and risk assessment</w:t>
      </w:r>
      <w:r w:rsidR="00207EC0">
        <w:rPr>
          <w:color w:val="FF0000"/>
          <w:sz w:val="21"/>
        </w:rPr>
        <w:t>.</w:t>
      </w:r>
    </w:p>
    <w:p w14:paraId="3D9CF35A" w14:textId="77777777" w:rsidR="000F3F6A" w:rsidRPr="000F3F6A" w:rsidRDefault="000F3F6A" w:rsidP="001B07C1">
      <w:pPr>
        <w:pStyle w:val="BodyText"/>
        <w:spacing w:before="1"/>
        <w:ind w:left="0" w:firstLine="0"/>
      </w:pPr>
    </w:p>
    <w:p w14:paraId="616B5C03" w14:textId="58AD6EEB" w:rsidR="00A01E1A" w:rsidRDefault="00E541E4">
      <w:pPr>
        <w:pStyle w:val="Heading2"/>
        <w:tabs>
          <w:tab w:val="left" w:pos="9821"/>
        </w:tabs>
        <w:spacing w:before="114"/>
      </w:pPr>
      <w:r>
        <w:t>BMO Harris Bank</w:t>
      </w:r>
      <w:r w:rsidR="007765A4">
        <w:t xml:space="preserve">                                                                                                                                                      Brookfield</w:t>
      </w:r>
      <w:r>
        <w:t>,</w:t>
      </w:r>
      <w:r>
        <w:rPr>
          <w:spacing w:val="-4"/>
        </w:rPr>
        <w:t xml:space="preserve"> </w:t>
      </w:r>
      <w:r w:rsidR="007765A4">
        <w:rPr>
          <w:spacing w:val="-5"/>
        </w:rPr>
        <w:t>WI</w:t>
      </w:r>
    </w:p>
    <w:p w14:paraId="6EB5BF12" w14:textId="3200EBDF" w:rsidR="00A01E1A" w:rsidRDefault="00E541E4">
      <w:pPr>
        <w:tabs>
          <w:tab w:val="left" w:pos="9663"/>
        </w:tabs>
        <w:spacing w:before="1"/>
        <w:ind w:left="100"/>
        <w:rPr>
          <w:sz w:val="21"/>
        </w:rPr>
      </w:pPr>
      <w:r>
        <w:rPr>
          <w:b/>
          <w:sz w:val="21"/>
        </w:rPr>
        <w:t>Senior Associate – Personal Banking</w:t>
      </w:r>
      <w:r w:rsidR="000A2536">
        <w:rPr>
          <w:b/>
          <w:sz w:val="21"/>
        </w:rPr>
        <w:t xml:space="preserve">                                                                                                                 </w:t>
      </w:r>
      <w:r w:rsidR="000A2536">
        <w:rPr>
          <w:sz w:val="21"/>
        </w:rPr>
        <w:t>Sep 2020</w:t>
      </w:r>
      <w:r>
        <w:rPr>
          <w:sz w:val="21"/>
        </w:rPr>
        <w:t>-May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20</w:t>
      </w:r>
      <w:r w:rsidR="000A2536">
        <w:rPr>
          <w:spacing w:val="-4"/>
          <w:sz w:val="21"/>
        </w:rPr>
        <w:t>21</w:t>
      </w:r>
    </w:p>
    <w:p w14:paraId="70A09261" w14:textId="545B1954" w:rsidR="000F3F6A" w:rsidRDefault="00F63DBC" w:rsidP="007C7FD9">
      <w:pPr>
        <w:pStyle w:val="ListParagraph"/>
        <w:numPr>
          <w:ilvl w:val="0"/>
          <w:numId w:val="1"/>
        </w:numPr>
        <w:tabs>
          <w:tab w:val="left" w:pos="460"/>
        </w:tabs>
        <w:spacing w:before="2" w:line="237" w:lineRule="auto"/>
        <w:ind w:right="366"/>
        <w:rPr>
          <w:sz w:val="21"/>
        </w:rPr>
      </w:pPr>
      <w:r>
        <w:rPr>
          <w:sz w:val="21"/>
        </w:rPr>
        <w:t>Provided robust customer service by combining strong communication skills with in-depth knowledge of over 35 retail banking products</w:t>
      </w:r>
      <w:r w:rsidR="00776E30">
        <w:rPr>
          <w:sz w:val="21"/>
        </w:rPr>
        <w:t xml:space="preserve">. </w:t>
      </w:r>
    </w:p>
    <w:p w14:paraId="79C9B44C" w14:textId="5EF40067" w:rsidR="00AB7110" w:rsidRDefault="009508C3" w:rsidP="00DC5C34">
      <w:pPr>
        <w:pStyle w:val="ListParagraph"/>
        <w:numPr>
          <w:ilvl w:val="0"/>
          <w:numId w:val="1"/>
        </w:numPr>
        <w:tabs>
          <w:tab w:val="left" w:pos="460"/>
        </w:tabs>
        <w:spacing w:before="2" w:line="237" w:lineRule="auto"/>
        <w:ind w:right="366"/>
        <w:rPr>
          <w:sz w:val="21"/>
        </w:rPr>
      </w:pPr>
      <w:r>
        <w:rPr>
          <w:sz w:val="21"/>
        </w:rPr>
        <w:t xml:space="preserve">Processed an average of </w:t>
      </w:r>
      <w:r w:rsidR="00B85936">
        <w:rPr>
          <w:sz w:val="21"/>
        </w:rPr>
        <w:t>50+</w:t>
      </w:r>
      <w:r>
        <w:rPr>
          <w:sz w:val="21"/>
        </w:rPr>
        <w:t xml:space="preserve"> daily transactions and aided c</w:t>
      </w:r>
      <w:r w:rsidR="008D0C4B">
        <w:rPr>
          <w:sz w:val="21"/>
        </w:rPr>
        <w:t>lients</w:t>
      </w:r>
      <w:r>
        <w:rPr>
          <w:sz w:val="21"/>
        </w:rPr>
        <w:t xml:space="preserve"> with questions and requests regarding deposit and loan products</w:t>
      </w:r>
      <w:r w:rsidR="000E67D0">
        <w:rPr>
          <w:sz w:val="21"/>
        </w:rPr>
        <w:t xml:space="preserve">, offering advice and cross-selling products </w:t>
      </w:r>
      <w:r w:rsidR="00DC5C34">
        <w:rPr>
          <w:sz w:val="21"/>
        </w:rPr>
        <w:t xml:space="preserve">that best fit client needs. </w:t>
      </w:r>
    </w:p>
    <w:p w14:paraId="7D2314B2" w14:textId="4A0AC403" w:rsidR="00F17F89" w:rsidRPr="00DC5C34" w:rsidRDefault="006C6F7F" w:rsidP="00DC5C34">
      <w:pPr>
        <w:pStyle w:val="ListParagraph"/>
        <w:numPr>
          <w:ilvl w:val="0"/>
          <w:numId w:val="1"/>
        </w:numPr>
        <w:tabs>
          <w:tab w:val="left" w:pos="460"/>
        </w:tabs>
        <w:spacing w:before="2" w:line="237" w:lineRule="auto"/>
        <w:ind w:right="366"/>
        <w:rPr>
          <w:sz w:val="21"/>
        </w:rPr>
      </w:pPr>
      <w:r>
        <w:rPr>
          <w:sz w:val="21"/>
        </w:rPr>
        <w:t>Assisted with o</w:t>
      </w:r>
      <w:r w:rsidR="00F17F89">
        <w:rPr>
          <w:sz w:val="21"/>
        </w:rPr>
        <w:t>nboard</w:t>
      </w:r>
      <w:r>
        <w:rPr>
          <w:sz w:val="21"/>
        </w:rPr>
        <w:t>ing</w:t>
      </w:r>
      <w:r w:rsidR="00F17F89">
        <w:rPr>
          <w:sz w:val="21"/>
        </w:rPr>
        <w:t xml:space="preserve"> and train</w:t>
      </w:r>
      <w:r>
        <w:rPr>
          <w:sz w:val="21"/>
        </w:rPr>
        <w:t>ing of</w:t>
      </w:r>
      <w:r w:rsidR="00F17F89">
        <w:rPr>
          <w:sz w:val="21"/>
        </w:rPr>
        <w:t xml:space="preserve"> new bankers</w:t>
      </w:r>
      <w:r>
        <w:rPr>
          <w:sz w:val="21"/>
        </w:rPr>
        <w:t xml:space="preserve"> </w:t>
      </w:r>
      <w:r w:rsidR="000F66CC">
        <w:rPr>
          <w:sz w:val="21"/>
        </w:rPr>
        <w:t xml:space="preserve">on </w:t>
      </w:r>
      <w:r w:rsidR="0028042F">
        <w:rPr>
          <w:sz w:val="21"/>
        </w:rPr>
        <w:t xml:space="preserve">retail banking products, software/systems, and </w:t>
      </w:r>
      <w:r w:rsidR="007D6BF3" w:rsidRPr="00E63674">
        <w:rPr>
          <w:color w:val="FF0000"/>
          <w:sz w:val="21"/>
        </w:rPr>
        <w:t>client interaction</w:t>
      </w:r>
      <w:r w:rsidR="007D6BF3">
        <w:rPr>
          <w:sz w:val="21"/>
        </w:rPr>
        <w:t xml:space="preserve">. </w:t>
      </w:r>
    </w:p>
    <w:p w14:paraId="495DE3C4" w14:textId="77777777" w:rsidR="00A01E1A" w:rsidRDefault="00A01E1A">
      <w:pPr>
        <w:pStyle w:val="BodyText"/>
        <w:spacing w:before="1"/>
        <w:ind w:left="0" w:firstLine="0"/>
      </w:pPr>
    </w:p>
    <w:p w14:paraId="31F7AB19" w14:textId="7DB136C9" w:rsidR="00A01E1A" w:rsidRDefault="0081400D">
      <w:pPr>
        <w:pStyle w:val="Heading1"/>
        <w:tabs>
          <w:tab w:val="left" w:pos="10808"/>
        </w:tabs>
        <w:spacing w:before="0"/>
        <w:rPr>
          <w:u w:val="none"/>
        </w:rPr>
      </w:pPr>
      <w:r>
        <w:rPr>
          <w:spacing w:val="-2"/>
        </w:rPr>
        <w:t>CERTIFICATIONS</w:t>
      </w:r>
      <w:r>
        <w:tab/>
      </w:r>
    </w:p>
    <w:p w14:paraId="0F5397BB" w14:textId="0A487460" w:rsidR="00A01E1A" w:rsidRDefault="0081400D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sz w:val="21"/>
        </w:rPr>
      </w:pPr>
      <w:r>
        <w:rPr>
          <w:sz w:val="21"/>
        </w:rPr>
        <w:t xml:space="preserve">Passed CFA Level </w:t>
      </w:r>
      <w:r w:rsidR="00FA60CD">
        <w:rPr>
          <w:sz w:val="21"/>
        </w:rPr>
        <w:t>I</w:t>
      </w:r>
    </w:p>
    <w:p w14:paraId="20B5904B" w14:textId="5A78755D" w:rsidR="0081400D" w:rsidRPr="00F65424" w:rsidRDefault="0081400D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color w:val="FF0000"/>
          <w:sz w:val="21"/>
        </w:rPr>
      </w:pPr>
      <w:r w:rsidRPr="00F65424">
        <w:rPr>
          <w:color w:val="FF0000"/>
          <w:sz w:val="21"/>
        </w:rPr>
        <w:t>FINRA Securities Industry Essentials (SIE)</w:t>
      </w:r>
    </w:p>
    <w:p w14:paraId="5B1CBC7B" w14:textId="497199D5" w:rsidR="007C1C85" w:rsidRPr="007C1C85" w:rsidRDefault="0081400D" w:rsidP="007C1C85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sz w:val="21"/>
        </w:rPr>
      </w:pPr>
      <w:r>
        <w:rPr>
          <w:sz w:val="21"/>
        </w:rPr>
        <w:t>Bloomberg Market Concepts</w:t>
      </w:r>
    </w:p>
    <w:p w14:paraId="6CC7EE52" w14:textId="26276768" w:rsidR="00A01E1A" w:rsidRPr="0081400D" w:rsidRDefault="0081400D" w:rsidP="0081400D">
      <w:pPr>
        <w:pStyle w:val="Heading1"/>
        <w:tabs>
          <w:tab w:val="left" w:pos="10695"/>
        </w:tabs>
        <w:spacing w:before="174"/>
        <w:rPr>
          <w:u w:val="none"/>
        </w:rPr>
      </w:pPr>
      <w:r>
        <w:t>SKILLS</w:t>
      </w:r>
      <w:r>
        <w:tab/>
      </w:r>
      <w:r w:rsidR="007C1C85">
        <w:t>_</w:t>
      </w:r>
    </w:p>
    <w:p w14:paraId="5AECA44B" w14:textId="2C23DE8E" w:rsidR="0081400D" w:rsidRPr="00A337AF" w:rsidRDefault="0081400D" w:rsidP="0081400D">
      <w:pPr>
        <w:spacing w:before="1"/>
        <w:ind w:left="100"/>
        <w:rPr>
          <w:bCs/>
          <w:sz w:val="21"/>
        </w:rPr>
      </w:pPr>
      <w:r>
        <w:rPr>
          <w:b/>
          <w:sz w:val="21"/>
        </w:rPr>
        <w:t>Software</w:t>
      </w:r>
      <w:r w:rsidR="00A337AF">
        <w:rPr>
          <w:bCs/>
          <w:sz w:val="21"/>
        </w:rPr>
        <w:t xml:space="preserve">: </w:t>
      </w:r>
      <w:r w:rsidR="001A5DE7">
        <w:rPr>
          <w:bCs/>
          <w:sz w:val="21"/>
        </w:rPr>
        <w:t>Microsoft Of</w:t>
      </w:r>
      <w:r w:rsidR="000C0C9C">
        <w:rPr>
          <w:bCs/>
          <w:sz w:val="21"/>
        </w:rPr>
        <w:t>f</w:t>
      </w:r>
      <w:r w:rsidR="001A5DE7">
        <w:rPr>
          <w:bCs/>
          <w:sz w:val="21"/>
        </w:rPr>
        <w:t>ice (</w:t>
      </w:r>
      <w:r w:rsidR="00A337AF">
        <w:rPr>
          <w:bCs/>
          <w:sz w:val="21"/>
        </w:rPr>
        <w:t>Excel</w:t>
      </w:r>
      <w:r w:rsidR="001A5DE7">
        <w:rPr>
          <w:bCs/>
          <w:sz w:val="21"/>
        </w:rPr>
        <w:t>,</w:t>
      </w:r>
      <w:r w:rsidR="00274AF0">
        <w:rPr>
          <w:bCs/>
          <w:sz w:val="21"/>
        </w:rPr>
        <w:t xml:space="preserve"> Word, Power</w:t>
      </w:r>
      <w:r w:rsidR="00B07509">
        <w:rPr>
          <w:bCs/>
          <w:sz w:val="21"/>
        </w:rPr>
        <w:t>P</w:t>
      </w:r>
      <w:r w:rsidR="00274AF0">
        <w:rPr>
          <w:bCs/>
          <w:sz w:val="21"/>
        </w:rPr>
        <w:t>oint, Outlook)</w:t>
      </w:r>
      <w:r w:rsidR="00A337AF">
        <w:rPr>
          <w:bCs/>
          <w:sz w:val="21"/>
        </w:rPr>
        <w:t>, Bloomberg, Intex</w:t>
      </w:r>
      <w:r w:rsidR="00433C2C">
        <w:rPr>
          <w:bCs/>
          <w:sz w:val="21"/>
        </w:rPr>
        <w:t>, S&amp;P Capital IQ</w:t>
      </w:r>
    </w:p>
    <w:p w14:paraId="4A699F20" w14:textId="01F97AE7" w:rsidR="00A01E1A" w:rsidRDefault="002076C8" w:rsidP="0081400D">
      <w:pPr>
        <w:spacing w:before="1"/>
        <w:ind w:left="100"/>
        <w:rPr>
          <w:sz w:val="21"/>
        </w:rPr>
      </w:pPr>
      <w:r>
        <w:rPr>
          <w:b/>
          <w:sz w:val="21"/>
        </w:rPr>
        <w:t>Programming</w:t>
      </w:r>
      <w:r w:rsidR="0081400D">
        <w:rPr>
          <w:b/>
          <w:sz w:val="21"/>
        </w:rPr>
        <w:t xml:space="preserve"> Languages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 w:rsidR="0081400D">
        <w:rPr>
          <w:sz w:val="21"/>
        </w:rPr>
        <w:t>Python, VBA, SQL</w:t>
      </w:r>
    </w:p>
    <w:sectPr w:rsidR="00A01E1A">
      <w:type w:val="continuous"/>
      <w:pgSz w:w="12240" w:h="15840"/>
      <w:pgMar w:top="3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C445" w14:textId="77777777" w:rsidR="00CA0206" w:rsidRDefault="00CA0206" w:rsidP="00AD06BE">
      <w:r>
        <w:separator/>
      </w:r>
    </w:p>
  </w:endnote>
  <w:endnote w:type="continuationSeparator" w:id="0">
    <w:p w14:paraId="7E067D17" w14:textId="77777777" w:rsidR="00CA0206" w:rsidRDefault="00CA0206" w:rsidP="00AD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0011" w14:textId="77777777" w:rsidR="00CA0206" w:rsidRDefault="00CA0206" w:rsidP="00AD06BE">
      <w:r>
        <w:separator/>
      </w:r>
    </w:p>
  </w:footnote>
  <w:footnote w:type="continuationSeparator" w:id="0">
    <w:p w14:paraId="7B549B81" w14:textId="77777777" w:rsidR="00CA0206" w:rsidRDefault="00CA0206" w:rsidP="00AD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494"/>
    <w:multiLevelType w:val="hybridMultilevel"/>
    <w:tmpl w:val="D7FC5C16"/>
    <w:lvl w:ilvl="0" w:tplc="1B248E7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DC0EE12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AAD6430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B2D31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DE28AA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7C29A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0ACA73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C538799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01C6794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88895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A"/>
    <w:rsid w:val="00003868"/>
    <w:rsid w:val="00014DE6"/>
    <w:rsid w:val="0001783F"/>
    <w:rsid w:val="00035810"/>
    <w:rsid w:val="000401C3"/>
    <w:rsid w:val="00056E28"/>
    <w:rsid w:val="000655A7"/>
    <w:rsid w:val="00066827"/>
    <w:rsid w:val="00083F08"/>
    <w:rsid w:val="00087913"/>
    <w:rsid w:val="00094C64"/>
    <w:rsid w:val="000A08C2"/>
    <w:rsid w:val="000A2536"/>
    <w:rsid w:val="000A6E4D"/>
    <w:rsid w:val="000B5DC0"/>
    <w:rsid w:val="000C0C9C"/>
    <w:rsid w:val="000C10AC"/>
    <w:rsid w:val="000C45FB"/>
    <w:rsid w:val="000E67D0"/>
    <w:rsid w:val="000F2A28"/>
    <w:rsid w:val="000F3713"/>
    <w:rsid w:val="000F3F6A"/>
    <w:rsid w:val="000F5213"/>
    <w:rsid w:val="000F66CC"/>
    <w:rsid w:val="00125B4A"/>
    <w:rsid w:val="00125BFA"/>
    <w:rsid w:val="00137932"/>
    <w:rsid w:val="00160770"/>
    <w:rsid w:val="001611D6"/>
    <w:rsid w:val="00164998"/>
    <w:rsid w:val="001656D3"/>
    <w:rsid w:val="001847B2"/>
    <w:rsid w:val="00185973"/>
    <w:rsid w:val="00194D98"/>
    <w:rsid w:val="001A4E0F"/>
    <w:rsid w:val="001A5DE7"/>
    <w:rsid w:val="001B07C1"/>
    <w:rsid w:val="001B480C"/>
    <w:rsid w:val="001B7E0E"/>
    <w:rsid w:val="001E6916"/>
    <w:rsid w:val="001E6FBD"/>
    <w:rsid w:val="001F48FD"/>
    <w:rsid w:val="001F50B4"/>
    <w:rsid w:val="002076C8"/>
    <w:rsid w:val="00207EC0"/>
    <w:rsid w:val="00211FFD"/>
    <w:rsid w:val="00233F7A"/>
    <w:rsid w:val="00235BDD"/>
    <w:rsid w:val="00237BC3"/>
    <w:rsid w:val="00274AF0"/>
    <w:rsid w:val="0028042F"/>
    <w:rsid w:val="00284429"/>
    <w:rsid w:val="002959F0"/>
    <w:rsid w:val="00297188"/>
    <w:rsid w:val="002B094D"/>
    <w:rsid w:val="002B133C"/>
    <w:rsid w:val="002B2E2A"/>
    <w:rsid w:val="002B4098"/>
    <w:rsid w:val="002B75F4"/>
    <w:rsid w:val="002C72DD"/>
    <w:rsid w:val="002D22B7"/>
    <w:rsid w:val="002F1325"/>
    <w:rsid w:val="0030220A"/>
    <w:rsid w:val="00315117"/>
    <w:rsid w:val="00320C3C"/>
    <w:rsid w:val="003242EC"/>
    <w:rsid w:val="003536F0"/>
    <w:rsid w:val="0039609D"/>
    <w:rsid w:val="003B7627"/>
    <w:rsid w:val="003C3A4B"/>
    <w:rsid w:val="003C5D4F"/>
    <w:rsid w:val="003D6154"/>
    <w:rsid w:val="003E4C5F"/>
    <w:rsid w:val="003E6E7B"/>
    <w:rsid w:val="003F4783"/>
    <w:rsid w:val="003F6AB8"/>
    <w:rsid w:val="00400538"/>
    <w:rsid w:val="004101D0"/>
    <w:rsid w:val="004144D6"/>
    <w:rsid w:val="00431F7B"/>
    <w:rsid w:val="00433C2C"/>
    <w:rsid w:val="00460C6F"/>
    <w:rsid w:val="00462FFE"/>
    <w:rsid w:val="00472750"/>
    <w:rsid w:val="0048616B"/>
    <w:rsid w:val="004C5300"/>
    <w:rsid w:val="004C68D2"/>
    <w:rsid w:val="004E3833"/>
    <w:rsid w:val="004F09F0"/>
    <w:rsid w:val="004F1D20"/>
    <w:rsid w:val="004F6420"/>
    <w:rsid w:val="00501192"/>
    <w:rsid w:val="00556790"/>
    <w:rsid w:val="00585917"/>
    <w:rsid w:val="005A5284"/>
    <w:rsid w:val="005B502A"/>
    <w:rsid w:val="005B650A"/>
    <w:rsid w:val="005C1D77"/>
    <w:rsid w:val="005E2DDE"/>
    <w:rsid w:val="005E4255"/>
    <w:rsid w:val="00613F41"/>
    <w:rsid w:val="00632325"/>
    <w:rsid w:val="00634B2A"/>
    <w:rsid w:val="00637094"/>
    <w:rsid w:val="0064150D"/>
    <w:rsid w:val="006A088C"/>
    <w:rsid w:val="006A1369"/>
    <w:rsid w:val="006A269D"/>
    <w:rsid w:val="006A480B"/>
    <w:rsid w:val="006B1292"/>
    <w:rsid w:val="006C3FF0"/>
    <w:rsid w:val="006C6F7F"/>
    <w:rsid w:val="006D7D7B"/>
    <w:rsid w:val="006E47BD"/>
    <w:rsid w:val="006F7BBA"/>
    <w:rsid w:val="0074358A"/>
    <w:rsid w:val="0074608D"/>
    <w:rsid w:val="007508F6"/>
    <w:rsid w:val="007511DE"/>
    <w:rsid w:val="007523D4"/>
    <w:rsid w:val="0075652B"/>
    <w:rsid w:val="007711A4"/>
    <w:rsid w:val="007765A4"/>
    <w:rsid w:val="00776E30"/>
    <w:rsid w:val="00781B46"/>
    <w:rsid w:val="007A508C"/>
    <w:rsid w:val="007B7C6F"/>
    <w:rsid w:val="007C1C85"/>
    <w:rsid w:val="007C45ED"/>
    <w:rsid w:val="007C7FD9"/>
    <w:rsid w:val="007D6BF3"/>
    <w:rsid w:val="007E02C5"/>
    <w:rsid w:val="007E1595"/>
    <w:rsid w:val="007F73B7"/>
    <w:rsid w:val="0081400D"/>
    <w:rsid w:val="008177D9"/>
    <w:rsid w:val="00817B86"/>
    <w:rsid w:val="00822107"/>
    <w:rsid w:val="00860242"/>
    <w:rsid w:val="00861D48"/>
    <w:rsid w:val="00865794"/>
    <w:rsid w:val="0087083F"/>
    <w:rsid w:val="00885A24"/>
    <w:rsid w:val="008A6A54"/>
    <w:rsid w:val="008C34C0"/>
    <w:rsid w:val="008D0C4B"/>
    <w:rsid w:val="008D4777"/>
    <w:rsid w:val="00902214"/>
    <w:rsid w:val="00912B25"/>
    <w:rsid w:val="009142CB"/>
    <w:rsid w:val="00920354"/>
    <w:rsid w:val="00927B8A"/>
    <w:rsid w:val="00936717"/>
    <w:rsid w:val="00941BF1"/>
    <w:rsid w:val="009508C3"/>
    <w:rsid w:val="009536F1"/>
    <w:rsid w:val="0097435A"/>
    <w:rsid w:val="00980480"/>
    <w:rsid w:val="00982554"/>
    <w:rsid w:val="009A2D0A"/>
    <w:rsid w:val="009B00CE"/>
    <w:rsid w:val="009B17DD"/>
    <w:rsid w:val="009B3BDD"/>
    <w:rsid w:val="009D2896"/>
    <w:rsid w:val="009D5295"/>
    <w:rsid w:val="009D7867"/>
    <w:rsid w:val="00A01E1A"/>
    <w:rsid w:val="00A01F66"/>
    <w:rsid w:val="00A23DE0"/>
    <w:rsid w:val="00A30E8F"/>
    <w:rsid w:val="00A3153C"/>
    <w:rsid w:val="00A337AF"/>
    <w:rsid w:val="00A44F06"/>
    <w:rsid w:val="00A479E1"/>
    <w:rsid w:val="00A547DE"/>
    <w:rsid w:val="00A554B3"/>
    <w:rsid w:val="00A874F4"/>
    <w:rsid w:val="00A90253"/>
    <w:rsid w:val="00AA1964"/>
    <w:rsid w:val="00AA5D43"/>
    <w:rsid w:val="00AB4C5D"/>
    <w:rsid w:val="00AB68AE"/>
    <w:rsid w:val="00AB6FA9"/>
    <w:rsid w:val="00AB7110"/>
    <w:rsid w:val="00AC3F61"/>
    <w:rsid w:val="00AD06BE"/>
    <w:rsid w:val="00AD1341"/>
    <w:rsid w:val="00AD1D32"/>
    <w:rsid w:val="00AD682F"/>
    <w:rsid w:val="00AE227D"/>
    <w:rsid w:val="00AE7F9C"/>
    <w:rsid w:val="00AF04EB"/>
    <w:rsid w:val="00AF165F"/>
    <w:rsid w:val="00AF7A47"/>
    <w:rsid w:val="00B02A92"/>
    <w:rsid w:val="00B07509"/>
    <w:rsid w:val="00B125E7"/>
    <w:rsid w:val="00B21EAF"/>
    <w:rsid w:val="00B35662"/>
    <w:rsid w:val="00B573FA"/>
    <w:rsid w:val="00B705C8"/>
    <w:rsid w:val="00B85936"/>
    <w:rsid w:val="00B85F36"/>
    <w:rsid w:val="00B8688D"/>
    <w:rsid w:val="00BA170B"/>
    <w:rsid w:val="00BA2FB8"/>
    <w:rsid w:val="00BA4E92"/>
    <w:rsid w:val="00BD55DF"/>
    <w:rsid w:val="00BE193B"/>
    <w:rsid w:val="00BE474C"/>
    <w:rsid w:val="00BE6C31"/>
    <w:rsid w:val="00BF029D"/>
    <w:rsid w:val="00C02D04"/>
    <w:rsid w:val="00C034DC"/>
    <w:rsid w:val="00C31DAC"/>
    <w:rsid w:val="00C632D1"/>
    <w:rsid w:val="00C90331"/>
    <w:rsid w:val="00CA0206"/>
    <w:rsid w:val="00CC681E"/>
    <w:rsid w:val="00CF4553"/>
    <w:rsid w:val="00D01EB3"/>
    <w:rsid w:val="00D04A5F"/>
    <w:rsid w:val="00D1090F"/>
    <w:rsid w:val="00D13363"/>
    <w:rsid w:val="00D21A90"/>
    <w:rsid w:val="00D504BF"/>
    <w:rsid w:val="00D779BD"/>
    <w:rsid w:val="00D93476"/>
    <w:rsid w:val="00DC110F"/>
    <w:rsid w:val="00DC4BEF"/>
    <w:rsid w:val="00DC5C34"/>
    <w:rsid w:val="00DC63C4"/>
    <w:rsid w:val="00DD0BED"/>
    <w:rsid w:val="00DE3F5A"/>
    <w:rsid w:val="00E01FC7"/>
    <w:rsid w:val="00E03064"/>
    <w:rsid w:val="00E17131"/>
    <w:rsid w:val="00E32621"/>
    <w:rsid w:val="00E358F9"/>
    <w:rsid w:val="00E4471C"/>
    <w:rsid w:val="00E45D2F"/>
    <w:rsid w:val="00E541E4"/>
    <w:rsid w:val="00E623EF"/>
    <w:rsid w:val="00E63674"/>
    <w:rsid w:val="00E9549E"/>
    <w:rsid w:val="00EA14F9"/>
    <w:rsid w:val="00EB765C"/>
    <w:rsid w:val="00ED2709"/>
    <w:rsid w:val="00EE18C5"/>
    <w:rsid w:val="00EE1CF1"/>
    <w:rsid w:val="00EE48C5"/>
    <w:rsid w:val="00F17F89"/>
    <w:rsid w:val="00F23370"/>
    <w:rsid w:val="00F30CE0"/>
    <w:rsid w:val="00F41A5C"/>
    <w:rsid w:val="00F61956"/>
    <w:rsid w:val="00F63DBC"/>
    <w:rsid w:val="00F65424"/>
    <w:rsid w:val="00F674B8"/>
    <w:rsid w:val="00F831AC"/>
    <w:rsid w:val="00F8500E"/>
    <w:rsid w:val="00F8786F"/>
    <w:rsid w:val="00FA60CD"/>
    <w:rsid w:val="00FD7A1A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FFDF1"/>
  <w15:docId w15:val="{48B41707-7310-42E4-896B-4D3A8167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100"/>
      <w:outlineLvl w:val="0"/>
    </w:pPr>
    <w:rPr>
      <w:b/>
      <w:bCs/>
      <w:i/>
      <w:i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78" w:lineRule="exact"/>
      <w:ind w:left="4" w:right="19"/>
      <w:jc w:val="center"/>
    </w:pPr>
    <w:rPr>
      <w:rFonts w:ascii="Garamond" w:eastAsia="Garamond" w:hAnsi="Garamond" w:cs="Garamond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78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esclark1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lark4@uoreg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Preferred Format</dc:title>
  <dc:subject>Resume</dc:subject>
  <dc:creator>CD;Students</dc:creator>
  <cp:lastModifiedBy>Clark, James (TRPA)</cp:lastModifiedBy>
  <cp:revision>246</cp:revision>
  <dcterms:created xsi:type="dcterms:W3CDTF">2023-12-01T22:29:00Z</dcterms:created>
  <dcterms:modified xsi:type="dcterms:W3CDTF">2024-06-27T20:40:00Z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2016</vt:lpwstr>
  </property>
</Properties>
</file>