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92051dbc11438f266a5baee776f5f35de05309a"/>
    <w:p>
      <w:pPr>
        <w:pStyle w:val="Heading1"/>
      </w:pPr>
      <w:r>
        <w:t xml:space="preserve">MyWatchCollectionHub Solution Design (v0.1)</w:t>
      </w:r>
    </w:p>
    <w:bookmarkStart w:id="21"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will be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Advanced tasks like image clustering and recognition will be delegated to Python microservices that employ deep‑learning libraries.</w:t>
      </w:r>
    </w:p>
    <w:bookmarkStart w:id="20" w:name="document-history"/>
    <w:p>
      <w:pPr>
        <w:pStyle w:val="Heading3"/>
      </w:pPr>
      <w:r>
        <w:t xml:space="preserve">Document History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Version</w:t>
            </w:r>
          </w:p>
        </w:tc>
        <w:tc>
          <w:tcPr/>
          <w:p>
            <w:pPr>
              <w:pStyle w:val="Compact"/>
              <w:jc w:val="left"/>
            </w:pPr>
            <w:r>
              <w:t xml:space="preserve">Date &amp; Time (BST)</w:t>
            </w:r>
          </w:p>
        </w:tc>
        <w:tc>
          <w:tcPr/>
          <w:p>
            <w:pPr>
              <w:pStyle w:val="Compact"/>
              <w:jc w:val="left"/>
            </w:pPr>
            <w:r>
              <w:t xml:space="preserve">Description</w:t>
            </w:r>
          </w:p>
        </w:tc>
      </w:tr>
      <w:tr>
        <w:tc>
          <w:tcPr/>
          <w:p>
            <w:pPr>
              <w:pStyle w:val="Compact"/>
              <w:jc w:val="right"/>
            </w:pPr>
            <w:r>
              <w:rPr>
                <w:bCs/>
                <w:b/>
              </w:rPr>
              <w:t xml:space="preserve">0.1</w:t>
            </w:r>
          </w:p>
        </w:tc>
        <w:tc>
          <w:tcPr/>
          <w:p>
            <w:pPr>
              <w:pStyle w:val="Compact"/>
              <w:jc w:val="left"/>
            </w:pPr>
            <w:r>
              <w:t xml:space="preserve">08 Aug 2025 03:13</w:t>
            </w:r>
          </w:p>
        </w:tc>
        <w:tc>
          <w:tcPr/>
          <w:p>
            <w:pPr>
              <w:pStyle w:val="Compact"/>
              <w:jc w:val="left"/>
            </w:pPr>
            <w:r>
              <w:t xml:space="preserve">Baseline document</w:t>
            </w:r>
          </w:p>
        </w:tc>
      </w:tr>
    </w:tbl>
    <w:bookmarkEnd w:id="20"/>
    <w:bookmarkEnd w:id="21"/>
    <w:bookmarkStart w:id="22"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image embeddings using a pre‑trained convolutional network (e.g., ResNet). Cluster embeddings with DBSCAN or hierarchical clustering to group images of the same watch. Each cluster becomes a unique watch record.</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(e.g., eBay search, Chrono24 pricing API)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2"/>
    <w:bookmarkStart w:id="33" w:name="detailed-solution-design"/>
    <w:p>
      <w:pPr>
        <w:pStyle w:val="Heading2"/>
      </w:pPr>
      <w:r>
        <w:t xml:space="preserve">Detailed Solution Design</w:t>
      </w:r>
    </w:p>
    <w:bookmarkStart w:id="23"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Embedding Extraction</w:t>
      </w:r>
      <w:r>
        <w:t xml:space="preserve">: A Python microservice exposes an endpoint that accepts image files and returns embeddings from a pre‑trained CNN (ResNet50) truncated before the classification layer. The Java backend calls this microservice after storing the image.</w:t>
      </w:r>
    </w:p>
    <w:p>
      <w:pPr>
        <w:numPr>
          <w:ilvl w:val="0"/>
          <w:numId w:val="1001"/>
        </w:numPr>
        <w:pStyle w:val="Compact"/>
      </w:pPr>
      <w:r>
        <w:rPr>
          <w:bCs/>
          <w:b/>
        </w:rPr>
        <w:t xml:space="preserve">Clustering</w:t>
      </w:r>
      <w:r>
        <w:t xml:space="preserve">: With all embeddings for the upload session, perform clustering using DBSCAN (density‑based) to group similar images. Each cluster is treated as a candidate watch. If clustering yields noise points (images that don’t clearly belong to a cluster), they are reviewed manually.</w:t>
      </w:r>
    </w:p>
    <w:bookmarkEnd w:id="23"/>
    <w:bookmarkStart w:id="24"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 The model can be obtained from open‑source model zoos and fine‑tuned on watch photos.</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4"/>
    <w:bookmarkStart w:id="25"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5"/>
    <w:bookmarkStart w:id="26"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6"/>
    <w:bookmarkStart w:id="27" w:name="data-storage-schema"/>
    <w:p>
      <w:pPr>
        <w:pStyle w:val="Heading3"/>
      </w:pPr>
      <w:r>
        <w:t xml:space="preserve">5. Data Storage &amp; Schema</w:t>
      </w:r>
    </w:p>
    <w:p>
      <w:pPr>
        <w:pStyle w:val="FirstParagraph"/>
      </w:pPr>
      <w:r>
        <w:t xml:space="preserve">The database schema will be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7"/>
    <w:bookmarkStart w:id="28"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28"/>
    <w:bookmarkStart w:id="29"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29"/>
    <w:bookmarkStart w:id="30"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30"/>
    <w:bookmarkStart w:id="31"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database and Python microservice.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1"/>
    <w:bookmarkStart w:id="32"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week)</w:t>
      </w:r>
    </w:p>
    <w:p>
      <w:pPr>
        <w:numPr>
          <w:ilvl w:val="0"/>
          <w:numId w:val="1010"/>
        </w:numPr>
        <w:pStyle w:val="Compact"/>
      </w:pPr>
      <w:r>
        <w:rPr>
          <w:bCs/>
          <w:b/>
        </w:rPr>
        <w:t xml:space="preserve">Phase 2 – Image Ingestion</w:t>
      </w:r>
      <w:r>
        <w:t xml:space="preserve">: Implement image upload, storage and clustering service. Integrate with Python microservice for embeddings. (2 weeks)</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(3 weeks)</w:t>
      </w:r>
    </w:p>
    <w:p>
      <w:pPr>
        <w:numPr>
          <w:ilvl w:val="0"/>
          <w:numId w:val="1010"/>
        </w:numPr>
        <w:pStyle w:val="Compact"/>
      </w:pPr>
      <w:r>
        <w:rPr>
          <w:bCs/>
          <w:b/>
        </w:rPr>
        <w:t xml:space="preserve">Phase 4 – OCR &amp; Metadata</w:t>
      </w:r>
      <w:r>
        <w:t xml:space="preserve">: Integrate OCR service, implement metadata enrichment, design price update tasks. (2 weeks)</w:t>
      </w:r>
    </w:p>
    <w:p>
      <w:pPr>
        <w:numPr>
          <w:ilvl w:val="0"/>
          <w:numId w:val="1010"/>
        </w:numPr>
        <w:pStyle w:val="Compact"/>
      </w:pPr>
      <w:r>
        <w:rPr>
          <w:bCs/>
          <w:b/>
        </w:rPr>
        <w:t xml:space="preserve">Phase 5 – API &amp; DB</w:t>
      </w:r>
      <w:r>
        <w:t xml:space="preserve">: Flesh out REST endpoints, implement search, refine database schema and write integration tests. (2 weeks)</w:t>
      </w:r>
    </w:p>
    <w:p>
      <w:pPr>
        <w:numPr>
          <w:ilvl w:val="0"/>
          <w:numId w:val="1010"/>
        </w:numPr>
        <w:pStyle w:val="Compact"/>
      </w:pPr>
      <w:r>
        <w:rPr>
          <w:bCs/>
          <w:b/>
        </w:rPr>
        <w:t xml:space="preserve">Phase 6 – Frontend</w:t>
      </w:r>
      <w:r>
        <w:t xml:space="preserve">: Build UI screens, integrate with backend, implement authentication. (2 weeks)</w:t>
      </w:r>
    </w:p>
    <w:p>
      <w:pPr>
        <w:numPr>
          <w:ilvl w:val="0"/>
          <w:numId w:val="1010"/>
        </w:numPr>
        <w:pStyle w:val="Compact"/>
      </w:pPr>
      <w:r>
        <w:rPr>
          <w:bCs/>
          <w:b/>
        </w:rPr>
        <w:t xml:space="preserve">Phase 7 – Testing &amp; Deployment</w:t>
      </w:r>
      <w:r>
        <w:t xml:space="preserve">: Conduct end‑to‑end tests, add documentation, set up CI/CD and deploy. (1 week)</w:t>
      </w:r>
    </w:p>
    <w:bookmarkEnd w:id="32"/>
    <w:bookmarkEnd w:id="33"/>
    <w:bookmarkStart w:id="34" w:name="conclusion"/>
    <w:p>
      <w:pPr>
        <w:pStyle w:val="Heading2"/>
      </w:pPr>
      <w:r>
        <w:t xml:space="preserve">Conclusion</w:t>
      </w:r>
    </w:p>
    <w:p>
      <w:pPr>
        <w:pStyle w:val="FirstParagraph"/>
      </w:pPr>
      <w:r>
        <w:t xml:space="preserve">The proposed design leverages state‑of‑the‑art computer vision techniques (YOLO for object detection, CNNs for classification and modern OCR models) in a modular architecture. A Java/Spring Boot backend manages data and business logic while Python microservices handle resource‑intensive AI tasks. A React frontend provides an intuitive user experience. The next step is to refine this design based on feedback and begin implementing Phase 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2025-08-08T02:50:28Z</dcterms:created>
  <dcterms:modified xsi:type="dcterms:W3CDTF">2025-08-08T02:50:28Z</dcterms:modified>
</cp:coreProperties>
</file>

<file path=docProps/custom.xml><?xml version="1.0" encoding="utf-8"?>
<Properties xmlns="http://schemas.openxmlformats.org/officeDocument/2006/custom-properties" xmlns:vt="http://schemas.openxmlformats.org/officeDocument/2006/docPropsVTypes"/>
</file>