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3979" w:rsidRPr="00066D8C" w:rsidRDefault="004F3979" w:rsidP="00312D96">
      <w:pPr>
        <w:pStyle w:val="Heading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47434068"/>
      <w:r w:rsidRPr="00066D8C">
        <w:rPr>
          <w:rFonts w:ascii="Times New Roman" w:hAnsi="Times New Roman" w:cs="Times New Roman"/>
          <w:b/>
          <w:bCs/>
          <w:color w:val="000000" w:themeColor="text1"/>
        </w:rPr>
        <w:t xml:space="preserve">Analysing COVID-19 Deaths in </w:t>
      </w:r>
      <w:bookmarkEnd w:id="0"/>
      <w:r w:rsidR="000E6B9A">
        <w:rPr>
          <w:rFonts w:ascii="Times New Roman" w:hAnsi="Times New Roman" w:cs="Times New Roman"/>
          <w:b/>
          <w:bCs/>
          <w:color w:val="000000" w:themeColor="text1"/>
        </w:rPr>
        <w:t>New York City</w:t>
      </w:r>
    </w:p>
    <w:p w:rsidR="00312D96" w:rsidRPr="00066D8C" w:rsidRDefault="00312D96" w:rsidP="00312D96">
      <w:pPr>
        <w:jc w:val="center"/>
        <w:rPr>
          <w:rFonts w:cs="Times New Roman"/>
          <w:sz w:val="28"/>
          <w:szCs w:val="28"/>
        </w:rPr>
      </w:pPr>
      <w:r w:rsidRPr="00066D8C">
        <w:rPr>
          <w:rFonts w:cs="Times New Roman"/>
          <w:sz w:val="28"/>
          <w:szCs w:val="28"/>
        </w:rPr>
        <w:t>James Curtiss</w:t>
      </w:r>
    </w:p>
    <w:p w:rsidR="00312D96" w:rsidRPr="00066D8C" w:rsidRDefault="00312D96" w:rsidP="00DB05EF">
      <w:pPr>
        <w:jc w:val="left"/>
        <w:rPr>
          <w:rFonts w:cs="Times New Roman"/>
          <w:color w:val="000000" w:themeColor="text1"/>
        </w:rPr>
      </w:pPr>
    </w:p>
    <w:p w:rsidR="00066D8C" w:rsidRPr="00066D8C" w:rsidRDefault="004F3979" w:rsidP="009F03B0">
      <w:pPr>
        <w:pStyle w:val="Heading2"/>
        <w:numPr>
          <w:ilvl w:val="0"/>
          <w:numId w:val="2"/>
        </w:numPr>
        <w:spacing w:after="240"/>
        <w:ind w:left="357" w:hanging="357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47434069"/>
      <w:r w:rsidRPr="00066D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</w:t>
      </w:r>
      <w:bookmarkEnd w:id="1"/>
    </w:p>
    <w:p w:rsidR="00066D8C" w:rsidRPr="00066D8C" w:rsidRDefault="00066D8C" w:rsidP="00B40180">
      <w:pPr>
        <w:pStyle w:val="Heading2"/>
        <w:numPr>
          <w:ilvl w:val="1"/>
          <w:numId w:val="6"/>
        </w:numPr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66D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Background</w:t>
      </w:r>
    </w:p>
    <w:p w:rsidR="00066D8C" w:rsidRPr="00066D8C" w:rsidRDefault="00066D8C" w:rsidP="00B40180">
      <w:pPr>
        <w:spacing w:after="120"/>
        <w:rPr>
          <w:rFonts w:cs="Times New Roman"/>
        </w:rPr>
      </w:pPr>
      <w:r>
        <w:rPr>
          <w:rFonts w:cs="Times New Roman"/>
        </w:rPr>
        <w:t>CO</w:t>
      </w:r>
      <w:r w:rsidRPr="00066D8C">
        <w:rPr>
          <w:rFonts w:cs="Times New Roman"/>
          <w:color w:val="000000" w:themeColor="text1"/>
        </w:rPr>
        <w:t>VID-19 overwhelmed the state of New York, and on Thursday 12</w:t>
      </w:r>
      <w:r w:rsidRPr="00066D8C">
        <w:rPr>
          <w:rFonts w:cs="Times New Roman"/>
          <w:color w:val="000000" w:themeColor="text1"/>
          <w:vertAlign w:val="superscript"/>
        </w:rPr>
        <w:t>th</w:t>
      </w:r>
      <w:r w:rsidRPr="00066D8C">
        <w:rPr>
          <w:rFonts w:cs="Times New Roman"/>
          <w:color w:val="000000" w:themeColor="text1"/>
        </w:rPr>
        <w:t xml:space="preserve"> March 2020, a state of emergency would be declared to better manage the pandemic. In recent months, the global lockdown has halted the spread of COVID-19, resulting in a reduced number of new cases and number of deaths related to the virus; the positive test rate in New York City has been reducing and now fluctuates between 1-2%</w:t>
      </w:r>
      <w:r w:rsidR="005137B8">
        <w:rPr>
          <w:rStyle w:val="EndnoteReference"/>
          <w:rFonts w:cs="Times New Roman"/>
          <w:color w:val="000000" w:themeColor="text1"/>
        </w:rPr>
        <w:endnoteReference w:id="1"/>
      </w:r>
      <w:r w:rsidRPr="00066D8C">
        <w:rPr>
          <w:rFonts w:cs="Times New Roman"/>
          <w:color w:val="000000" w:themeColor="text1"/>
        </w:rPr>
        <w:t xml:space="preserve">. As the U.S. Government </w:t>
      </w:r>
      <w:r w:rsidR="0025627D">
        <w:rPr>
          <w:rFonts w:cs="Times New Roman"/>
          <w:color w:val="000000" w:themeColor="text1"/>
        </w:rPr>
        <w:t>enters the period</w:t>
      </w:r>
      <w:r w:rsidRPr="00066D8C">
        <w:rPr>
          <w:rFonts w:cs="Times New Roman"/>
          <w:color w:val="000000" w:themeColor="text1"/>
        </w:rPr>
        <w:t xml:space="preserve"> of reopening New York</w:t>
      </w:r>
      <w:r w:rsidR="00220841">
        <w:rPr>
          <w:rFonts w:cs="Times New Roman"/>
          <w:color w:val="000000" w:themeColor="text1"/>
        </w:rPr>
        <w:t xml:space="preserve"> City</w:t>
      </w:r>
      <w:r w:rsidRPr="00066D8C">
        <w:rPr>
          <w:rFonts w:cs="Times New Roman"/>
          <w:color w:val="000000" w:themeColor="text1"/>
        </w:rPr>
        <w:t xml:space="preserve">, research needs to be undertaken to identify the </w:t>
      </w:r>
      <w:r w:rsidR="00220841">
        <w:rPr>
          <w:rFonts w:cs="Times New Roman"/>
          <w:color w:val="000000" w:themeColor="text1"/>
        </w:rPr>
        <w:t>areas</w:t>
      </w:r>
      <w:r w:rsidRPr="00066D8C">
        <w:rPr>
          <w:rFonts w:cs="Times New Roman"/>
          <w:color w:val="000000" w:themeColor="text1"/>
        </w:rPr>
        <w:t xml:space="preserve"> most at risk of further waves of the virus.</w:t>
      </w:r>
    </w:p>
    <w:p w:rsidR="00066D8C" w:rsidRDefault="00066D8C" w:rsidP="00B40180">
      <w:pPr>
        <w:pStyle w:val="Heading2"/>
        <w:numPr>
          <w:ilvl w:val="1"/>
          <w:numId w:val="6"/>
        </w:numPr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66D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Problem</w:t>
      </w:r>
    </w:p>
    <w:p w:rsidR="00066D8C" w:rsidRPr="00066D8C" w:rsidRDefault="007F296C" w:rsidP="00B40180">
      <w:pPr>
        <w:spacing w:after="120"/>
      </w:pPr>
      <w:r>
        <w:rPr>
          <w:rFonts w:cs="Times New Roman"/>
        </w:rPr>
        <w:t>This study</w:t>
      </w:r>
      <w:r w:rsidR="00066D8C" w:rsidRPr="00066D8C">
        <w:rPr>
          <w:rFonts w:cs="Times New Roman"/>
        </w:rPr>
        <w:t xml:space="preserve"> will identify at risk </w:t>
      </w:r>
      <w:r w:rsidR="00220841">
        <w:rPr>
          <w:rFonts w:cs="Times New Roman"/>
        </w:rPr>
        <w:t>zip code areas</w:t>
      </w:r>
      <w:r w:rsidR="00F03006">
        <w:rPr>
          <w:rFonts w:cs="Times New Roman"/>
        </w:rPr>
        <w:t xml:space="preserve"> in New York City</w:t>
      </w:r>
      <w:r w:rsidR="00066D8C" w:rsidRPr="00066D8C">
        <w:rPr>
          <w:rFonts w:cs="Times New Roman"/>
        </w:rPr>
        <w:t xml:space="preserve"> which have a high proportion of venues where social distancing is difficult (i.e. pubs, nightclubs, beauty salons), and therefore could result in transmission of COVID-19.</w:t>
      </w:r>
    </w:p>
    <w:p w:rsidR="00066D8C" w:rsidRPr="00066D8C" w:rsidRDefault="00066D8C" w:rsidP="00B40180">
      <w:pPr>
        <w:pStyle w:val="Heading2"/>
        <w:numPr>
          <w:ilvl w:val="1"/>
          <w:numId w:val="6"/>
        </w:numPr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66D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Interest</w:t>
      </w:r>
    </w:p>
    <w:p w:rsidR="004F3979" w:rsidRPr="00066D8C" w:rsidRDefault="008E0594" w:rsidP="00383998">
      <w:pPr>
        <w:spacing w:after="120"/>
        <w:rPr>
          <w:rFonts w:cs="Times New Roman"/>
        </w:rPr>
      </w:pPr>
      <w:r w:rsidRPr="00066D8C">
        <w:rPr>
          <w:rFonts w:cs="Times New Roman"/>
        </w:rPr>
        <w:t>The audience of this analysis will be the U.S. Government and the policy makers of</w:t>
      </w:r>
      <w:r w:rsidR="00220841">
        <w:rPr>
          <w:rFonts w:cs="Times New Roman"/>
        </w:rPr>
        <w:t xml:space="preserve"> New York City</w:t>
      </w:r>
      <w:r w:rsidRPr="00066D8C">
        <w:rPr>
          <w:rFonts w:cs="Times New Roman"/>
        </w:rPr>
        <w:t xml:space="preserve">: by clustering the </w:t>
      </w:r>
      <w:r w:rsidR="00220841">
        <w:rPr>
          <w:rFonts w:cs="Times New Roman"/>
        </w:rPr>
        <w:t>zip codes</w:t>
      </w:r>
      <w:r w:rsidR="00223927" w:rsidRPr="00066D8C">
        <w:rPr>
          <w:rFonts w:cs="Times New Roman"/>
        </w:rPr>
        <w:t xml:space="preserve"> according </w:t>
      </w:r>
      <w:r w:rsidRPr="00066D8C">
        <w:rPr>
          <w:rFonts w:cs="Times New Roman"/>
        </w:rPr>
        <w:t xml:space="preserve">to similar types of venues and population density, it will be </w:t>
      </w:r>
      <w:r w:rsidR="00223927" w:rsidRPr="00066D8C">
        <w:rPr>
          <w:rFonts w:cs="Times New Roman"/>
        </w:rPr>
        <w:t>possible</w:t>
      </w:r>
      <w:r w:rsidRPr="00066D8C">
        <w:rPr>
          <w:rFonts w:cs="Times New Roman"/>
        </w:rPr>
        <w:t xml:space="preserve"> to spot </w:t>
      </w:r>
      <w:r w:rsidR="00220841">
        <w:rPr>
          <w:rFonts w:cs="Times New Roman"/>
        </w:rPr>
        <w:t>areas</w:t>
      </w:r>
      <w:r w:rsidRPr="00066D8C">
        <w:rPr>
          <w:rFonts w:cs="Times New Roman"/>
        </w:rPr>
        <w:t xml:space="preserve"> more at risk of further infections</w:t>
      </w:r>
      <w:r w:rsidR="00223927" w:rsidRPr="00066D8C">
        <w:rPr>
          <w:rFonts w:cs="Times New Roman"/>
        </w:rPr>
        <w:t>.</w:t>
      </w:r>
      <w:r w:rsidR="00C96907" w:rsidRPr="00066D8C">
        <w:rPr>
          <w:rFonts w:cs="Times New Roman"/>
        </w:rPr>
        <w:t xml:space="preserve"> As a result, the state decision makers will be more informed </w:t>
      </w:r>
      <w:r w:rsidR="00473CF6" w:rsidRPr="00066D8C">
        <w:rPr>
          <w:rFonts w:cs="Times New Roman"/>
        </w:rPr>
        <w:t>about</w:t>
      </w:r>
      <w:r w:rsidR="00C96907" w:rsidRPr="00066D8C">
        <w:rPr>
          <w:rFonts w:cs="Times New Roman"/>
        </w:rPr>
        <w:t xml:space="preserve"> </w:t>
      </w:r>
      <w:r w:rsidR="00473CF6" w:rsidRPr="00066D8C">
        <w:rPr>
          <w:rFonts w:cs="Times New Roman"/>
        </w:rPr>
        <w:t>the</w:t>
      </w:r>
      <w:r w:rsidR="00C96907" w:rsidRPr="00066D8C">
        <w:rPr>
          <w:rFonts w:cs="Times New Roman"/>
        </w:rPr>
        <w:t xml:space="preserve"> venues in each </w:t>
      </w:r>
      <w:r w:rsidR="00220841">
        <w:rPr>
          <w:rFonts w:cs="Times New Roman"/>
        </w:rPr>
        <w:t>area</w:t>
      </w:r>
      <w:r w:rsidR="00C96907" w:rsidRPr="00066D8C">
        <w:rPr>
          <w:rFonts w:cs="Times New Roman"/>
        </w:rPr>
        <w:t xml:space="preserve"> </w:t>
      </w:r>
      <w:r w:rsidR="00473CF6" w:rsidRPr="00066D8C">
        <w:rPr>
          <w:rFonts w:cs="Times New Roman"/>
        </w:rPr>
        <w:t xml:space="preserve">that </w:t>
      </w:r>
      <w:r w:rsidR="00C96907" w:rsidRPr="00066D8C">
        <w:rPr>
          <w:rFonts w:cs="Times New Roman"/>
        </w:rPr>
        <w:t>will have to close if infections begin to rise once more.</w:t>
      </w:r>
    </w:p>
    <w:p w:rsidR="00DB0821" w:rsidRDefault="00DE2FAD" w:rsidP="00383998">
      <w:pPr>
        <w:pStyle w:val="Heading2"/>
        <w:numPr>
          <w:ilvl w:val="0"/>
          <w:numId w:val="2"/>
        </w:numPr>
        <w:spacing w:before="240" w:after="240"/>
        <w:ind w:left="357" w:hanging="35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47434070"/>
      <w:r w:rsidRPr="00DB08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</w:t>
      </w:r>
      <w:bookmarkEnd w:id="2"/>
    </w:p>
    <w:p w:rsidR="00BA2120" w:rsidRPr="00BA2120" w:rsidRDefault="006F34F5" w:rsidP="00C57CF1">
      <w:pPr>
        <w:pStyle w:val="Heading2"/>
        <w:numPr>
          <w:ilvl w:val="1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</w:t>
      </w:r>
    </w:p>
    <w:p w:rsidR="00BA2120" w:rsidRDefault="00BA2120" w:rsidP="00C57CF1">
      <w:pPr>
        <w:rPr>
          <w:rFonts w:cs="Times New Roman"/>
        </w:rPr>
      </w:pPr>
      <w:r>
        <w:rPr>
          <w:rFonts w:cs="Times New Roman"/>
        </w:rPr>
        <w:t xml:space="preserve">FourSquare location data will be used to attain the geographical coordinates of the </w:t>
      </w:r>
      <w:r w:rsidR="00220841">
        <w:rPr>
          <w:rFonts w:cs="Times New Roman"/>
        </w:rPr>
        <w:t>zip codes</w:t>
      </w:r>
      <w:r>
        <w:rPr>
          <w:rFonts w:cs="Times New Roman"/>
        </w:rPr>
        <w:t xml:space="preserve"> in</w:t>
      </w:r>
      <w:r w:rsidR="00220841">
        <w:rPr>
          <w:rFonts w:cs="Times New Roman"/>
        </w:rPr>
        <w:t xml:space="preserve"> </w:t>
      </w:r>
      <w:r>
        <w:rPr>
          <w:rFonts w:cs="Times New Roman"/>
        </w:rPr>
        <w:t>New York</w:t>
      </w:r>
      <w:r w:rsidR="00220841">
        <w:rPr>
          <w:rFonts w:cs="Times New Roman"/>
        </w:rPr>
        <w:t xml:space="preserve"> City</w:t>
      </w:r>
      <w:r>
        <w:rPr>
          <w:rFonts w:cs="Times New Roman"/>
        </w:rPr>
        <w:t xml:space="preserve"> and the most common venues</w:t>
      </w:r>
      <w:r w:rsidR="00220841">
        <w:rPr>
          <w:rFonts w:cs="Times New Roman"/>
        </w:rPr>
        <w:t xml:space="preserve"> in each</w:t>
      </w:r>
      <w:r>
        <w:rPr>
          <w:rFonts w:cs="Times New Roman"/>
        </w:rPr>
        <w:t xml:space="preserve">. Furthermore, the number of deaths in each </w:t>
      </w:r>
      <w:r w:rsidR="00220841">
        <w:rPr>
          <w:rFonts w:cs="Times New Roman"/>
        </w:rPr>
        <w:t>zip code</w:t>
      </w:r>
      <w:r>
        <w:rPr>
          <w:rFonts w:cs="Times New Roman"/>
        </w:rPr>
        <w:t xml:space="preserve"> will be displayed, helping to show what </w:t>
      </w:r>
      <w:r w:rsidR="00220841">
        <w:rPr>
          <w:rFonts w:cs="Times New Roman"/>
        </w:rPr>
        <w:t>areas</w:t>
      </w:r>
      <w:r>
        <w:rPr>
          <w:rFonts w:cs="Times New Roman"/>
        </w:rPr>
        <w:t xml:space="preserve"> have been affected the most severely and the relation between the venues and the number of deaths. Finally, another factor important in the spread of COVID-19 is population density; for each </w:t>
      </w:r>
      <w:r w:rsidR="00220841">
        <w:rPr>
          <w:rFonts w:cs="Times New Roman"/>
        </w:rPr>
        <w:t>zip code,</w:t>
      </w:r>
      <w:r>
        <w:rPr>
          <w:rFonts w:cs="Times New Roman"/>
        </w:rPr>
        <w:t xml:space="preserve"> </w:t>
      </w:r>
      <w:r w:rsidR="001860F3">
        <w:rPr>
          <w:rFonts w:cs="Times New Roman"/>
        </w:rPr>
        <w:t xml:space="preserve">population density </w:t>
      </w:r>
      <w:r>
        <w:rPr>
          <w:rFonts w:cs="Times New Roman"/>
        </w:rPr>
        <w:t>will be included with the venues types in the clustering to avoid densely populated areas skewing the results.</w:t>
      </w:r>
    </w:p>
    <w:p w:rsidR="00577F25" w:rsidRPr="00BA2120" w:rsidRDefault="00577F25" w:rsidP="00577F25">
      <w:pPr>
        <w:pStyle w:val="Heading2"/>
        <w:numPr>
          <w:ilvl w:val="1"/>
          <w:numId w:val="8"/>
        </w:numPr>
        <w:spacing w:before="120"/>
        <w:ind w:left="357" w:hanging="35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Sources</w:t>
      </w:r>
    </w:p>
    <w:p w:rsidR="00577F25" w:rsidRDefault="00446845" w:rsidP="00AB0692">
      <w:pPr>
        <w:pStyle w:val="ListParagraph"/>
        <w:numPr>
          <w:ilvl w:val="0"/>
          <w:numId w:val="9"/>
        </w:numPr>
      </w:pPr>
      <w:r>
        <w:t xml:space="preserve">FourSquare API: venues of each </w:t>
      </w:r>
      <w:r w:rsidR="008E737B">
        <w:t>zip code</w:t>
      </w:r>
      <w:r>
        <w:t>.</w:t>
      </w:r>
    </w:p>
    <w:p w:rsidR="00446845" w:rsidRDefault="00446845" w:rsidP="00AB0692">
      <w:pPr>
        <w:pStyle w:val="ListParagraph"/>
        <w:numPr>
          <w:ilvl w:val="0"/>
          <w:numId w:val="9"/>
        </w:numPr>
      </w:pPr>
      <w:r>
        <w:t xml:space="preserve">The New York Times: number of deaths in each </w:t>
      </w:r>
      <w:r w:rsidR="008E737B">
        <w:t>zip code</w:t>
      </w:r>
      <w:r w:rsidR="001B5D60">
        <w:rPr>
          <w:rStyle w:val="EndnoteReference"/>
        </w:rPr>
        <w:endnoteReference w:id="2"/>
      </w:r>
      <w:r>
        <w:t>.</w:t>
      </w:r>
    </w:p>
    <w:p w:rsidR="00446845" w:rsidRPr="001564AA" w:rsidRDefault="00446845" w:rsidP="00AB0692">
      <w:pPr>
        <w:pStyle w:val="ListParagraph"/>
        <w:numPr>
          <w:ilvl w:val="0"/>
          <w:numId w:val="9"/>
        </w:numPr>
      </w:pPr>
      <w:r>
        <w:t xml:space="preserve">USA.com: population density of each </w:t>
      </w:r>
      <w:r w:rsidR="008E737B">
        <w:t>zip code</w:t>
      </w:r>
      <w:r>
        <w:t xml:space="preserve"> in New York</w:t>
      </w:r>
      <w:r w:rsidR="001B5D60">
        <w:rPr>
          <w:rStyle w:val="EndnoteReference"/>
        </w:rPr>
        <w:endnoteReference w:id="3"/>
      </w:r>
      <w:r>
        <w:t>.</w:t>
      </w:r>
    </w:p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Default="001564AA" w:rsidP="001564AA"/>
    <w:p w:rsidR="001564AA" w:rsidRPr="001564AA" w:rsidRDefault="001564AA" w:rsidP="001564AA"/>
    <w:p w:rsidR="001620CE" w:rsidRPr="00066D8C" w:rsidRDefault="001620CE" w:rsidP="001620CE">
      <w:pPr>
        <w:spacing w:after="120"/>
        <w:rPr>
          <w:rFonts w:cs="Times New Roman"/>
        </w:rPr>
      </w:pPr>
    </w:p>
    <w:p w:rsidR="001620CE" w:rsidRDefault="001620CE" w:rsidP="001620CE"/>
    <w:p w:rsidR="001B5D60" w:rsidRDefault="001B5D60" w:rsidP="001620CE"/>
    <w:p w:rsidR="001B5D60" w:rsidRDefault="001B5D60" w:rsidP="001620CE"/>
    <w:p w:rsidR="001B5D60" w:rsidRDefault="001B5D60" w:rsidP="001620CE"/>
    <w:p w:rsidR="001B5D60" w:rsidRPr="001620CE" w:rsidRDefault="001B5D60" w:rsidP="001620CE"/>
    <w:p w:rsidR="001620CE" w:rsidRPr="001620CE" w:rsidRDefault="001620CE" w:rsidP="001620CE"/>
    <w:p w:rsidR="00DB0821" w:rsidRPr="00DB0821" w:rsidRDefault="00DB0821" w:rsidP="00DB0821"/>
    <w:p w:rsidR="00DE2FAD" w:rsidRPr="00066D8C" w:rsidRDefault="00DE2FAD" w:rsidP="00B40180">
      <w:pPr>
        <w:jc w:val="left"/>
        <w:rPr>
          <w:rFonts w:cs="Times New Roman"/>
        </w:rPr>
      </w:pPr>
    </w:p>
    <w:p w:rsidR="00DE2FAD" w:rsidRPr="00066D8C" w:rsidRDefault="00DE2FAD" w:rsidP="00B40180">
      <w:pPr>
        <w:jc w:val="left"/>
        <w:rPr>
          <w:rFonts w:cs="Times New Roman"/>
        </w:rPr>
      </w:pPr>
    </w:p>
    <w:sectPr w:rsidR="00DE2FAD" w:rsidRPr="00066D8C" w:rsidSect="009C60D7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0C33" w:rsidRDefault="00210C33" w:rsidP="00312D96">
      <w:r>
        <w:separator/>
      </w:r>
    </w:p>
  </w:endnote>
  <w:endnote w:type="continuationSeparator" w:id="0">
    <w:p w:rsidR="00210C33" w:rsidRDefault="00210C33" w:rsidP="00312D96">
      <w:r>
        <w:continuationSeparator/>
      </w:r>
    </w:p>
  </w:endnote>
  <w:endnote w:id="1">
    <w:p w:rsidR="005137B8" w:rsidRDefault="005137B8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8A26EA">
          <w:rPr>
            <w:rStyle w:val="Hyperlink"/>
          </w:rPr>
          <w:t>https://edition.cnn.com/2020/07/13/health/new-york-city-coronavirus-zero-deaths/index.html</w:t>
        </w:r>
      </w:hyperlink>
    </w:p>
    <w:p w:rsidR="005137B8" w:rsidRDefault="005137B8">
      <w:pPr>
        <w:pStyle w:val="EndnoteText"/>
      </w:pPr>
    </w:p>
  </w:endnote>
  <w:endnote w:id="2">
    <w:p w:rsidR="001B5D60" w:rsidRDefault="001B5D60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2" w:history="1">
        <w:r w:rsidRPr="008A26EA">
          <w:rPr>
            <w:rStyle w:val="Hyperlink"/>
          </w:rPr>
          <w:t>https://www.nytimes.com/interactive/2020/nyregion/new-york-city-coronavirus-cases.html</w:t>
        </w:r>
      </w:hyperlink>
    </w:p>
    <w:p w:rsidR="001B5D60" w:rsidRDefault="001B5D60">
      <w:pPr>
        <w:pStyle w:val="EndnoteText"/>
      </w:pPr>
    </w:p>
  </w:endnote>
  <w:endnote w:id="3">
    <w:p w:rsidR="001B5D60" w:rsidRDefault="001B5D60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3" w:history="1">
        <w:r w:rsidRPr="008A26EA">
          <w:rPr>
            <w:rStyle w:val="Hyperlink"/>
          </w:rPr>
          <w:t>http://www.usa.com/rank/new-york-state--population-density--zip-code-rank.htm</w:t>
        </w:r>
      </w:hyperlink>
    </w:p>
    <w:p w:rsidR="001B5D60" w:rsidRDefault="001B5D60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30315154"/>
      <w:docPartObj>
        <w:docPartGallery w:val="Page Numbers (Bottom of Page)"/>
        <w:docPartUnique/>
      </w:docPartObj>
    </w:sdtPr>
    <w:sdtContent>
      <w:p w:rsidR="00312D96" w:rsidRDefault="00312D96" w:rsidP="008A26E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12D96" w:rsidRDefault="00312D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7342738"/>
      <w:docPartObj>
        <w:docPartGallery w:val="Page Numbers (Bottom of Page)"/>
        <w:docPartUnique/>
      </w:docPartObj>
    </w:sdtPr>
    <w:sdtContent>
      <w:p w:rsidR="00312D96" w:rsidRDefault="00312D96" w:rsidP="008A26E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12D96" w:rsidRDefault="00312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0C33" w:rsidRDefault="00210C33" w:rsidP="00312D96">
      <w:r>
        <w:separator/>
      </w:r>
    </w:p>
  </w:footnote>
  <w:footnote w:type="continuationSeparator" w:id="0">
    <w:p w:rsidR="00210C33" w:rsidRDefault="00210C33" w:rsidP="00312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05EF" w:rsidRPr="00DB05EF" w:rsidRDefault="00DB05EF" w:rsidP="00DB05EF">
    <w:pPr>
      <w:pStyle w:val="Header"/>
      <w:jc w:val="right"/>
      <w:rPr>
        <w:rFonts w:cs="Times New Roman"/>
      </w:rPr>
    </w:pPr>
    <w:r w:rsidRPr="00DB05EF">
      <w:rPr>
        <w:rFonts w:cs="Times New Roman"/>
      </w:rPr>
      <w:t>Tuesday, 4 August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24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4E763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E648C0"/>
    <w:multiLevelType w:val="multilevel"/>
    <w:tmpl w:val="550E6F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F31708"/>
    <w:multiLevelType w:val="multilevel"/>
    <w:tmpl w:val="7BCA6C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0A92905"/>
    <w:multiLevelType w:val="hybridMultilevel"/>
    <w:tmpl w:val="AD58A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E0073"/>
    <w:multiLevelType w:val="multilevel"/>
    <w:tmpl w:val="5F6C31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2F5496" w:themeColor="accent1" w:themeShade="BF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2F5496" w:themeColor="accent1" w:themeShade="BF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2F5496" w:themeColor="accent1" w:themeShade="BF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2F5496" w:themeColor="accent1" w:themeShade="BF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2F5496" w:themeColor="accent1" w:themeShade="BF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2F5496" w:themeColor="accent1" w:themeShade="BF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2F5496" w:themeColor="accent1" w:themeShade="BF"/>
      </w:rPr>
    </w:lvl>
  </w:abstractNum>
  <w:abstractNum w:abstractNumId="6" w15:restartNumberingAfterBreak="0">
    <w:nsid w:val="6C000AB3"/>
    <w:multiLevelType w:val="hybridMultilevel"/>
    <w:tmpl w:val="467C57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D06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ADD312F"/>
    <w:multiLevelType w:val="multilevel"/>
    <w:tmpl w:val="3C3051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79"/>
    <w:rsid w:val="000268E8"/>
    <w:rsid w:val="00066D8C"/>
    <w:rsid w:val="000C0422"/>
    <w:rsid w:val="000E04E6"/>
    <w:rsid w:val="000E6B9A"/>
    <w:rsid w:val="001564AA"/>
    <w:rsid w:val="001620CE"/>
    <w:rsid w:val="001860F3"/>
    <w:rsid w:val="001B5D60"/>
    <w:rsid w:val="00210C33"/>
    <w:rsid w:val="00220841"/>
    <w:rsid w:val="00223927"/>
    <w:rsid w:val="0025627D"/>
    <w:rsid w:val="002E3657"/>
    <w:rsid w:val="00312D96"/>
    <w:rsid w:val="0033725D"/>
    <w:rsid w:val="00341A27"/>
    <w:rsid w:val="00352464"/>
    <w:rsid w:val="00383998"/>
    <w:rsid w:val="00394A4A"/>
    <w:rsid w:val="00446845"/>
    <w:rsid w:val="00473CF6"/>
    <w:rsid w:val="004F3979"/>
    <w:rsid w:val="00511BD3"/>
    <w:rsid w:val="005137B8"/>
    <w:rsid w:val="00577F25"/>
    <w:rsid w:val="00674496"/>
    <w:rsid w:val="006F34F5"/>
    <w:rsid w:val="006F5141"/>
    <w:rsid w:val="00747F68"/>
    <w:rsid w:val="00754E47"/>
    <w:rsid w:val="0077783E"/>
    <w:rsid w:val="007E1F42"/>
    <w:rsid w:val="007F296C"/>
    <w:rsid w:val="008B2318"/>
    <w:rsid w:val="008E0594"/>
    <w:rsid w:val="008E737B"/>
    <w:rsid w:val="00946FAE"/>
    <w:rsid w:val="009C1FE8"/>
    <w:rsid w:val="009C2BB9"/>
    <w:rsid w:val="009C60D7"/>
    <w:rsid w:val="009F03B0"/>
    <w:rsid w:val="00A003FD"/>
    <w:rsid w:val="00A952FF"/>
    <w:rsid w:val="00AB0692"/>
    <w:rsid w:val="00B40180"/>
    <w:rsid w:val="00B87BC9"/>
    <w:rsid w:val="00BA2120"/>
    <w:rsid w:val="00C57CF1"/>
    <w:rsid w:val="00C60BE1"/>
    <w:rsid w:val="00C96907"/>
    <w:rsid w:val="00CA5EF9"/>
    <w:rsid w:val="00CE3784"/>
    <w:rsid w:val="00D05FC4"/>
    <w:rsid w:val="00D944EF"/>
    <w:rsid w:val="00DB05EF"/>
    <w:rsid w:val="00DB0821"/>
    <w:rsid w:val="00DE2FAD"/>
    <w:rsid w:val="00E1353E"/>
    <w:rsid w:val="00EB439B"/>
    <w:rsid w:val="00EC5314"/>
    <w:rsid w:val="00EE49A0"/>
    <w:rsid w:val="00F03006"/>
    <w:rsid w:val="00F55850"/>
    <w:rsid w:val="00FB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C6F6"/>
  <w15:chartTrackingRefBased/>
  <w15:docId w15:val="{EC75F235-D791-8D4C-AE59-D1DE77C3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CF1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9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FAD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312D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D96"/>
  </w:style>
  <w:style w:type="character" w:styleId="PageNumber">
    <w:name w:val="page number"/>
    <w:basedOn w:val="DefaultParagraphFont"/>
    <w:uiPriority w:val="99"/>
    <w:semiHidden/>
    <w:unhideWhenUsed/>
    <w:rsid w:val="00312D96"/>
  </w:style>
  <w:style w:type="paragraph" w:styleId="TOCHeading">
    <w:name w:val="TOC Heading"/>
    <w:basedOn w:val="Heading1"/>
    <w:next w:val="Normal"/>
    <w:uiPriority w:val="39"/>
    <w:unhideWhenUsed/>
    <w:qFormat/>
    <w:rsid w:val="00312D9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2D96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12D96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12D9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12D96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12D9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12D9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12D9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12D9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12D9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12D96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66D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5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5EF"/>
  </w:style>
  <w:style w:type="paragraph" w:styleId="EndnoteText">
    <w:name w:val="endnote text"/>
    <w:basedOn w:val="Normal"/>
    <w:link w:val="EndnoteTextChar"/>
    <w:uiPriority w:val="99"/>
    <w:semiHidden/>
    <w:unhideWhenUsed/>
    <w:rsid w:val="005137B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7B8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37B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37B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37B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37B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13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sa.com/rank/new-york-state--population-density--zip-code-rank.htm" TargetMode="External"/><Relationship Id="rId2" Type="http://schemas.openxmlformats.org/officeDocument/2006/relationships/hyperlink" Target="https://www.nytimes.com/interactive/2020/nyregion/new-york-city-coronavirus-cases.html" TargetMode="External"/><Relationship Id="rId1" Type="http://schemas.openxmlformats.org/officeDocument/2006/relationships/hyperlink" Target="https://edition.cnn.com/2020/07/13/health/new-york-city-coronavirus-zero-death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AA1A80-6A90-054E-ACCD-1AAA3E0B6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Curtiss</dc:creator>
  <cp:keywords/>
  <dc:description/>
  <cp:lastModifiedBy>James Curtiss</cp:lastModifiedBy>
  <cp:revision>69</cp:revision>
  <dcterms:created xsi:type="dcterms:W3CDTF">2020-08-03T14:41:00Z</dcterms:created>
  <dcterms:modified xsi:type="dcterms:W3CDTF">2020-08-04T13:03:00Z</dcterms:modified>
</cp:coreProperties>
</file>