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1D0051" w14:textId="6DEB5B7A" w:rsidR="00D476D9" w:rsidRDefault="008158E2" w:rsidP="00D476D9">
      <w:pPr>
        <w:spacing w:after="60" w:line="880" w:lineRule="exact"/>
        <w:jc w:val="center"/>
        <w:rPr>
          <w:rFonts w:ascii="Cure- Wild Mood Swings" w:eastAsia="Blue Highway Linocut" w:hAnsi="Cure- Wild Mood Swings" w:cs="Blue Highway Linocut"/>
          <w:color w:val="000000" w:themeColor="text1"/>
          <w:spacing w:val="16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bookmarkStart w:id="0" w:name="_GoBack"/>
      <w:bookmarkEnd w:id="0"/>
      <w:r w:rsidRPr="006D00ED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9215678" wp14:editId="2329E3DB">
            <wp:simplePos x="0" y="0"/>
            <wp:positionH relativeFrom="margin">
              <wp:align>center</wp:align>
            </wp:positionH>
            <wp:positionV relativeFrom="paragraph">
              <wp:posOffset>-21590</wp:posOffset>
            </wp:positionV>
            <wp:extent cx="2657475" cy="836291"/>
            <wp:effectExtent l="0" t="0" r="0" b="2540"/>
            <wp:wrapNone/>
            <wp:docPr id="18" name="Picture 18" descr="C:\Users\chriscutler\AppData\Local\Microsoft\Windows\INetCache\Content.Word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cutler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83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C162B" w14:textId="77777777" w:rsidR="008158E2" w:rsidRPr="008158E2" w:rsidRDefault="008158E2" w:rsidP="008158E2"/>
    <w:p w14:paraId="0BFE5AED" w14:textId="20AC149E" w:rsidR="00F2607A" w:rsidRPr="00D476D9" w:rsidRDefault="008158E2" w:rsidP="00D476D9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Exam-style </w:t>
      </w:r>
      <w:r w:rsidR="001C3D12">
        <w:rPr>
          <w:b/>
          <w:sz w:val="36"/>
          <w:szCs w:val="36"/>
        </w:rPr>
        <w:t>Questions (Mark Scheme)</w:t>
      </w:r>
    </w:p>
    <w:p w14:paraId="185B9B00" w14:textId="77777777" w:rsidR="005C3DF4" w:rsidRPr="00F2607A" w:rsidRDefault="005C3DF4" w:rsidP="00B60D9B">
      <w:pPr>
        <w:pStyle w:val="NoSpacing"/>
      </w:pPr>
    </w:p>
    <w:tbl>
      <w:tblPr>
        <w:tblStyle w:val="TableGrid"/>
        <w:tblW w:w="5002" w:type="pct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46"/>
        <w:gridCol w:w="418"/>
        <w:gridCol w:w="5698"/>
        <w:gridCol w:w="946"/>
        <w:gridCol w:w="2968"/>
        <w:gridCol w:w="6"/>
      </w:tblGrid>
      <w:tr w:rsidR="00060236" w:rsidRPr="00060236" w14:paraId="092D1A68" w14:textId="77777777" w:rsidTr="00646480">
        <w:trPr>
          <w:gridAfter w:val="1"/>
          <w:wAfter w:w="6" w:type="dxa"/>
          <w:tblHeader/>
          <w:jc w:val="center"/>
        </w:trPr>
        <w:tc>
          <w:tcPr>
            <w:tcW w:w="864" w:type="dxa"/>
            <w:gridSpan w:val="2"/>
            <w:tcBorders>
              <w:right w:val="single" w:sz="4" w:space="0" w:color="FFFFFF" w:themeColor="background1"/>
            </w:tcBorders>
            <w:shd w:val="clear" w:color="auto" w:fill="000000" w:themeFill="text1"/>
          </w:tcPr>
          <w:p w14:paraId="0C52CFB5" w14:textId="05431FE4" w:rsidR="00060236" w:rsidRPr="00060236" w:rsidRDefault="00E670F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Q</w:t>
            </w:r>
          </w:p>
        </w:tc>
        <w:tc>
          <w:tcPr>
            <w:tcW w:w="569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5FF6F751" w14:textId="77777777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Suggested Solution</w:t>
            </w:r>
          </w:p>
        </w:tc>
        <w:tc>
          <w:tcPr>
            <w:tcW w:w="94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14:paraId="207AD0D8" w14:textId="2B083FC6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Marks</w:t>
            </w:r>
          </w:p>
        </w:tc>
        <w:tc>
          <w:tcPr>
            <w:tcW w:w="2968" w:type="dxa"/>
            <w:tcBorders>
              <w:left w:val="single" w:sz="4" w:space="0" w:color="FFFFFF" w:themeColor="background1"/>
            </w:tcBorders>
            <w:shd w:val="clear" w:color="auto" w:fill="000000" w:themeFill="text1"/>
          </w:tcPr>
          <w:p w14:paraId="22AAAFF5" w14:textId="77777777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Marking Guidance</w:t>
            </w:r>
          </w:p>
        </w:tc>
      </w:tr>
      <w:tr w:rsidR="00060236" w:rsidRPr="00060236" w14:paraId="695C74E0" w14:textId="77777777" w:rsidTr="00646480">
        <w:trPr>
          <w:gridAfter w:val="1"/>
          <w:wAfter w:w="6" w:type="dxa"/>
          <w:jc w:val="center"/>
        </w:trPr>
        <w:tc>
          <w:tcPr>
            <w:tcW w:w="446" w:type="dxa"/>
            <w:vMerge w:val="restart"/>
          </w:tcPr>
          <w:p w14:paraId="225AB770" w14:textId="77777777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1</w:t>
            </w:r>
          </w:p>
        </w:tc>
        <w:tc>
          <w:tcPr>
            <w:tcW w:w="418" w:type="dxa"/>
          </w:tcPr>
          <w:p w14:paraId="0D3C0B3F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698" w:type="dxa"/>
          </w:tcPr>
          <w:p w14:paraId="53883545" w14:textId="77777777" w:rsidR="00060236" w:rsidRPr="00060236" w:rsidRDefault="00060236" w:rsidP="002B10F9">
            <w:pPr>
              <w:tabs>
                <w:tab w:val="left" w:pos="2115"/>
              </w:tabs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O(n</w:t>
            </w:r>
            <w:r w:rsidRPr="00060236">
              <w:rPr>
                <w:rFonts w:cs="Arial"/>
                <w:szCs w:val="20"/>
                <w:vertAlign w:val="superscript"/>
                <w:lang w:val="en-US"/>
              </w:rPr>
              <w:t>2</w:t>
            </w:r>
            <w:r w:rsidRPr="00060236"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946" w:type="dxa"/>
          </w:tcPr>
          <w:p w14:paraId="2B70798D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1 mark</w:t>
            </w:r>
          </w:p>
        </w:tc>
        <w:tc>
          <w:tcPr>
            <w:tcW w:w="2968" w:type="dxa"/>
          </w:tcPr>
          <w:p w14:paraId="14F3D5C4" w14:textId="58DD4D05" w:rsidR="00060236" w:rsidRPr="00060236" w:rsidRDefault="00060236" w:rsidP="002B10F9">
            <w:pPr>
              <w:pStyle w:val="NormalWeb"/>
              <w:spacing w:before="0" w:beforeAutospacing="0" w:after="0" w:afterAutospacing="0" w:line="259" w:lineRule="auto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60236">
              <w:rPr>
                <w:rFonts w:ascii="Arial" w:hAnsi="Arial" w:cs="Arial"/>
                <w:b/>
                <w:color w:val="000000"/>
                <w:sz w:val="20"/>
                <w:szCs w:val="20"/>
              </w:rPr>
              <w:t>A</w:t>
            </w:r>
            <w:r w:rsidRPr="00060236">
              <w:rPr>
                <w:rFonts w:ascii="Arial" w:hAnsi="Arial" w:cs="Arial"/>
                <w:color w:val="000000"/>
                <w:sz w:val="20"/>
                <w:szCs w:val="20"/>
              </w:rPr>
              <w:t>: polynomial time</w:t>
            </w:r>
          </w:p>
        </w:tc>
      </w:tr>
      <w:tr w:rsidR="00060236" w:rsidRPr="00060236" w14:paraId="59E5572C" w14:textId="77777777" w:rsidTr="00646480">
        <w:trPr>
          <w:gridAfter w:val="1"/>
          <w:wAfter w:w="6" w:type="dxa"/>
          <w:jc w:val="center"/>
        </w:trPr>
        <w:tc>
          <w:tcPr>
            <w:tcW w:w="446" w:type="dxa"/>
            <w:vMerge/>
          </w:tcPr>
          <w:p w14:paraId="1AFCA9D1" w14:textId="77777777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18" w:type="dxa"/>
          </w:tcPr>
          <w:p w14:paraId="6A0B74BD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(b)</w:t>
            </w:r>
          </w:p>
        </w:tc>
        <w:tc>
          <w:tcPr>
            <w:tcW w:w="5698" w:type="dxa"/>
          </w:tcPr>
          <w:p w14:paraId="548A713E" w14:textId="77777777" w:rsidR="00060236" w:rsidRPr="00060236" w:rsidRDefault="00060236" w:rsidP="002B10F9">
            <w:pPr>
              <w:spacing w:line="259" w:lineRule="auto"/>
              <w:rPr>
                <w:rFonts w:cs="Arial"/>
                <w:color w:val="222222"/>
                <w:szCs w:val="20"/>
                <w:shd w:val="clear" w:color="auto" w:fill="FFFFFF"/>
              </w:rPr>
            </w:pPr>
            <w:r w:rsidRPr="00060236">
              <w:rPr>
                <w:rFonts w:cs="Arial"/>
                <w:color w:val="222222"/>
                <w:szCs w:val="20"/>
                <w:shd w:val="clear" w:color="auto" w:fill="FFFFFF"/>
              </w:rPr>
              <w:t>1 mark for each point</w:t>
            </w:r>
          </w:p>
          <w:p w14:paraId="5E2737A8" w14:textId="36793ADB" w:rsidR="00060236" w:rsidRPr="00060236" w:rsidRDefault="002B10F9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color w:val="222222"/>
                <w:szCs w:val="20"/>
                <w:shd w:val="clear" w:color="auto" w:fill="FFFFFF"/>
              </w:rPr>
            </w:pPr>
            <w:r>
              <w:rPr>
                <w:rFonts w:cs="Arial"/>
                <w:color w:val="222222"/>
                <w:szCs w:val="20"/>
                <w:shd w:val="clear" w:color="auto" w:fill="FFFFFF"/>
              </w:rPr>
              <w:t>R</w:t>
            </w:r>
            <w:r w:rsidR="001A4C78">
              <w:rPr>
                <w:rFonts w:cs="Arial"/>
                <w:color w:val="222222"/>
                <w:szCs w:val="20"/>
                <w:shd w:val="clear" w:color="auto" w:fill="FFFFFF"/>
              </w:rPr>
              <w:t>elatively </w:t>
            </w:r>
            <w:r w:rsidR="00060236" w:rsidRPr="00060236">
              <w:rPr>
                <w:rFonts w:cs="Arial"/>
                <w:color w:val="222222"/>
                <w:szCs w:val="20"/>
                <w:shd w:val="clear" w:color="auto" w:fill="FFFFFF"/>
              </w:rPr>
              <w:t>efficient for smaller input sizes</w:t>
            </w:r>
          </w:p>
          <w:p w14:paraId="218F0399" w14:textId="7471CED6" w:rsidR="00060236" w:rsidRPr="00060236" w:rsidRDefault="002B10F9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color w:val="222222"/>
                <w:szCs w:val="20"/>
                <w:shd w:val="clear" w:color="auto" w:fill="FFFFFF"/>
              </w:rPr>
            </w:pPr>
            <w:r>
              <w:rPr>
                <w:rFonts w:cs="Arial"/>
                <w:color w:val="222222"/>
                <w:szCs w:val="20"/>
                <w:shd w:val="clear" w:color="auto" w:fill="FFFFFF"/>
              </w:rPr>
              <w:t xml:space="preserve">… </w:t>
            </w:r>
            <w:r w:rsidR="00060236" w:rsidRPr="00060236">
              <w:rPr>
                <w:rFonts w:cs="Arial"/>
                <w:color w:val="222222"/>
                <w:szCs w:val="20"/>
                <w:shd w:val="clear" w:color="auto" w:fill="FFFFFF"/>
              </w:rPr>
              <w:t>however</w:t>
            </w:r>
            <w:r w:rsidR="009A42D3">
              <w:rPr>
                <w:rFonts w:cs="Arial"/>
                <w:color w:val="222222"/>
                <w:szCs w:val="20"/>
                <w:shd w:val="clear" w:color="auto" w:fill="FFFFFF"/>
              </w:rPr>
              <w:t>,</w:t>
            </w:r>
            <w:r w:rsidR="00060236" w:rsidRPr="00060236">
              <w:rPr>
                <w:rFonts w:cs="Arial"/>
                <w:color w:val="222222"/>
                <w:szCs w:val="20"/>
                <w:shd w:val="clear" w:color="auto" w:fill="FFFFFF"/>
              </w:rPr>
              <w:t xml:space="preserve"> as the input size grows, the completion time increases</w:t>
            </w:r>
          </w:p>
          <w:p w14:paraId="0689B6B7" w14:textId="77B267E4" w:rsidR="00060236" w:rsidRPr="00060236" w:rsidRDefault="00060236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color w:val="222222"/>
                <w:szCs w:val="20"/>
                <w:shd w:val="clear" w:color="auto" w:fill="FFFFFF"/>
              </w:rPr>
            </w:pPr>
            <w:r w:rsidRPr="00060236">
              <w:rPr>
                <w:rFonts w:cs="Arial"/>
                <w:color w:val="222222"/>
                <w:szCs w:val="20"/>
                <w:shd w:val="clear" w:color="auto" w:fill="FFFFFF"/>
              </w:rPr>
              <w:t>The rate of change is constantly changing using a quadratic function</w:t>
            </w:r>
            <w:r w:rsidR="00E670FB">
              <w:rPr>
                <w:rFonts w:cs="Arial"/>
                <w:color w:val="222222"/>
                <w:szCs w:val="20"/>
                <w:shd w:val="clear" w:color="auto" w:fill="FFFFFF"/>
              </w:rPr>
              <w:t>…</w:t>
            </w:r>
            <w:r w:rsidRPr="00060236">
              <w:rPr>
                <w:rFonts w:cs="Arial"/>
                <w:color w:val="222222"/>
                <w:szCs w:val="20"/>
                <w:shd w:val="clear" w:color="auto" w:fill="FFFFFF"/>
              </w:rPr>
              <w:t xml:space="preserve"> </w:t>
            </w:r>
          </w:p>
          <w:p w14:paraId="6C332B72" w14:textId="5ECC33C9" w:rsidR="00060236" w:rsidRPr="00060236" w:rsidRDefault="002B10F9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color w:val="222222"/>
                <w:szCs w:val="20"/>
                <w:shd w:val="clear" w:color="auto" w:fill="FFFFFF"/>
              </w:rPr>
              <w:t>…</w:t>
            </w:r>
            <w:r w:rsidR="009A42D3">
              <w:rPr>
                <w:rFonts w:cs="Arial"/>
                <w:color w:val="222222"/>
                <w:szCs w:val="20"/>
                <w:shd w:val="clear" w:color="auto" w:fill="FFFFFF"/>
              </w:rPr>
              <w:t xml:space="preserve"> </w:t>
            </w:r>
            <w:r w:rsidR="00060236" w:rsidRPr="00060236">
              <w:rPr>
                <w:rFonts w:cs="Arial"/>
                <w:color w:val="222222"/>
                <w:szCs w:val="20"/>
                <w:shd w:val="clear" w:color="auto" w:fill="FFFFFF"/>
              </w:rPr>
              <w:t>which means that it does not scale up well</w:t>
            </w:r>
          </w:p>
        </w:tc>
        <w:tc>
          <w:tcPr>
            <w:tcW w:w="946" w:type="dxa"/>
          </w:tcPr>
          <w:p w14:paraId="0216B1A0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3 marks</w:t>
            </w:r>
          </w:p>
        </w:tc>
        <w:tc>
          <w:tcPr>
            <w:tcW w:w="2968" w:type="dxa"/>
          </w:tcPr>
          <w:p w14:paraId="3BA8E852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MAX 3</w:t>
            </w:r>
          </w:p>
        </w:tc>
      </w:tr>
      <w:tr w:rsidR="00060236" w:rsidRPr="00060236" w14:paraId="7CD79D43" w14:textId="77777777" w:rsidTr="00646480">
        <w:trPr>
          <w:gridAfter w:val="1"/>
          <w:wAfter w:w="6" w:type="dxa"/>
          <w:jc w:val="center"/>
        </w:trPr>
        <w:tc>
          <w:tcPr>
            <w:tcW w:w="446" w:type="dxa"/>
            <w:vMerge w:val="restart"/>
          </w:tcPr>
          <w:p w14:paraId="4E4E2B78" w14:textId="77777777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2</w:t>
            </w:r>
          </w:p>
        </w:tc>
        <w:tc>
          <w:tcPr>
            <w:tcW w:w="418" w:type="dxa"/>
          </w:tcPr>
          <w:p w14:paraId="27E6776F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698" w:type="dxa"/>
          </w:tcPr>
          <w:p w14:paraId="4F8092D3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1 mark for each point</w:t>
            </w:r>
          </w:p>
          <w:p w14:paraId="128D76A8" w14:textId="77777777" w:rsidR="00060236" w:rsidRPr="00060236" w:rsidRDefault="00060236" w:rsidP="002B10F9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You may mistype/misspell one of them</w:t>
            </w:r>
          </w:p>
          <w:p w14:paraId="580DC1E1" w14:textId="302F85E7" w:rsidR="00060236" w:rsidRPr="00060236" w:rsidRDefault="002B10F9" w:rsidP="002B10F9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… w</w:t>
            </w:r>
            <w:r w:rsidR="00060236" w:rsidRPr="00060236">
              <w:rPr>
                <w:rFonts w:cs="Arial"/>
                <w:szCs w:val="20"/>
                <w:lang w:val="en-US"/>
              </w:rPr>
              <w:t>hich could mean that the code develops a logic error</w:t>
            </w:r>
          </w:p>
        </w:tc>
        <w:tc>
          <w:tcPr>
            <w:tcW w:w="946" w:type="dxa"/>
          </w:tcPr>
          <w:p w14:paraId="22D3AD15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968" w:type="dxa"/>
          </w:tcPr>
          <w:p w14:paraId="2DA3B807" w14:textId="77777777" w:rsidR="00060236" w:rsidRPr="00060236" w:rsidRDefault="00060236" w:rsidP="002B10F9">
            <w:pPr>
              <w:pStyle w:val="ListParagraph"/>
              <w:spacing w:line="259" w:lineRule="auto"/>
              <w:ind w:left="227"/>
              <w:contextualSpacing w:val="0"/>
              <w:rPr>
                <w:rFonts w:cs="Arial"/>
                <w:szCs w:val="20"/>
                <w:lang w:val="en-US"/>
              </w:rPr>
            </w:pPr>
          </w:p>
        </w:tc>
      </w:tr>
      <w:tr w:rsidR="00060236" w:rsidRPr="00060236" w14:paraId="406FB053" w14:textId="77777777" w:rsidTr="00646480">
        <w:trPr>
          <w:gridAfter w:val="1"/>
          <w:wAfter w:w="6" w:type="dxa"/>
          <w:jc w:val="center"/>
        </w:trPr>
        <w:tc>
          <w:tcPr>
            <w:tcW w:w="446" w:type="dxa"/>
            <w:vMerge/>
          </w:tcPr>
          <w:p w14:paraId="76B9006F" w14:textId="77777777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18" w:type="dxa"/>
          </w:tcPr>
          <w:p w14:paraId="32528E26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(b)</w:t>
            </w:r>
          </w:p>
        </w:tc>
        <w:tc>
          <w:tcPr>
            <w:tcW w:w="5698" w:type="dxa"/>
          </w:tcPr>
          <w:p w14:paraId="242409F8" w14:textId="77777777" w:rsidR="00060236" w:rsidRPr="00060236" w:rsidRDefault="00060236" w:rsidP="002B10F9">
            <w:pPr>
              <w:adjustRightInd w:val="0"/>
              <w:spacing w:line="259" w:lineRule="auto"/>
              <w:ind w:left="62" w:right="37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1 mark for each point</w:t>
            </w:r>
          </w:p>
          <w:p w14:paraId="159F317C" w14:textId="77777777" w:rsidR="00060236" w:rsidRPr="00060236" w:rsidRDefault="00060236" w:rsidP="002B10F9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One possible solution would be to define them as constants (1 mark)</w:t>
            </w:r>
          </w:p>
          <w:p w14:paraId="173A12FA" w14:textId="5AEB839B" w:rsidR="00060236" w:rsidRPr="00060236" w:rsidRDefault="009A42D3" w:rsidP="002B10F9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… w</w:t>
            </w:r>
            <w:r w:rsidR="00060236" w:rsidRPr="00060236">
              <w:rPr>
                <w:rFonts w:cs="Arial"/>
                <w:szCs w:val="20"/>
                <w:lang w:val="en-US"/>
              </w:rPr>
              <w:t>hich would mean that you would get an error with an undefined identifier before running the program</w:t>
            </w:r>
          </w:p>
        </w:tc>
        <w:tc>
          <w:tcPr>
            <w:tcW w:w="946" w:type="dxa"/>
          </w:tcPr>
          <w:p w14:paraId="29F6CBC0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968" w:type="dxa"/>
          </w:tcPr>
          <w:p w14:paraId="7BF350CD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</w:tc>
      </w:tr>
      <w:tr w:rsidR="00060236" w:rsidRPr="00060236" w14:paraId="371FC4D5" w14:textId="77777777" w:rsidTr="00646480">
        <w:trPr>
          <w:jc w:val="center"/>
        </w:trPr>
        <w:tc>
          <w:tcPr>
            <w:tcW w:w="446" w:type="dxa"/>
          </w:tcPr>
          <w:p w14:paraId="17CC30B4" w14:textId="77777777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3</w:t>
            </w:r>
          </w:p>
        </w:tc>
        <w:tc>
          <w:tcPr>
            <w:tcW w:w="418" w:type="dxa"/>
          </w:tcPr>
          <w:p w14:paraId="0F7526FC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698" w:type="dxa"/>
          </w:tcPr>
          <w:p w14:paraId="1C6550DD" w14:textId="28B0F111" w:rsidR="00060236" w:rsidRPr="00060236" w:rsidRDefault="00060236" w:rsidP="00EE4A83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 xml:space="preserve">Every </w:t>
            </w:r>
            <w:r w:rsidR="00891C1B">
              <w:rPr>
                <w:rFonts w:cs="Arial"/>
                <w:szCs w:val="20"/>
                <w:lang w:val="en-US"/>
              </w:rPr>
              <w:t>s</w:t>
            </w:r>
            <w:r w:rsidRPr="00060236">
              <w:rPr>
                <w:rFonts w:cs="Arial"/>
                <w:szCs w:val="20"/>
                <w:lang w:val="en-US"/>
              </w:rPr>
              <w:t xml:space="preserve">quare in the board is treated as a </w:t>
            </w:r>
            <w:r w:rsidR="002B10F9">
              <w:rPr>
                <w:rFonts w:cs="Arial"/>
                <w:szCs w:val="20"/>
                <w:lang w:val="en-US"/>
              </w:rPr>
              <w:t>s</w:t>
            </w:r>
            <w:r w:rsidRPr="00060236">
              <w:rPr>
                <w:rFonts w:cs="Arial"/>
                <w:szCs w:val="20"/>
                <w:lang w:val="en-US"/>
              </w:rPr>
              <w:t xml:space="preserve">quare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060236">
              <w:rPr>
                <w:rFonts w:cs="Arial"/>
                <w:szCs w:val="20"/>
                <w:lang w:val="en-US"/>
              </w:rPr>
              <w:t xml:space="preserve"> but some of them may be </w:t>
            </w:r>
            <w:proofErr w:type="spellStart"/>
            <w:r w:rsidRPr="00060236">
              <w:rPr>
                <w:rFonts w:cs="Arial"/>
                <w:szCs w:val="20"/>
                <w:lang w:val="en-US"/>
              </w:rPr>
              <w:t>Kotlas</w:t>
            </w:r>
            <w:proofErr w:type="spellEnd"/>
            <w:r w:rsidRPr="00060236">
              <w:rPr>
                <w:rFonts w:cs="Arial"/>
                <w:szCs w:val="20"/>
                <w:lang w:val="en-US"/>
              </w:rPr>
              <w:t xml:space="preserve"> (which inherit from </w:t>
            </w:r>
            <w:r w:rsidRPr="002B10F9">
              <w:rPr>
                <w:rStyle w:val="InlineCode"/>
              </w:rPr>
              <w:t>Square</w:t>
            </w:r>
            <w:r w:rsidRPr="00060236">
              <w:rPr>
                <w:rFonts w:cs="Arial"/>
                <w:szCs w:val="20"/>
                <w:lang w:val="en-US"/>
              </w:rPr>
              <w:t xml:space="preserve">) </w:t>
            </w:r>
            <w:r w:rsidR="002B10F9">
              <w:rPr>
                <w:rFonts w:cs="Arial"/>
                <w:szCs w:val="20"/>
                <w:lang w:val="en-US"/>
              </w:rPr>
              <w:br/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060236">
              <w:rPr>
                <w:rFonts w:cs="Arial"/>
                <w:szCs w:val="20"/>
                <w:lang w:val="en-US"/>
              </w:rPr>
              <w:t xml:space="preserve"> so will end up calling the overridden method on the </w:t>
            </w:r>
            <w:proofErr w:type="spellStart"/>
            <w:r w:rsidRPr="00060236">
              <w:rPr>
                <w:rFonts w:cs="Arial"/>
                <w:szCs w:val="20"/>
                <w:lang w:val="en-US"/>
              </w:rPr>
              <w:t>Kotla</w:t>
            </w:r>
            <w:proofErr w:type="spellEnd"/>
            <w:r w:rsidRPr="00060236">
              <w:rPr>
                <w:rFonts w:cs="Arial"/>
                <w:szCs w:val="20"/>
                <w:lang w:val="en-US"/>
              </w:rPr>
              <w:t xml:space="preserve"> due to polymorphism because although treated as a Square it will behave as a </w:t>
            </w:r>
            <w:proofErr w:type="spellStart"/>
            <w:r w:rsidRPr="00060236">
              <w:rPr>
                <w:rFonts w:cs="Arial"/>
                <w:szCs w:val="20"/>
                <w:lang w:val="en-US"/>
              </w:rPr>
              <w:t>Kotla</w:t>
            </w:r>
            <w:proofErr w:type="spellEnd"/>
            <w:r>
              <w:rPr>
                <w:rFonts w:cs="Arial"/>
                <w:szCs w:val="20"/>
                <w:lang w:val="en-US"/>
              </w:rPr>
              <w:t xml:space="preserve">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</w:p>
        </w:tc>
        <w:tc>
          <w:tcPr>
            <w:tcW w:w="946" w:type="dxa"/>
          </w:tcPr>
          <w:p w14:paraId="75DBF46A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3 marks</w:t>
            </w:r>
          </w:p>
        </w:tc>
        <w:tc>
          <w:tcPr>
            <w:tcW w:w="2974" w:type="dxa"/>
            <w:gridSpan w:val="2"/>
          </w:tcPr>
          <w:p w14:paraId="123C8750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</w:tc>
      </w:tr>
      <w:tr w:rsidR="00060236" w:rsidRPr="00060236" w14:paraId="5B0B8BE0" w14:textId="77777777" w:rsidTr="00646480">
        <w:trPr>
          <w:jc w:val="center"/>
        </w:trPr>
        <w:tc>
          <w:tcPr>
            <w:tcW w:w="446" w:type="dxa"/>
            <w:vMerge w:val="restart"/>
          </w:tcPr>
          <w:p w14:paraId="58CEDEC4" w14:textId="77777777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4</w:t>
            </w:r>
          </w:p>
        </w:tc>
        <w:tc>
          <w:tcPr>
            <w:tcW w:w="418" w:type="dxa"/>
          </w:tcPr>
          <w:p w14:paraId="1344F8AC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698" w:type="dxa"/>
          </w:tcPr>
          <w:p w14:paraId="58048E70" w14:textId="4DCBCB60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 xml:space="preserve">Because the position of player </w:t>
            </w:r>
            <w:r w:rsidR="009A42D3">
              <w:rPr>
                <w:rFonts w:cs="Arial"/>
                <w:szCs w:val="20"/>
                <w:lang w:val="en-US"/>
              </w:rPr>
              <w:t>one</w:t>
            </w:r>
            <w:r w:rsidRPr="00060236">
              <w:rPr>
                <w:rFonts w:cs="Arial"/>
                <w:szCs w:val="20"/>
                <w:lang w:val="en-US"/>
              </w:rPr>
              <w:t xml:space="preserve">’s </w:t>
            </w:r>
            <w:proofErr w:type="spellStart"/>
            <w:r w:rsidRPr="00060236">
              <w:rPr>
                <w:rFonts w:cs="Arial"/>
                <w:szCs w:val="20"/>
                <w:lang w:val="en-US"/>
              </w:rPr>
              <w:t>Kotla</w:t>
            </w:r>
            <w:proofErr w:type="spellEnd"/>
            <w:r w:rsidRPr="00060236">
              <w:rPr>
                <w:rFonts w:cs="Arial"/>
                <w:szCs w:val="20"/>
                <w:lang w:val="en-US"/>
              </w:rPr>
              <w:t xml:space="preserve"> is determined by the number of columns DIV 2 which gives 3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060236">
              <w:rPr>
                <w:rFonts w:cs="Arial"/>
                <w:b/>
                <w:szCs w:val="20"/>
                <w:lang w:val="en-US"/>
              </w:rPr>
              <w:t xml:space="preserve"> </w:t>
            </w:r>
            <w:r w:rsidRPr="00060236">
              <w:rPr>
                <w:rFonts w:cs="Arial"/>
                <w:szCs w:val="20"/>
                <w:lang w:val="en-US"/>
              </w:rPr>
              <w:t xml:space="preserve">and the position of player </w:t>
            </w:r>
            <w:r w:rsidR="009A42D3">
              <w:rPr>
                <w:rFonts w:cs="Arial"/>
                <w:szCs w:val="20"/>
                <w:lang w:val="en-US"/>
              </w:rPr>
              <w:t>two</w:t>
            </w:r>
            <w:r w:rsidRPr="00060236">
              <w:rPr>
                <w:rFonts w:cs="Arial"/>
                <w:szCs w:val="20"/>
                <w:lang w:val="en-US"/>
              </w:rPr>
              <w:t xml:space="preserve">’s </w:t>
            </w:r>
            <w:proofErr w:type="spellStart"/>
            <w:r w:rsidRPr="00060236">
              <w:rPr>
                <w:rFonts w:cs="Arial"/>
                <w:szCs w:val="20"/>
                <w:lang w:val="en-US"/>
              </w:rPr>
              <w:t>Kotla</w:t>
            </w:r>
            <w:proofErr w:type="spellEnd"/>
            <w:r w:rsidRPr="00060236">
              <w:rPr>
                <w:rFonts w:cs="Arial"/>
                <w:szCs w:val="20"/>
                <w:lang w:val="en-US"/>
              </w:rPr>
              <w:t xml:space="preserve"> is determined by the number of columns DIV 2 and then add 1 which gives 4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</w:p>
        </w:tc>
        <w:tc>
          <w:tcPr>
            <w:tcW w:w="946" w:type="dxa"/>
          </w:tcPr>
          <w:p w14:paraId="41D9421E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974" w:type="dxa"/>
            <w:gridSpan w:val="2"/>
          </w:tcPr>
          <w:p w14:paraId="46CA5429" w14:textId="62C7F512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:</w:t>
            </w:r>
            <w:r w:rsidRPr="00060236">
              <w:rPr>
                <w:rFonts w:cs="Arial"/>
                <w:szCs w:val="20"/>
                <w:lang w:val="en-US"/>
              </w:rPr>
              <w:t xml:space="preserve"> any explanation th</w:t>
            </w:r>
            <w:r w:rsidR="009A42D3">
              <w:rPr>
                <w:rFonts w:cs="Arial"/>
                <w:szCs w:val="20"/>
                <w:lang w:val="en-US"/>
              </w:rPr>
              <w:t>at</w:t>
            </w:r>
            <w:r w:rsidRPr="00060236">
              <w:rPr>
                <w:rFonts w:cs="Arial"/>
                <w:szCs w:val="20"/>
                <w:lang w:val="en-US"/>
              </w:rPr>
              <w:t xml:space="preserve"> refers to integer division and then the same result + 1 for player 2</w:t>
            </w:r>
          </w:p>
        </w:tc>
      </w:tr>
      <w:tr w:rsidR="00060236" w:rsidRPr="00060236" w14:paraId="4DBB1F73" w14:textId="77777777" w:rsidTr="00646480">
        <w:trPr>
          <w:jc w:val="center"/>
        </w:trPr>
        <w:tc>
          <w:tcPr>
            <w:tcW w:w="446" w:type="dxa"/>
            <w:vMerge/>
          </w:tcPr>
          <w:p w14:paraId="6501E830" w14:textId="77777777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18" w:type="dxa"/>
          </w:tcPr>
          <w:p w14:paraId="15357526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(b)</w:t>
            </w:r>
          </w:p>
        </w:tc>
        <w:tc>
          <w:tcPr>
            <w:tcW w:w="5698" w:type="dxa"/>
          </w:tcPr>
          <w:p w14:paraId="3EDBE203" w14:textId="0ED3F35C" w:rsidR="00060236" w:rsidRPr="00060236" w:rsidRDefault="00060236" w:rsidP="00427ABF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 xml:space="preserve">Change the calculation for player one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060236">
              <w:rPr>
                <w:rFonts w:cs="Arial"/>
                <w:szCs w:val="20"/>
                <w:lang w:val="en-US"/>
              </w:rPr>
              <w:t xml:space="preserve"> to (</w:t>
            </w:r>
            <w:proofErr w:type="spellStart"/>
            <w:r w:rsidRPr="00E670FB">
              <w:rPr>
                <w:rStyle w:val="InlineCode"/>
              </w:rPr>
              <w:t>NoOfColumns</w:t>
            </w:r>
            <w:proofErr w:type="spellEnd"/>
            <w:r w:rsidRPr="00060236">
              <w:rPr>
                <w:rFonts w:cs="Arial"/>
                <w:szCs w:val="20"/>
                <w:lang w:val="en-US"/>
              </w:rPr>
              <w:t xml:space="preserve">+1) DIV 2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060236">
              <w:rPr>
                <w:rFonts w:cs="Arial"/>
                <w:szCs w:val="20"/>
                <w:lang w:val="en-US"/>
              </w:rPr>
              <w:t xml:space="preserve"> which will round up for odd numbers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060236">
              <w:rPr>
                <w:rFonts w:cs="Arial"/>
                <w:szCs w:val="20"/>
                <w:lang w:val="en-US"/>
              </w:rPr>
              <w:t xml:space="preserve"> but round down for even numbers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</w:p>
        </w:tc>
        <w:tc>
          <w:tcPr>
            <w:tcW w:w="946" w:type="dxa"/>
          </w:tcPr>
          <w:p w14:paraId="147A5134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4 marks</w:t>
            </w:r>
          </w:p>
        </w:tc>
        <w:tc>
          <w:tcPr>
            <w:tcW w:w="2974" w:type="dxa"/>
            <w:gridSpan w:val="2"/>
          </w:tcPr>
          <w:p w14:paraId="3389EFA3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</w:tc>
      </w:tr>
      <w:tr w:rsidR="00060236" w:rsidRPr="00060236" w14:paraId="175FFEBD" w14:textId="77777777" w:rsidTr="00646480">
        <w:trPr>
          <w:jc w:val="center"/>
        </w:trPr>
        <w:tc>
          <w:tcPr>
            <w:tcW w:w="446" w:type="dxa"/>
          </w:tcPr>
          <w:p w14:paraId="1EB25373" w14:textId="77777777" w:rsidR="00060236" w:rsidRPr="00060236" w:rsidRDefault="00060236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5</w:t>
            </w:r>
          </w:p>
        </w:tc>
        <w:tc>
          <w:tcPr>
            <w:tcW w:w="418" w:type="dxa"/>
          </w:tcPr>
          <w:p w14:paraId="3A381FFF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698" w:type="dxa"/>
          </w:tcPr>
          <w:p w14:paraId="16303C7A" w14:textId="1D8DF10F" w:rsidR="00060236" w:rsidRPr="00060236" w:rsidRDefault="00060236" w:rsidP="002B10F9">
            <w:pPr>
              <w:tabs>
                <w:tab w:val="left" w:pos="2370"/>
              </w:tabs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 xml:space="preserve">As the </w:t>
            </w:r>
            <w:r w:rsidRPr="00E670FB">
              <w:rPr>
                <w:rStyle w:val="InlineCode"/>
              </w:rPr>
              <w:t>Direction</w:t>
            </w:r>
            <w:r w:rsidRPr="00060236">
              <w:rPr>
                <w:rFonts w:cs="Arial"/>
                <w:szCs w:val="20"/>
                <w:lang w:val="en-US"/>
              </w:rPr>
              <w:t xml:space="preserve"> attribute is part of the </w:t>
            </w:r>
            <w:r w:rsidRPr="00E670FB">
              <w:rPr>
                <w:rStyle w:val="InlineCode"/>
              </w:rPr>
              <w:t>Player</w:t>
            </w:r>
            <w:r w:rsidRPr="00060236">
              <w:rPr>
                <w:rFonts w:cs="Arial"/>
                <w:szCs w:val="20"/>
                <w:lang w:val="en-US"/>
              </w:rPr>
              <w:t xml:space="preserve"> class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060236">
              <w:rPr>
                <w:rFonts w:cs="Arial"/>
                <w:szCs w:val="20"/>
                <w:lang w:val="en-US"/>
              </w:rPr>
              <w:t xml:space="preserve"> both of these methods could go </w:t>
            </w:r>
            <w:r w:rsidR="000F458E">
              <w:rPr>
                <w:rFonts w:cs="Arial"/>
                <w:szCs w:val="20"/>
                <w:lang w:val="en-US"/>
              </w:rPr>
              <w:t>modify</w:t>
            </w:r>
            <w:r w:rsidRPr="00060236">
              <w:rPr>
                <w:rFonts w:cs="Arial"/>
                <w:szCs w:val="20"/>
                <w:lang w:val="en-US"/>
              </w:rPr>
              <w:t xml:space="preserve"> the </w:t>
            </w:r>
            <w:proofErr w:type="spellStart"/>
            <w:r w:rsidR="000F458E" w:rsidRPr="00255D94">
              <w:rPr>
                <w:rStyle w:val="InlineCode"/>
              </w:rPr>
              <w:t>NewM</w:t>
            </w:r>
            <w:r w:rsidRPr="00255D94">
              <w:rPr>
                <w:rStyle w:val="InlineCode"/>
              </w:rPr>
              <w:t>ove</w:t>
            </w:r>
            <w:r w:rsidR="003F58F6" w:rsidRPr="00255D94">
              <w:rPr>
                <w:rStyle w:val="InlineCode"/>
              </w:rPr>
              <w:t>O</w:t>
            </w:r>
            <w:r w:rsidRPr="00255D94">
              <w:rPr>
                <w:rStyle w:val="InlineCode"/>
              </w:rPr>
              <w:t>ption</w:t>
            </w:r>
            <w:proofErr w:type="spellEnd"/>
            <w:r w:rsidRPr="00060236">
              <w:rPr>
                <w:rFonts w:cs="Arial"/>
                <w:szCs w:val="20"/>
                <w:lang w:val="en-US"/>
              </w:rPr>
              <w:t xml:space="preserve"> </w:t>
            </w:r>
            <w:r w:rsidR="003F58F6">
              <w:rPr>
                <w:rFonts w:cs="Arial"/>
                <w:szCs w:val="20"/>
                <w:lang w:val="en-US"/>
              </w:rPr>
              <w:t xml:space="preserve">when it is received in </w:t>
            </w:r>
            <w:r w:rsidR="00255D94">
              <w:rPr>
                <w:rFonts w:cs="Arial"/>
                <w:szCs w:val="20"/>
                <w:lang w:val="en-US"/>
              </w:rPr>
              <w:t xml:space="preserve">the </w:t>
            </w:r>
            <w:proofErr w:type="spellStart"/>
            <w:r w:rsidR="003F58F6" w:rsidRPr="00255D94">
              <w:rPr>
                <w:rStyle w:val="InlineCode"/>
              </w:rPr>
              <w:t>AddToMoveOptionQueue</w:t>
            </w:r>
            <w:proofErr w:type="spellEnd"/>
            <w:r w:rsidR="003F58F6">
              <w:rPr>
                <w:rFonts w:cs="Arial"/>
                <w:szCs w:val="20"/>
                <w:lang w:val="en-US"/>
              </w:rPr>
              <w:t xml:space="preserve"> and </w:t>
            </w:r>
            <w:proofErr w:type="spellStart"/>
            <w:r w:rsidR="003F58F6" w:rsidRPr="00255D94">
              <w:rPr>
                <w:rStyle w:val="InlineCode"/>
              </w:rPr>
              <w:t>UpdateMoveOptionQueueWithOffer</w:t>
            </w:r>
            <w:proofErr w:type="spellEnd"/>
            <w:r w:rsidR="00255D94">
              <w:rPr>
                <w:rFonts w:cs="Arial"/>
                <w:szCs w:val="20"/>
                <w:lang w:val="en-US"/>
              </w:rPr>
              <w:t xml:space="preserve"> methods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060236">
              <w:rPr>
                <w:rFonts w:cs="Arial"/>
                <w:szCs w:val="20"/>
                <w:lang w:val="en-US"/>
              </w:rPr>
              <w:t xml:space="preserve"> </w:t>
            </w:r>
            <w:r w:rsidR="00255D94">
              <w:rPr>
                <w:rFonts w:cs="Arial"/>
                <w:szCs w:val="20"/>
                <w:lang w:val="en-US"/>
              </w:rPr>
              <w:t>to</w:t>
            </w:r>
            <w:r w:rsidRPr="00060236">
              <w:rPr>
                <w:rFonts w:cs="Arial"/>
                <w:szCs w:val="20"/>
                <w:lang w:val="en-US"/>
              </w:rPr>
              <w:t xml:space="preserve"> modify each non-zero value</w:t>
            </w:r>
            <w:r w:rsidR="008C4CA8">
              <w:rPr>
                <w:rFonts w:cs="Arial"/>
                <w:szCs w:val="20"/>
                <w:lang w:val="en-US"/>
              </w:rPr>
              <w:t xml:space="preserve"> for </w:t>
            </w:r>
            <w:proofErr w:type="spellStart"/>
            <w:r w:rsidR="008C4CA8" w:rsidRPr="008C4CA8">
              <w:rPr>
                <w:rStyle w:val="InlineCode"/>
              </w:rPr>
              <w:t>RowChange</w:t>
            </w:r>
            <w:proofErr w:type="spellEnd"/>
            <w:r w:rsidR="008C4CA8">
              <w:rPr>
                <w:rFonts w:cs="Arial"/>
                <w:szCs w:val="20"/>
                <w:lang w:val="en-US"/>
              </w:rPr>
              <w:t xml:space="preserve"> and </w:t>
            </w:r>
            <w:proofErr w:type="spellStart"/>
            <w:r w:rsidR="008C4CA8" w:rsidRPr="008C4CA8">
              <w:rPr>
                <w:rStyle w:val="InlineCode"/>
              </w:rPr>
              <w:t>ColumnChange</w:t>
            </w:r>
            <w:proofErr w:type="spellEnd"/>
            <w:r w:rsidRPr="00060236">
              <w:rPr>
                <w:rFonts w:cs="Arial"/>
                <w:szCs w:val="20"/>
                <w:lang w:val="en-US"/>
              </w:rPr>
              <w:t xml:space="preserve"> by multiplying it by the </w:t>
            </w:r>
            <w:r w:rsidRPr="008C4CA8">
              <w:rPr>
                <w:rStyle w:val="InlineCode"/>
              </w:rPr>
              <w:t>Direction</w:t>
            </w:r>
            <w:r w:rsidRPr="00060236">
              <w:rPr>
                <w:rFonts w:cs="Arial"/>
                <w:szCs w:val="20"/>
                <w:lang w:val="en-US"/>
              </w:rPr>
              <w:t xml:space="preserve"> for the current player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</w:p>
        </w:tc>
        <w:tc>
          <w:tcPr>
            <w:tcW w:w="946" w:type="dxa"/>
          </w:tcPr>
          <w:p w14:paraId="538CC8B2" w14:textId="77777777" w:rsidR="00060236" w:rsidRPr="00060236" w:rsidRDefault="00060236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060236">
              <w:rPr>
                <w:rFonts w:cs="Arial"/>
                <w:szCs w:val="20"/>
                <w:lang w:val="en-US"/>
              </w:rPr>
              <w:t>3 marks</w:t>
            </w:r>
          </w:p>
        </w:tc>
        <w:tc>
          <w:tcPr>
            <w:tcW w:w="2974" w:type="dxa"/>
            <w:gridSpan w:val="2"/>
          </w:tcPr>
          <w:p w14:paraId="5AFC2D3A" w14:textId="3BA16520" w:rsidR="00060236" w:rsidRPr="00060236" w:rsidRDefault="008C4CA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1A72F6">
              <w:rPr>
                <w:rFonts w:cs="Arial"/>
                <w:b/>
                <w:bCs/>
                <w:szCs w:val="20"/>
                <w:lang w:val="en-US"/>
              </w:rPr>
              <w:t>A:</w:t>
            </w:r>
            <w:r>
              <w:rPr>
                <w:rFonts w:cs="Arial"/>
                <w:szCs w:val="20"/>
                <w:lang w:val="en-US"/>
              </w:rPr>
              <w:t xml:space="preserve"> Alternative solutions such as putting the move inside the player or adding a </w:t>
            </w:r>
            <w:proofErr w:type="spellStart"/>
            <w:r w:rsidRPr="001D0DCF">
              <w:rPr>
                <w:rStyle w:val="InlineCode"/>
              </w:rPr>
              <w:t>ModifyMoveOption</w:t>
            </w:r>
            <w:proofErr w:type="spellEnd"/>
            <w:r>
              <w:rPr>
                <w:rFonts w:cs="Arial"/>
                <w:szCs w:val="20"/>
                <w:lang w:val="en-US"/>
              </w:rPr>
              <w:t xml:space="preserve"> method to the player</w:t>
            </w:r>
            <w:r w:rsidR="00446D3D">
              <w:rPr>
                <w:rFonts w:cs="Arial"/>
                <w:szCs w:val="20"/>
                <w:lang w:val="en-US"/>
              </w:rPr>
              <w:t xml:space="preserve"> as long as they remove the need for </w:t>
            </w:r>
            <w:r w:rsidR="00F405CB">
              <w:rPr>
                <w:rFonts w:cs="Arial"/>
                <w:szCs w:val="20"/>
                <w:lang w:val="en-US"/>
              </w:rPr>
              <w:t xml:space="preserve">the </w:t>
            </w:r>
            <w:r w:rsidR="00F405CB" w:rsidRPr="001D0DCF">
              <w:rPr>
                <w:rStyle w:val="InlineCode"/>
              </w:rPr>
              <w:t>Direction</w:t>
            </w:r>
            <w:r w:rsidR="00F405CB">
              <w:rPr>
                <w:rFonts w:cs="Arial"/>
                <w:szCs w:val="20"/>
                <w:lang w:val="en-US"/>
              </w:rPr>
              <w:t xml:space="preserve"> </w:t>
            </w:r>
            <w:r w:rsidR="001D0DCF">
              <w:rPr>
                <w:rFonts w:cs="Arial"/>
                <w:szCs w:val="20"/>
                <w:lang w:val="en-US"/>
              </w:rPr>
              <w:t>parameter and make sense.</w:t>
            </w:r>
          </w:p>
        </w:tc>
      </w:tr>
      <w:tr w:rsidR="00891C1B" w:rsidRPr="00891C1B" w14:paraId="48306F57" w14:textId="77777777" w:rsidTr="00646480">
        <w:trPr>
          <w:jc w:val="center"/>
        </w:trPr>
        <w:tc>
          <w:tcPr>
            <w:tcW w:w="446" w:type="dxa"/>
          </w:tcPr>
          <w:p w14:paraId="23ABE880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891C1B">
              <w:rPr>
                <w:rFonts w:cs="Arial"/>
                <w:b/>
                <w:szCs w:val="20"/>
                <w:lang w:val="en-US"/>
              </w:rPr>
              <w:t>6</w:t>
            </w:r>
          </w:p>
        </w:tc>
        <w:tc>
          <w:tcPr>
            <w:tcW w:w="418" w:type="dxa"/>
          </w:tcPr>
          <w:p w14:paraId="150332D2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698" w:type="dxa"/>
          </w:tcPr>
          <w:p w14:paraId="36C15E3C" w14:textId="7F10B60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A queue is more appropriate because move options are added to the end of the queue but could not be added to the bottom of the stack as it is a LIFO structure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891C1B">
              <w:rPr>
                <w:rFonts w:cs="Arial"/>
                <w:szCs w:val="20"/>
                <w:lang w:val="en-US"/>
              </w:rPr>
              <w:t xml:space="preserve"> and removed from the front of the queue because it is a FIFO structure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</w:p>
        </w:tc>
        <w:tc>
          <w:tcPr>
            <w:tcW w:w="946" w:type="dxa"/>
          </w:tcPr>
          <w:p w14:paraId="3348E343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974" w:type="dxa"/>
            <w:gridSpan w:val="2"/>
          </w:tcPr>
          <w:p w14:paraId="0E43556A" w14:textId="631ADCF8" w:rsidR="00891C1B" w:rsidRPr="00891C1B" w:rsidRDefault="00E670FB" w:rsidP="002B10F9">
            <w:pPr>
              <w:spacing w:line="259" w:lineRule="auto"/>
              <w:rPr>
                <w:rFonts w:cs="Arial"/>
                <w:bCs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A:</w:t>
            </w:r>
            <w:r w:rsidR="00891C1B" w:rsidRPr="00891C1B">
              <w:rPr>
                <w:rFonts w:cs="Arial"/>
                <w:bCs/>
                <w:szCs w:val="20"/>
                <w:lang w:val="en-US"/>
              </w:rPr>
              <w:t xml:space="preserve"> any answer which explains that stacks have items added to and removed from the same end which is not suitable</w:t>
            </w:r>
          </w:p>
        </w:tc>
      </w:tr>
    </w:tbl>
    <w:p w14:paraId="39A81E7D" w14:textId="77777777" w:rsidR="00E670FB" w:rsidRDefault="00E670FB" w:rsidP="002B10F9">
      <w:pPr>
        <w:spacing w:line="259" w:lineRule="auto"/>
      </w:pPr>
      <w:r>
        <w:br w:type="page"/>
      </w:r>
    </w:p>
    <w:tbl>
      <w:tblPr>
        <w:tblStyle w:val="TableGrid"/>
        <w:tblW w:w="5003" w:type="pct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52"/>
        <w:gridCol w:w="423"/>
        <w:gridCol w:w="5641"/>
        <w:gridCol w:w="992"/>
        <w:gridCol w:w="2969"/>
        <w:gridCol w:w="7"/>
      </w:tblGrid>
      <w:tr w:rsidR="00E670FB" w:rsidRPr="00060236" w14:paraId="77A59B52" w14:textId="77777777" w:rsidTr="00646480">
        <w:trPr>
          <w:gridAfter w:val="1"/>
          <w:wAfter w:w="7" w:type="dxa"/>
          <w:tblHeader/>
          <w:jc w:val="center"/>
        </w:trPr>
        <w:tc>
          <w:tcPr>
            <w:tcW w:w="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7F291058" w14:textId="77777777" w:rsidR="00E670FB" w:rsidRPr="00060236" w:rsidRDefault="00E670F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lastRenderedPageBreak/>
              <w:t>Q</w:t>
            </w:r>
          </w:p>
        </w:tc>
        <w:tc>
          <w:tcPr>
            <w:tcW w:w="5641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6564FE4C" w14:textId="77777777" w:rsidR="00E670FB" w:rsidRPr="00060236" w:rsidRDefault="00E670F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Suggested Solution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6E7C8D09" w14:textId="77777777" w:rsidR="00E670FB" w:rsidRPr="00060236" w:rsidRDefault="00E670F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Marks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B3B93E5" w14:textId="77777777" w:rsidR="00E670FB" w:rsidRPr="00060236" w:rsidRDefault="00E670F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Marking Guidance</w:t>
            </w:r>
          </w:p>
        </w:tc>
      </w:tr>
      <w:tr w:rsidR="00E670FB" w:rsidRPr="00891C1B" w14:paraId="73CE2814" w14:textId="77777777" w:rsidTr="00646480">
        <w:trPr>
          <w:gridAfter w:val="1"/>
          <w:wAfter w:w="7" w:type="dxa"/>
          <w:jc w:val="center"/>
        </w:trPr>
        <w:tc>
          <w:tcPr>
            <w:tcW w:w="452" w:type="dxa"/>
            <w:tcBorders>
              <w:top w:val="single" w:sz="4" w:space="0" w:color="auto"/>
            </w:tcBorders>
          </w:tcPr>
          <w:p w14:paraId="052C406A" w14:textId="27447E8B" w:rsidR="00891C1B" w:rsidRPr="00891C1B" w:rsidRDefault="00E670F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6</w:t>
            </w:r>
          </w:p>
        </w:tc>
        <w:tc>
          <w:tcPr>
            <w:tcW w:w="423" w:type="dxa"/>
            <w:tcBorders>
              <w:top w:val="single" w:sz="4" w:space="0" w:color="auto"/>
            </w:tcBorders>
          </w:tcPr>
          <w:p w14:paraId="0DAFD3E4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(b)</w:t>
            </w:r>
          </w:p>
        </w:tc>
        <w:tc>
          <w:tcPr>
            <w:tcW w:w="5641" w:type="dxa"/>
            <w:tcBorders>
              <w:top w:val="single" w:sz="4" w:space="0" w:color="auto"/>
            </w:tcBorders>
          </w:tcPr>
          <w:p w14:paraId="2D6079D7" w14:textId="64DA3EFE" w:rsid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A circular queue would need a head</w:t>
            </w:r>
            <w:r w:rsidR="009A42D3">
              <w:rPr>
                <w:rFonts w:cs="Arial"/>
                <w:szCs w:val="20"/>
                <w:lang w:val="en-US"/>
              </w:rPr>
              <w:t xml:space="preserve"> variable</w:t>
            </w:r>
            <w:r w:rsidRPr="00891C1B">
              <w:rPr>
                <w:rFonts w:cs="Arial"/>
                <w:szCs w:val="20"/>
                <w:lang w:val="en-US"/>
              </w:rPr>
              <w:t xml:space="preserve">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="00E670FB">
              <w:rPr>
                <w:rFonts w:cs="Arial"/>
                <w:szCs w:val="20"/>
                <w:lang w:val="en-US"/>
              </w:rPr>
              <w:t xml:space="preserve"> and </w:t>
            </w:r>
            <w:r w:rsidR="009A42D3">
              <w:rPr>
                <w:rFonts w:cs="Arial"/>
                <w:szCs w:val="20"/>
                <w:lang w:val="en-US"/>
              </w:rPr>
              <w:t xml:space="preserve">a </w:t>
            </w:r>
            <w:r w:rsidR="00E670FB">
              <w:rPr>
                <w:rFonts w:cs="Arial"/>
                <w:szCs w:val="20"/>
                <w:lang w:val="en-US"/>
              </w:rPr>
              <w:t xml:space="preserve">tail variable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="00E670FB">
              <w:rPr>
                <w:rFonts w:cs="Arial"/>
                <w:szCs w:val="20"/>
                <w:lang w:val="en-US"/>
              </w:rPr>
              <w:t>…</w:t>
            </w:r>
          </w:p>
          <w:p w14:paraId="57C0D341" w14:textId="128B32F1" w:rsidR="00E670FB" w:rsidRPr="00891C1B" w:rsidRDefault="00CF4C9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0" locked="0" layoutInCell="1" allowOverlap="1" wp14:anchorId="6B602E23" wp14:editId="4D785A84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50800</wp:posOffset>
                  </wp:positionV>
                  <wp:extent cx="2362200" cy="972224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97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2F06CB" w14:textId="3C9A9D24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  <w:p w14:paraId="4C2483D8" w14:textId="41206231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  <w:p w14:paraId="2FE2D71A" w14:textId="5F2AC0A2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  <w:p w14:paraId="2C62CDEC" w14:textId="1263C772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  <w:p w14:paraId="6582A987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  <w:p w14:paraId="569576A7" w14:textId="77777777" w:rsidR="00E670FB" w:rsidRPr="00CF4C98" w:rsidRDefault="00E670FB" w:rsidP="002B10F9">
            <w:pPr>
              <w:spacing w:line="259" w:lineRule="auto"/>
              <w:rPr>
                <w:rFonts w:cs="Arial"/>
                <w:sz w:val="12"/>
                <w:szCs w:val="20"/>
                <w:lang w:val="en-US"/>
              </w:rPr>
            </w:pPr>
          </w:p>
          <w:p w14:paraId="249FD592" w14:textId="767A95C9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… s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o that when an item is added to the queue, the rear pointer could be incremented or wrapped back around to 0 if it was greater than 4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 and when an item is removed from the queue the head pointer could be increased or wrapped back around to 0 if it was greater than 4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22D1136A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4 marks</w:t>
            </w:r>
          </w:p>
        </w:tc>
        <w:tc>
          <w:tcPr>
            <w:tcW w:w="2969" w:type="dxa"/>
            <w:tcBorders>
              <w:top w:val="single" w:sz="4" w:space="0" w:color="auto"/>
            </w:tcBorders>
          </w:tcPr>
          <w:p w14:paraId="49E28706" w14:textId="1DF7E4C1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</w:t>
            </w:r>
            <w:r w:rsidR="00E670FB" w:rsidRPr="00E670FB">
              <w:rPr>
                <w:rFonts w:cs="Arial"/>
                <w:b/>
                <w:szCs w:val="20"/>
                <w:lang w:val="en-US"/>
              </w:rPr>
              <w:t>:</w:t>
            </w:r>
            <w:r w:rsidRPr="00891C1B">
              <w:rPr>
                <w:rFonts w:cs="Arial"/>
                <w:szCs w:val="20"/>
                <w:lang w:val="en-US"/>
              </w:rPr>
              <w:t xml:space="preserve"> indices starting at 1 and ending at 5</w:t>
            </w:r>
          </w:p>
          <w:p w14:paraId="1F200FF7" w14:textId="77777777" w:rsid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A: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 a well</w:t>
            </w:r>
            <w:r w:rsidR="009A42D3">
              <w:rPr>
                <w:rFonts w:cs="Arial"/>
                <w:szCs w:val="20"/>
                <w:lang w:val="en-US"/>
              </w:rPr>
              <w:t>-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labelled diagram as shown on </w:t>
            </w:r>
            <w:r w:rsidRPr="00891C1B">
              <w:rPr>
                <w:rFonts w:cs="Arial"/>
                <w:szCs w:val="20"/>
                <w:lang w:val="en-US"/>
              </w:rPr>
              <w:t>its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 own as 4 marks (with the head and tail labels and the idea of wrapping around in a circle)</w:t>
            </w:r>
          </w:p>
          <w:p w14:paraId="13D768B2" w14:textId="77777777" w:rsidR="007E41AE" w:rsidRDefault="007E41AE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7E41AE">
              <w:rPr>
                <w:rFonts w:cs="Arial"/>
                <w:b/>
                <w:bCs/>
                <w:szCs w:val="20"/>
                <w:lang w:val="en-US"/>
              </w:rPr>
              <w:t>A:</w:t>
            </w:r>
            <w:r>
              <w:rPr>
                <w:rFonts w:cs="Arial"/>
                <w:szCs w:val="20"/>
                <w:lang w:val="en-US"/>
              </w:rPr>
              <w:t xml:space="preserve"> solutions using MOD to do the “wrapping back around”</w:t>
            </w:r>
          </w:p>
          <w:p w14:paraId="1262CFE4" w14:textId="7CFFBC65" w:rsidR="00282BE2" w:rsidRPr="00891C1B" w:rsidRDefault="00282BE2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282BE2">
              <w:rPr>
                <w:rFonts w:cs="Arial"/>
                <w:b/>
                <w:bCs/>
                <w:szCs w:val="20"/>
                <w:lang w:val="en-US"/>
              </w:rPr>
              <w:t>R:</w:t>
            </w:r>
            <w:r>
              <w:rPr>
                <w:rFonts w:cs="Arial"/>
                <w:szCs w:val="20"/>
                <w:lang w:val="en-US"/>
              </w:rPr>
              <w:t xml:space="preserve"> references to </w:t>
            </w:r>
            <w:proofErr w:type="spellStart"/>
            <w:r>
              <w:rPr>
                <w:rFonts w:cs="Arial"/>
                <w:szCs w:val="20"/>
                <w:lang w:val="en-US"/>
              </w:rPr>
              <w:t>built</w:t>
            </w:r>
            <w:proofErr w:type="spellEnd"/>
            <w:r>
              <w:rPr>
                <w:rFonts w:cs="Arial"/>
                <w:szCs w:val="20"/>
                <w:lang w:val="en-US"/>
              </w:rPr>
              <w:t xml:space="preserve"> in stack/queue classes.</w:t>
            </w:r>
          </w:p>
        </w:tc>
      </w:tr>
      <w:tr w:rsidR="00E670FB" w:rsidRPr="00891C1B" w14:paraId="4470D680" w14:textId="77777777" w:rsidTr="00646480">
        <w:trPr>
          <w:gridAfter w:val="1"/>
          <w:wAfter w:w="7" w:type="dxa"/>
          <w:jc w:val="center"/>
        </w:trPr>
        <w:tc>
          <w:tcPr>
            <w:tcW w:w="452" w:type="dxa"/>
          </w:tcPr>
          <w:p w14:paraId="46E487B1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891C1B">
              <w:rPr>
                <w:rFonts w:cs="Arial"/>
                <w:b/>
                <w:szCs w:val="20"/>
                <w:lang w:val="en-US"/>
              </w:rPr>
              <w:t>7</w:t>
            </w:r>
          </w:p>
        </w:tc>
        <w:tc>
          <w:tcPr>
            <w:tcW w:w="423" w:type="dxa"/>
          </w:tcPr>
          <w:p w14:paraId="48367807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641" w:type="dxa"/>
          </w:tcPr>
          <w:p w14:paraId="6CA77F81" w14:textId="46D78602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Each square is referred to by a two</w:t>
            </w:r>
            <w:r w:rsidR="009A42D3">
              <w:rPr>
                <w:rFonts w:cs="Arial"/>
                <w:szCs w:val="20"/>
                <w:lang w:val="en-US"/>
              </w:rPr>
              <w:t>-</w:t>
            </w:r>
            <w:r w:rsidRPr="00891C1B">
              <w:rPr>
                <w:rFonts w:cs="Arial"/>
                <w:szCs w:val="20"/>
                <w:lang w:val="en-US"/>
              </w:rPr>
              <w:t xml:space="preserve">digit number, the method </w:t>
            </w:r>
            <w:r w:rsidR="002C7407">
              <w:rPr>
                <w:rFonts w:cs="Arial"/>
                <w:szCs w:val="20"/>
                <w:lang w:val="en-US"/>
              </w:rPr>
              <w:t>extracts</w:t>
            </w:r>
            <w:r w:rsidRPr="00891C1B">
              <w:rPr>
                <w:rFonts w:cs="Arial"/>
                <w:szCs w:val="20"/>
                <w:lang w:val="en-US"/>
              </w:rPr>
              <w:t xml:space="preserve"> the first digit</w:t>
            </w:r>
            <w:r w:rsidR="002C7407">
              <w:rPr>
                <w:rFonts w:cs="Arial"/>
                <w:szCs w:val="20"/>
                <w:lang w:val="en-US"/>
              </w:rPr>
              <w:t xml:space="preserve"> using MOD</w:t>
            </w:r>
            <w:r w:rsidRPr="00891C1B">
              <w:rPr>
                <w:rFonts w:cs="Arial"/>
                <w:szCs w:val="20"/>
                <w:lang w:val="en-US"/>
              </w:rPr>
              <w:t xml:space="preserve">, subtracts one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891C1B">
              <w:rPr>
                <w:rFonts w:cs="Arial"/>
                <w:szCs w:val="20"/>
                <w:lang w:val="en-US"/>
              </w:rPr>
              <w:t xml:space="preserve"> and the</w:t>
            </w:r>
            <w:r w:rsidR="00E670FB">
              <w:rPr>
                <w:rFonts w:cs="Arial"/>
                <w:szCs w:val="20"/>
                <w:lang w:val="en-US"/>
              </w:rPr>
              <w:t>n</w:t>
            </w:r>
            <w:r w:rsidRPr="00891C1B">
              <w:rPr>
                <w:rFonts w:cs="Arial"/>
                <w:szCs w:val="20"/>
                <w:lang w:val="en-US"/>
              </w:rPr>
              <w:t xml:space="preserve"> multiplies it by number of columns</w:t>
            </w:r>
            <w:r w:rsidR="00E670FB">
              <w:rPr>
                <w:rFonts w:cs="Arial"/>
                <w:szCs w:val="20"/>
                <w:lang w:val="en-US"/>
              </w:rPr>
              <w:t xml:space="preserve">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891C1B">
              <w:rPr>
                <w:rFonts w:cs="Arial"/>
                <w:szCs w:val="20"/>
                <w:lang w:val="en-US"/>
              </w:rPr>
              <w:t xml:space="preserve">, then </w:t>
            </w:r>
            <w:r w:rsidR="002C7407">
              <w:rPr>
                <w:rFonts w:cs="Arial"/>
                <w:szCs w:val="20"/>
                <w:lang w:val="en-US"/>
              </w:rPr>
              <w:t>extracts</w:t>
            </w:r>
            <w:r w:rsidRPr="00891C1B">
              <w:rPr>
                <w:rFonts w:cs="Arial"/>
                <w:szCs w:val="20"/>
                <w:lang w:val="en-US"/>
              </w:rPr>
              <w:t xml:space="preserve"> the second digit of the square reference</w:t>
            </w:r>
            <w:r w:rsidR="003327CF">
              <w:rPr>
                <w:rFonts w:cs="Arial"/>
                <w:szCs w:val="20"/>
                <w:lang w:val="en-US"/>
              </w:rPr>
              <w:t xml:space="preserve"> using DIV, subtracts</w:t>
            </w:r>
            <w:r w:rsidRPr="00891C1B">
              <w:rPr>
                <w:rFonts w:cs="Arial"/>
                <w:szCs w:val="20"/>
                <w:lang w:val="en-US"/>
              </w:rPr>
              <w:t xml:space="preserve"> one </w:t>
            </w:r>
            <w:r w:rsidR="003B188C">
              <w:rPr>
                <w:rFonts w:cs="Arial"/>
                <w:szCs w:val="20"/>
                <w:lang w:val="en-US"/>
              </w:rPr>
              <w:t xml:space="preserve">and adds the two together.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</w:p>
        </w:tc>
        <w:tc>
          <w:tcPr>
            <w:tcW w:w="992" w:type="dxa"/>
          </w:tcPr>
          <w:p w14:paraId="70D36555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3 marks</w:t>
            </w:r>
          </w:p>
        </w:tc>
        <w:tc>
          <w:tcPr>
            <w:tcW w:w="2969" w:type="dxa"/>
          </w:tcPr>
          <w:p w14:paraId="78E35640" w14:textId="075C66AB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R</w:t>
            </w:r>
            <w:r w:rsidRPr="00E670FB">
              <w:rPr>
                <w:rFonts w:cs="Arial"/>
                <w:b/>
                <w:szCs w:val="20"/>
                <w:lang w:val="en-US"/>
              </w:rPr>
              <w:t>: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 simply writing out a pseudocode version of the code</w:t>
            </w:r>
          </w:p>
        </w:tc>
      </w:tr>
      <w:tr w:rsidR="00E670FB" w:rsidRPr="00891C1B" w14:paraId="4F594F88" w14:textId="77777777" w:rsidTr="00646480">
        <w:trPr>
          <w:gridAfter w:val="1"/>
          <w:wAfter w:w="7" w:type="dxa"/>
          <w:jc w:val="center"/>
        </w:trPr>
        <w:tc>
          <w:tcPr>
            <w:tcW w:w="452" w:type="dxa"/>
            <w:vMerge w:val="restart"/>
          </w:tcPr>
          <w:p w14:paraId="37E1D314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891C1B">
              <w:rPr>
                <w:rFonts w:cs="Arial"/>
                <w:b/>
                <w:szCs w:val="20"/>
                <w:lang w:val="en-US"/>
              </w:rPr>
              <w:t>8</w:t>
            </w:r>
          </w:p>
        </w:tc>
        <w:tc>
          <w:tcPr>
            <w:tcW w:w="423" w:type="dxa"/>
          </w:tcPr>
          <w:p w14:paraId="6D6B734A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641" w:type="dxa"/>
          </w:tcPr>
          <w:p w14:paraId="4E32D398" w14:textId="3B56E596" w:rsidR="00891C1B" w:rsidRPr="00891C1B" w:rsidRDefault="00891C1B" w:rsidP="002B10F9">
            <w:pPr>
              <w:tabs>
                <w:tab w:val="left" w:pos="1395"/>
              </w:tabs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One dimension could be the row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891C1B">
              <w:rPr>
                <w:rFonts w:cs="Arial"/>
                <w:szCs w:val="20"/>
                <w:lang w:val="en-US"/>
              </w:rPr>
              <w:t xml:space="preserve"> and the second dimension could be the column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</w:p>
        </w:tc>
        <w:tc>
          <w:tcPr>
            <w:tcW w:w="992" w:type="dxa"/>
          </w:tcPr>
          <w:p w14:paraId="0EEC55D9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969" w:type="dxa"/>
          </w:tcPr>
          <w:p w14:paraId="1BA62154" w14:textId="7EDB5B86" w:rsidR="00891C1B" w:rsidRPr="00891C1B" w:rsidRDefault="00E670FB" w:rsidP="002B10F9">
            <w:pPr>
              <w:spacing w:line="259" w:lineRule="auto"/>
              <w:rPr>
                <w:rFonts w:cs="Arial"/>
                <w:bCs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A:</w:t>
            </w:r>
            <w:r w:rsidR="00891C1B" w:rsidRPr="00891C1B">
              <w:rPr>
                <w:rFonts w:cs="Arial"/>
                <w:bCs/>
                <w:szCs w:val="20"/>
                <w:lang w:val="en-US"/>
              </w:rPr>
              <w:t xml:space="preserve"> 2</w:t>
            </w:r>
            <w:r>
              <w:rPr>
                <w:rFonts w:cs="Arial"/>
                <w:bCs/>
                <w:szCs w:val="20"/>
                <w:lang w:val="en-US"/>
              </w:rPr>
              <w:t>D</w:t>
            </w:r>
            <w:r w:rsidR="00891C1B" w:rsidRPr="00891C1B">
              <w:rPr>
                <w:rFonts w:cs="Arial"/>
                <w:bCs/>
                <w:szCs w:val="20"/>
                <w:lang w:val="en-US"/>
              </w:rPr>
              <w:t xml:space="preserve"> arrays represent grids and the board is a grid</w:t>
            </w:r>
          </w:p>
        </w:tc>
      </w:tr>
      <w:tr w:rsidR="00E670FB" w:rsidRPr="00891C1B" w14:paraId="30483613" w14:textId="77777777" w:rsidTr="00646480">
        <w:trPr>
          <w:gridAfter w:val="1"/>
          <w:wAfter w:w="7" w:type="dxa"/>
          <w:jc w:val="center"/>
        </w:trPr>
        <w:tc>
          <w:tcPr>
            <w:tcW w:w="452" w:type="dxa"/>
            <w:vMerge/>
          </w:tcPr>
          <w:p w14:paraId="4027DCE6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23" w:type="dxa"/>
          </w:tcPr>
          <w:p w14:paraId="54523CCB" w14:textId="62B9268B" w:rsidR="00891C1B" w:rsidRPr="00891C1B" w:rsidRDefault="00891C1B" w:rsidP="00EE4A83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</w:t>
            </w:r>
            <w:r w:rsidR="00EE4A83">
              <w:rPr>
                <w:rFonts w:cs="Arial"/>
                <w:szCs w:val="20"/>
                <w:lang w:val="en-US"/>
              </w:rPr>
              <w:t>b</w:t>
            </w:r>
            <w:r w:rsidRPr="00891C1B">
              <w:rPr>
                <w:rFonts w:cs="Arial"/>
                <w:szCs w:val="20"/>
                <w:lang w:val="en-US"/>
              </w:rPr>
              <w:t>)</w:t>
            </w:r>
          </w:p>
        </w:tc>
        <w:tc>
          <w:tcPr>
            <w:tcW w:w="5641" w:type="dxa"/>
          </w:tcPr>
          <w:p w14:paraId="71F31E65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An array is static so the amount of memory used will not change and the board size is fixed so this is appropriate</w:t>
            </w:r>
          </w:p>
        </w:tc>
        <w:tc>
          <w:tcPr>
            <w:tcW w:w="992" w:type="dxa"/>
          </w:tcPr>
          <w:p w14:paraId="16E2030D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</w:t>
            </w:r>
          </w:p>
        </w:tc>
        <w:tc>
          <w:tcPr>
            <w:tcW w:w="2969" w:type="dxa"/>
          </w:tcPr>
          <w:p w14:paraId="5032E1CA" w14:textId="77777777" w:rsidR="00891C1B" w:rsidRDefault="00E670FB" w:rsidP="002B10F9">
            <w:pPr>
              <w:spacing w:line="259" w:lineRule="auto"/>
              <w:rPr>
                <w:rFonts w:cs="Arial"/>
                <w:bCs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A:</w:t>
            </w:r>
            <w:r w:rsidR="00891C1B" w:rsidRPr="00891C1B">
              <w:rPr>
                <w:rFonts w:cs="Arial"/>
                <w:bCs/>
                <w:szCs w:val="20"/>
                <w:lang w:val="en-US"/>
              </w:rPr>
              <w:t xml:space="preserve"> arrays are more efficient than lists</w:t>
            </w:r>
          </w:p>
          <w:p w14:paraId="779BD506" w14:textId="56AE86D9" w:rsidR="00D717F0" w:rsidRPr="00891C1B" w:rsidRDefault="00D717F0" w:rsidP="002B10F9">
            <w:pPr>
              <w:spacing w:line="259" w:lineRule="auto"/>
              <w:rPr>
                <w:rFonts w:cs="Arial"/>
                <w:bCs/>
                <w:szCs w:val="20"/>
                <w:lang w:val="en-US"/>
              </w:rPr>
            </w:pPr>
            <w:r w:rsidRPr="00D717F0">
              <w:rPr>
                <w:rFonts w:cs="Arial"/>
                <w:b/>
                <w:szCs w:val="20"/>
                <w:lang w:val="en-US"/>
              </w:rPr>
              <w:t>A:</w:t>
            </w:r>
            <w:r>
              <w:rPr>
                <w:rFonts w:cs="Arial"/>
                <w:bCs/>
                <w:szCs w:val="20"/>
                <w:lang w:val="en-US"/>
              </w:rPr>
              <w:t xml:space="preserve"> Arrays can be more efficient in memory than lists as they are contiguous.</w:t>
            </w:r>
          </w:p>
        </w:tc>
      </w:tr>
      <w:tr w:rsidR="00E670FB" w:rsidRPr="00891C1B" w14:paraId="5D861EFB" w14:textId="77777777" w:rsidTr="00646480">
        <w:trPr>
          <w:gridAfter w:val="1"/>
          <w:wAfter w:w="7" w:type="dxa"/>
          <w:jc w:val="center"/>
        </w:trPr>
        <w:tc>
          <w:tcPr>
            <w:tcW w:w="452" w:type="dxa"/>
          </w:tcPr>
          <w:p w14:paraId="5D4F4A25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891C1B">
              <w:rPr>
                <w:rFonts w:cs="Arial"/>
                <w:b/>
                <w:szCs w:val="20"/>
                <w:lang w:val="en-US"/>
              </w:rPr>
              <w:t>9</w:t>
            </w:r>
          </w:p>
        </w:tc>
        <w:tc>
          <w:tcPr>
            <w:tcW w:w="423" w:type="dxa"/>
          </w:tcPr>
          <w:p w14:paraId="45DC6613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641" w:type="dxa"/>
          </w:tcPr>
          <w:p w14:paraId="3344D1AD" w14:textId="4C4D9B19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Metadata describes the data in a file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</w:p>
          <w:p w14:paraId="722CAD77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Possible examples (any sensible answer will do):</w:t>
            </w:r>
          </w:p>
          <w:p w14:paraId="3707A358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Board</w:t>
            </w:r>
            <w:r w:rsidRPr="00891C1B">
              <w:rPr>
                <w:rFonts w:cs="Arial"/>
                <w:szCs w:val="20"/>
                <w:lang w:val="en-US"/>
              </w:rPr>
              <w:t xml:space="preserve"> size (resolution)</w:t>
            </w:r>
          </w:p>
          <w:p w14:paraId="3B123D36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Number</w:t>
            </w:r>
            <w:r w:rsidRPr="00891C1B">
              <w:rPr>
                <w:rFonts w:cs="Arial"/>
                <w:szCs w:val="20"/>
                <w:lang w:val="en-US"/>
              </w:rPr>
              <w:t xml:space="preserve"> of pieces for each player</w:t>
            </w:r>
          </w:p>
        </w:tc>
        <w:tc>
          <w:tcPr>
            <w:tcW w:w="992" w:type="dxa"/>
          </w:tcPr>
          <w:p w14:paraId="45C31D14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969" w:type="dxa"/>
          </w:tcPr>
          <w:p w14:paraId="693F67A6" w14:textId="46AE2B09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A</w:t>
            </w:r>
            <w:r w:rsidRPr="00E670FB">
              <w:rPr>
                <w:rFonts w:cs="Arial"/>
                <w:b/>
                <w:szCs w:val="20"/>
                <w:lang w:val="en-US"/>
              </w:rPr>
              <w:t>:</w:t>
            </w:r>
            <w:r>
              <w:rPr>
                <w:rFonts w:cs="Arial"/>
                <w:b/>
                <w:szCs w:val="20"/>
                <w:lang w:val="en-US"/>
              </w:rPr>
              <w:t xml:space="preserve"> </w:t>
            </w:r>
            <w:r w:rsidR="00891C1B" w:rsidRPr="00891C1B">
              <w:rPr>
                <w:rFonts w:cs="Arial"/>
                <w:szCs w:val="20"/>
                <w:lang w:val="en-US"/>
              </w:rPr>
              <w:t>Metadata is data about the data</w:t>
            </w:r>
          </w:p>
          <w:p w14:paraId="40782DE9" w14:textId="5F1E8A55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R</w:t>
            </w:r>
            <w:r w:rsidRPr="00E670FB">
              <w:rPr>
                <w:rFonts w:cs="Arial"/>
                <w:b/>
                <w:szCs w:val="20"/>
                <w:lang w:val="en-US"/>
              </w:rPr>
              <w:t>:</w:t>
            </w:r>
            <w:r>
              <w:rPr>
                <w:rFonts w:cs="Arial"/>
                <w:b/>
                <w:szCs w:val="20"/>
                <w:lang w:val="en-US"/>
              </w:rPr>
              <w:t xml:space="preserve"> </w:t>
            </w:r>
            <w:r w:rsidR="00891C1B" w:rsidRPr="00891C1B">
              <w:rPr>
                <w:rFonts w:cs="Arial"/>
                <w:szCs w:val="20"/>
                <w:lang w:val="en-US"/>
              </w:rPr>
              <w:t>File size as this is not stored in the file</w:t>
            </w:r>
          </w:p>
        </w:tc>
      </w:tr>
      <w:tr w:rsidR="00E670FB" w:rsidRPr="00891C1B" w14:paraId="0837FCA7" w14:textId="77777777" w:rsidTr="00646480">
        <w:trPr>
          <w:gridAfter w:val="1"/>
          <w:wAfter w:w="7" w:type="dxa"/>
          <w:jc w:val="center"/>
        </w:trPr>
        <w:tc>
          <w:tcPr>
            <w:tcW w:w="452" w:type="dxa"/>
            <w:vMerge w:val="restart"/>
          </w:tcPr>
          <w:p w14:paraId="7D5F6D21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891C1B">
              <w:rPr>
                <w:rFonts w:cs="Arial"/>
                <w:b/>
                <w:szCs w:val="20"/>
                <w:lang w:val="en-US"/>
              </w:rPr>
              <w:t>10</w:t>
            </w:r>
          </w:p>
        </w:tc>
        <w:tc>
          <w:tcPr>
            <w:tcW w:w="423" w:type="dxa"/>
          </w:tcPr>
          <w:p w14:paraId="50EA850C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641" w:type="dxa"/>
          </w:tcPr>
          <w:p w14:paraId="4FFEF327" w14:textId="0E2F77C3" w:rsidR="00891C1B" w:rsidRPr="009A42D3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This is not polymorphism because each of the </w:t>
            </w:r>
            <w:r w:rsidR="009A42D3">
              <w:rPr>
                <w:rFonts w:cs="Arial"/>
                <w:szCs w:val="20"/>
                <w:lang w:val="en-US"/>
              </w:rPr>
              <w:t>five</w:t>
            </w:r>
            <w:r w:rsidRPr="00891C1B">
              <w:rPr>
                <w:rFonts w:cs="Arial"/>
                <w:szCs w:val="20"/>
                <w:lang w:val="en-US"/>
              </w:rPr>
              <w:t xml:space="preserve"> methods create</w:t>
            </w:r>
            <w:r w:rsidR="009A42D3">
              <w:rPr>
                <w:rFonts w:cs="Arial"/>
                <w:szCs w:val="20"/>
                <w:lang w:val="en-US"/>
              </w:rPr>
              <w:t>s</w:t>
            </w:r>
            <w:r w:rsidRPr="00891C1B">
              <w:rPr>
                <w:rFonts w:cs="Arial"/>
                <w:szCs w:val="20"/>
                <w:lang w:val="en-US"/>
              </w:rPr>
              <w:t xml:space="preserve"> a </w:t>
            </w:r>
            <w:proofErr w:type="spellStart"/>
            <w:r w:rsidRPr="00E670FB">
              <w:rPr>
                <w:rStyle w:val="InlineCode"/>
              </w:rPr>
              <w:t>MoveOption</w:t>
            </w:r>
            <w:proofErr w:type="spellEnd"/>
            <w:r w:rsidRPr="00891C1B">
              <w:rPr>
                <w:rFonts w:cs="Arial"/>
                <w:szCs w:val="20"/>
                <w:lang w:val="en-US"/>
              </w:rPr>
              <w:t xml:space="preserve"> object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891C1B">
              <w:rPr>
                <w:rFonts w:cs="Arial"/>
                <w:szCs w:val="20"/>
                <w:lang w:val="en-US"/>
              </w:rPr>
              <w:t xml:space="preserve"> which is the same class but contains different data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891C1B">
              <w:rPr>
                <w:rFonts w:cs="Arial"/>
                <w:szCs w:val="20"/>
                <w:lang w:val="en-US"/>
              </w:rPr>
              <w:t xml:space="preserve">. In order to be polymorphism you need to have child classes being treated as their parent which is not the case here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="009A42D3">
              <w:rPr>
                <w:rFonts w:cs="Arial"/>
                <w:szCs w:val="20"/>
                <w:lang w:val="en-US"/>
              </w:rPr>
              <w:t>.</w:t>
            </w:r>
          </w:p>
        </w:tc>
        <w:tc>
          <w:tcPr>
            <w:tcW w:w="992" w:type="dxa"/>
          </w:tcPr>
          <w:p w14:paraId="02C2F830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969" w:type="dxa"/>
          </w:tcPr>
          <w:p w14:paraId="0CB7F4D3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MAX 2 of the 3 available points</w:t>
            </w:r>
          </w:p>
        </w:tc>
      </w:tr>
      <w:tr w:rsidR="00E670FB" w:rsidRPr="00891C1B" w14:paraId="52A343E4" w14:textId="77777777" w:rsidTr="00646480">
        <w:trPr>
          <w:gridAfter w:val="1"/>
          <w:wAfter w:w="7" w:type="dxa"/>
          <w:jc w:val="center"/>
        </w:trPr>
        <w:tc>
          <w:tcPr>
            <w:tcW w:w="452" w:type="dxa"/>
            <w:vMerge/>
          </w:tcPr>
          <w:p w14:paraId="66E44D66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23" w:type="dxa"/>
          </w:tcPr>
          <w:p w14:paraId="5F7A4295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(b)</w:t>
            </w:r>
          </w:p>
        </w:tc>
        <w:tc>
          <w:tcPr>
            <w:tcW w:w="5641" w:type="dxa"/>
          </w:tcPr>
          <w:p w14:paraId="2B6FB7F4" w14:textId="091E1435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This is polymorphism because each of the </w:t>
            </w:r>
            <w:r w:rsidR="009A42D3">
              <w:rPr>
                <w:rFonts w:cs="Arial"/>
                <w:szCs w:val="20"/>
                <w:lang w:val="en-US"/>
              </w:rPr>
              <w:t>five</w:t>
            </w:r>
            <w:r w:rsidRPr="00891C1B">
              <w:rPr>
                <w:rFonts w:cs="Arial"/>
                <w:szCs w:val="20"/>
                <w:lang w:val="en-US"/>
              </w:rPr>
              <w:t xml:space="preserve"> different </w:t>
            </w:r>
            <w:proofErr w:type="spellStart"/>
            <w:r w:rsidRPr="00E670FB">
              <w:rPr>
                <w:rStyle w:val="InlineCode"/>
              </w:rPr>
              <w:t>MoveOption</w:t>
            </w:r>
            <w:proofErr w:type="spellEnd"/>
            <w:r w:rsidRPr="00891C1B">
              <w:rPr>
                <w:rFonts w:cs="Arial"/>
                <w:szCs w:val="20"/>
                <w:lang w:val="en-US"/>
              </w:rPr>
              <w:t xml:space="preserve"> methods (e.g. </w:t>
            </w:r>
            <w:proofErr w:type="spellStart"/>
            <w:r w:rsidRPr="00E670FB">
              <w:rPr>
                <w:rStyle w:val="InlineCode"/>
              </w:rPr>
              <w:t>ChowkidarMoveOption</w:t>
            </w:r>
            <w:proofErr w:type="spellEnd"/>
            <w:r w:rsidRPr="00891C1B">
              <w:rPr>
                <w:rFonts w:cs="Arial"/>
                <w:szCs w:val="20"/>
                <w:lang w:val="en-US"/>
              </w:rPr>
              <w:t xml:space="preserve">) for each move inherits from </w:t>
            </w:r>
            <w:proofErr w:type="spellStart"/>
            <w:r w:rsidRPr="00E670FB">
              <w:rPr>
                <w:rStyle w:val="InlineCode"/>
              </w:rPr>
              <w:t>MoveOption</w:t>
            </w:r>
            <w:proofErr w:type="spellEnd"/>
            <w:r w:rsidRPr="00891C1B">
              <w:rPr>
                <w:rFonts w:cs="Arial"/>
                <w:szCs w:val="20"/>
                <w:lang w:val="en-US"/>
              </w:rPr>
              <w:t xml:space="preserve"> and so can be treated as a </w:t>
            </w:r>
            <w:proofErr w:type="spellStart"/>
            <w:r w:rsidRPr="00E670FB">
              <w:rPr>
                <w:rStyle w:val="InlineCode"/>
              </w:rPr>
              <w:t>MoveOption</w:t>
            </w:r>
            <w:proofErr w:type="spellEnd"/>
            <w:r w:rsidRPr="00891C1B">
              <w:rPr>
                <w:rFonts w:cs="Arial"/>
                <w:szCs w:val="20"/>
                <w:lang w:val="en-US"/>
              </w:rPr>
              <w:t xml:space="preserve">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891C1B">
              <w:rPr>
                <w:rFonts w:cs="Arial"/>
                <w:szCs w:val="20"/>
                <w:lang w:val="en-US"/>
              </w:rPr>
              <w:t xml:space="preserve"> but will actually behave as themselves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891C1B">
              <w:rPr>
                <w:rFonts w:cs="Arial"/>
                <w:szCs w:val="20"/>
                <w:lang w:val="en-US"/>
              </w:rPr>
              <w:t xml:space="preserve"> meaning that you could still have a collection of </w:t>
            </w:r>
            <w:proofErr w:type="spellStart"/>
            <w:r w:rsidRPr="003470C2">
              <w:rPr>
                <w:rStyle w:val="InlineCode"/>
              </w:rPr>
              <w:t>MoveOptions</w:t>
            </w:r>
            <w:proofErr w:type="spellEnd"/>
            <w:r w:rsidRPr="00891C1B">
              <w:rPr>
                <w:rFonts w:cs="Arial"/>
                <w:szCs w:val="20"/>
                <w:lang w:val="en-US"/>
              </w:rPr>
              <w:t xml:space="preserve">, all of which would actually be children of </w:t>
            </w:r>
            <w:proofErr w:type="spellStart"/>
            <w:r w:rsidRPr="00E670FB">
              <w:rPr>
                <w:rStyle w:val="InlineCode"/>
              </w:rPr>
              <w:t>MoveOption</w:t>
            </w:r>
            <w:proofErr w:type="spellEnd"/>
            <w:r w:rsidRPr="00891C1B">
              <w:rPr>
                <w:rFonts w:cs="Arial"/>
                <w:szCs w:val="20"/>
                <w:lang w:val="en-US"/>
              </w:rPr>
              <w:t xml:space="preserve"> </w:t>
            </w:r>
            <w:r w:rsidR="00EE4A83"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</w:p>
        </w:tc>
        <w:tc>
          <w:tcPr>
            <w:tcW w:w="992" w:type="dxa"/>
          </w:tcPr>
          <w:p w14:paraId="77F0C302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969" w:type="dxa"/>
          </w:tcPr>
          <w:p w14:paraId="6A762CD8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MAX 2 of the 3 available points</w:t>
            </w:r>
          </w:p>
        </w:tc>
      </w:tr>
      <w:tr w:rsidR="00CF4C98" w:rsidRPr="00891C1B" w14:paraId="1E42490E" w14:textId="77777777" w:rsidTr="00646480">
        <w:trPr>
          <w:jc w:val="center"/>
        </w:trPr>
        <w:tc>
          <w:tcPr>
            <w:tcW w:w="452" w:type="dxa"/>
            <w:vMerge w:val="restart"/>
          </w:tcPr>
          <w:p w14:paraId="37FAC2C9" w14:textId="3C8FF526" w:rsidR="00CF4C98" w:rsidRPr="00891C1B" w:rsidRDefault="00CF4C98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891C1B">
              <w:rPr>
                <w:rFonts w:cs="Arial"/>
                <w:b/>
                <w:szCs w:val="20"/>
                <w:lang w:val="en-US"/>
              </w:rPr>
              <w:t>11</w:t>
            </w:r>
          </w:p>
        </w:tc>
        <w:tc>
          <w:tcPr>
            <w:tcW w:w="423" w:type="dxa"/>
          </w:tcPr>
          <w:p w14:paraId="2A0F5856" w14:textId="29FE525F" w:rsidR="00CF4C98" w:rsidRPr="00891C1B" w:rsidRDefault="00CF4C98" w:rsidP="002B10F9">
            <w:pPr>
              <w:spacing w:line="259" w:lineRule="auto"/>
              <w:jc w:val="right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891C1B">
              <w:rPr>
                <w:rFonts w:cs="Arial"/>
                <w:szCs w:val="20"/>
                <w:lang w:val="en-US"/>
              </w:rPr>
              <w:t>a)</w:t>
            </w:r>
          </w:p>
        </w:tc>
        <w:tc>
          <w:tcPr>
            <w:tcW w:w="5641" w:type="dxa"/>
          </w:tcPr>
          <w:p w14:paraId="29BCA160" w14:textId="77777777" w:rsidR="00CF4C98" w:rsidRPr="00891C1B" w:rsidRDefault="00CF4C9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 for each point</w:t>
            </w:r>
          </w:p>
          <w:p w14:paraId="4487BA50" w14:textId="0C12DFFD" w:rsidR="00CF4C98" w:rsidRPr="00891C1B" w:rsidRDefault="00CF4C98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E670FB">
              <w:rPr>
                <w:rStyle w:val="InlineCode"/>
              </w:rPr>
              <w:t>super()</w:t>
            </w:r>
            <w:r w:rsidRPr="00891C1B">
              <w:rPr>
                <w:rFonts w:cs="Arial"/>
                <w:szCs w:val="20"/>
                <w:lang w:val="en-US"/>
              </w:rPr>
              <w:t xml:space="preserve"> is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used</w:t>
            </w:r>
            <w:r w:rsidRPr="00891C1B">
              <w:rPr>
                <w:rFonts w:cs="Arial"/>
                <w:szCs w:val="20"/>
                <w:lang w:val="en-US"/>
              </w:rPr>
              <w:t xml:space="preserve"> to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refer</w:t>
            </w:r>
            <w:r w:rsidRPr="00891C1B">
              <w:rPr>
                <w:rFonts w:cs="Arial"/>
                <w:szCs w:val="20"/>
                <w:lang w:val="en-US"/>
              </w:rPr>
              <w:t xml:space="preserve"> to the base class object </w:t>
            </w:r>
          </w:p>
          <w:p w14:paraId="2603721F" w14:textId="77777777" w:rsidR="00CF4C98" w:rsidRPr="00891C1B" w:rsidRDefault="00CF4C98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And call a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method</w:t>
            </w:r>
            <w:r w:rsidRPr="00891C1B">
              <w:rPr>
                <w:rFonts w:cs="Arial"/>
                <w:szCs w:val="20"/>
                <w:lang w:val="en-US"/>
              </w:rPr>
              <w:t xml:space="preserve">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within</w:t>
            </w:r>
            <w:r w:rsidRPr="00891C1B">
              <w:rPr>
                <w:rFonts w:cs="Arial"/>
                <w:szCs w:val="20"/>
                <w:lang w:val="en-US"/>
              </w:rPr>
              <w:t xml:space="preserve"> it</w:t>
            </w:r>
          </w:p>
        </w:tc>
        <w:tc>
          <w:tcPr>
            <w:tcW w:w="992" w:type="dxa"/>
          </w:tcPr>
          <w:p w14:paraId="6D3DC7AE" w14:textId="77777777" w:rsidR="00CF4C98" w:rsidRPr="00891C1B" w:rsidRDefault="00CF4C9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976" w:type="dxa"/>
            <w:gridSpan w:val="2"/>
          </w:tcPr>
          <w:p w14:paraId="762255CB" w14:textId="77777777" w:rsidR="00CF4C98" w:rsidRPr="00891C1B" w:rsidRDefault="00CF4C9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</w:tc>
      </w:tr>
      <w:tr w:rsidR="00CF4C98" w:rsidRPr="00891C1B" w14:paraId="6BD8D741" w14:textId="77777777" w:rsidTr="00646480">
        <w:trPr>
          <w:jc w:val="center"/>
        </w:trPr>
        <w:tc>
          <w:tcPr>
            <w:tcW w:w="452" w:type="dxa"/>
            <w:vMerge/>
          </w:tcPr>
          <w:p w14:paraId="6FF95EBF" w14:textId="77777777" w:rsidR="00CF4C98" w:rsidRPr="00891C1B" w:rsidRDefault="00CF4C98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23" w:type="dxa"/>
          </w:tcPr>
          <w:p w14:paraId="4CB4BC39" w14:textId="3D05FE6C" w:rsidR="00CF4C98" w:rsidRPr="00891C1B" w:rsidRDefault="00CF4C98" w:rsidP="002B10F9">
            <w:pPr>
              <w:spacing w:line="259" w:lineRule="auto"/>
              <w:jc w:val="right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891C1B">
              <w:rPr>
                <w:rFonts w:cs="Arial"/>
                <w:szCs w:val="20"/>
                <w:lang w:val="en-US"/>
              </w:rPr>
              <w:t>b)</w:t>
            </w:r>
          </w:p>
        </w:tc>
        <w:tc>
          <w:tcPr>
            <w:tcW w:w="5641" w:type="dxa"/>
          </w:tcPr>
          <w:p w14:paraId="4CA5B3D8" w14:textId="77777777" w:rsidR="00CF4C98" w:rsidRPr="00891C1B" w:rsidRDefault="00CF4C9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Overriding</w:t>
            </w:r>
          </w:p>
        </w:tc>
        <w:tc>
          <w:tcPr>
            <w:tcW w:w="992" w:type="dxa"/>
          </w:tcPr>
          <w:p w14:paraId="0BF136D8" w14:textId="77777777" w:rsidR="00CF4C98" w:rsidRPr="00891C1B" w:rsidRDefault="00CF4C9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</w:t>
            </w:r>
          </w:p>
        </w:tc>
        <w:tc>
          <w:tcPr>
            <w:tcW w:w="2976" w:type="dxa"/>
            <w:gridSpan w:val="2"/>
          </w:tcPr>
          <w:p w14:paraId="3FD1B9FC" w14:textId="779283AC" w:rsidR="00CF4C98" w:rsidRPr="00891C1B" w:rsidRDefault="00CF4C9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:</w:t>
            </w:r>
            <w:r w:rsidRPr="00891C1B">
              <w:rPr>
                <w:rFonts w:cs="Arial"/>
                <w:szCs w:val="20"/>
                <w:lang w:val="en-US"/>
              </w:rPr>
              <w:t xml:space="preserve"> override</w:t>
            </w:r>
          </w:p>
        </w:tc>
      </w:tr>
      <w:tr w:rsidR="00CF4C98" w:rsidRPr="00891C1B" w14:paraId="1CC271E7" w14:textId="77777777" w:rsidTr="00646480">
        <w:trPr>
          <w:jc w:val="center"/>
        </w:trPr>
        <w:tc>
          <w:tcPr>
            <w:tcW w:w="452" w:type="dxa"/>
            <w:vMerge/>
          </w:tcPr>
          <w:p w14:paraId="78C6C93A" w14:textId="4C0C7E7B" w:rsidR="00CF4C98" w:rsidRPr="00891C1B" w:rsidRDefault="00CF4C98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23" w:type="dxa"/>
          </w:tcPr>
          <w:p w14:paraId="7D22B692" w14:textId="120AA26E" w:rsidR="00CF4C98" w:rsidRPr="00891C1B" w:rsidRDefault="00CF4C98" w:rsidP="002B10F9">
            <w:pPr>
              <w:spacing w:line="259" w:lineRule="auto"/>
              <w:jc w:val="right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Pr="00891C1B">
              <w:rPr>
                <w:rFonts w:cs="Arial"/>
                <w:szCs w:val="20"/>
                <w:lang w:val="en-US"/>
              </w:rPr>
              <w:t>c)</w:t>
            </w:r>
          </w:p>
        </w:tc>
        <w:tc>
          <w:tcPr>
            <w:tcW w:w="5641" w:type="dxa"/>
          </w:tcPr>
          <w:p w14:paraId="37C2ECA9" w14:textId="77777777" w:rsidR="00CF4C98" w:rsidRPr="00891C1B" w:rsidRDefault="00CF4C9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 for each point</w:t>
            </w:r>
          </w:p>
          <w:p w14:paraId="4BFDDF58" w14:textId="77777777" w:rsidR="00CF4C98" w:rsidRPr="00891C1B" w:rsidRDefault="00CF4C98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To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provide</w:t>
            </w:r>
            <w:r w:rsidRPr="00891C1B">
              <w:rPr>
                <w:rFonts w:cs="Arial"/>
                <w:szCs w:val="20"/>
                <w:lang w:val="en-US"/>
              </w:rPr>
              <w:t xml:space="preserve"> </w:t>
            </w:r>
            <w:r w:rsidRPr="00891C1B">
              <w:rPr>
                <w:rFonts w:cs="Arial"/>
                <w:b/>
                <w:bCs/>
                <w:szCs w:val="20"/>
                <w:lang w:val="en-US"/>
              </w:rPr>
              <w:t>multiple</w:t>
            </w:r>
            <w:r w:rsidRPr="00891C1B">
              <w:rPr>
                <w:rFonts w:cs="Arial"/>
                <w:szCs w:val="20"/>
                <w:lang w:val="en-US"/>
              </w:rPr>
              <w:t xml:space="preserve"> implementations </w:t>
            </w:r>
          </w:p>
          <w:p w14:paraId="656E058A" w14:textId="77777777" w:rsidR="00CF4C98" w:rsidRPr="00891C1B" w:rsidRDefault="00CF4C98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of a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method</w:t>
            </w:r>
            <w:r w:rsidRPr="00891C1B">
              <w:rPr>
                <w:rFonts w:cs="Arial"/>
                <w:szCs w:val="20"/>
                <w:lang w:val="en-US"/>
              </w:rPr>
              <w:t xml:space="preserve"> with the same name</w:t>
            </w:r>
          </w:p>
          <w:p w14:paraId="1F84B7A4" w14:textId="77777777" w:rsidR="00CF4C98" w:rsidRDefault="00CF4C98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by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selecting</w:t>
            </w:r>
            <w:r w:rsidRPr="00891C1B">
              <w:rPr>
                <w:rFonts w:cs="Arial"/>
                <w:szCs w:val="20"/>
                <w:lang w:val="en-US"/>
              </w:rPr>
              <w:t xml:space="preserve"> which version to run based on the number and type of parameters passed</w:t>
            </w:r>
          </w:p>
          <w:p w14:paraId="48D75F6A" w14:textId="32500509" w:rsidR="00CF4C98" w:rsidRPr="00891C1B" w:rsidRDefault="00CF4C98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within the same class definition</w:t>
            </w:r>
          </w:p>
        </w:tc>
        <w:tc>
          <w:tcPr>
            <w:tcW w:w="992" w:type="dxa"/>
          </w:tcPr>
          <w:p w14:paraId="09744F03" w14:textId="77777777" w:rsidR="00CF4C98" w:rsidRPr="00891C1B" w:rsidRDefault="00CF4C9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3 marks</w:t>
            </w:r>
          </w:p>
        </w:tc>
        <w:tc>
          <w:tcPr>
            <w:tcW w:w="2976" w:type="dxa"/>
            <w:gridSpan w:val="2"/>
          </w:tcPr>
          <w:p w14:paraId="4E07CFF9" w14:textId="04E6194B" w:rsidR="00CF4C98" w:rsidRPr="00891C1B" w:rsidRDefault="00CF4C98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CF4C98">
              <w:rPr>
                <w:rFonts w:cs="Arial"/>
                <w:b/>
                <w:bCs/>
                <w:szCs w:val="20"/>
                <w:lang w:val="en-US"/>
              </w:rPr>
              <w:t>R</w:t>
            </w:r>
            <w:r>
              <w:rPr>
                <w:rFonts w:cs="Arial"/>
                <w:szCs w:val="20"/>
                <w:lang w:val="en-US"/>
              </w:rPr>
              <w:t>: In an inherited class</w:t>
            </w:r>
          </w:p>
        </w:tc>
      </w:tr>
    </w:tbl>
    <w:p w14:paraId="30A0CF8E" w14:textId="77777777" w:rsidR="00EE4A83" w:rsidRDefault="00EE4A83">
      <w:r>
        <w:br w:type="page"/>
      </w:r>
    </w:p>
    <w:tbl>
      <w:tblPr>
        <w:tblStyle w:val="TableGrid"/>
        <w:tblW w:w="5000" w:type="pct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53"/>
        <w:gridCol w:w="412"/>
        <w:gridCol w:w="11"/>
        <w:gridCol w:w="5778"/>
        <w:gridCol w:w="1133"/>
        <w:gridCol w:w="2691"/>
      </w:tblGrid>
      <w:tr w:rsidR="00EE4A83" w:rsidRPr="00060236" w14:paraId="693E8F94" w14:textId="77777777" w:rsidTr="00646480">
        <w:trPr>
          <w:tblHeader/>
          <w:jc w:val="center"/>
        </w:trPr>
        <w:tc>
          <w:tcPr>
            <w:tcW w:w="8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4A260172" w14:textId="20171582" w:rsidR="00EE4A83" w:rsidRPr="00060236" w:rsidRDefault="00EE4A83" w:rsidP="008D5F10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lastRenderedPageBreak/>
              <w:t>Q</w:t>
            </w:r>
          </w:p>
        </w:tc>
        <w:tc>
          <w:tcPr>
            <w:tcW w:w="5793" w:type="dxa"/>
            <w:gridSpan w:val="2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2F125D7D" w14:textId="77777777" w:rsidR="00EE4A83" w:rsidRPr="00060236" w:rsidRDefault="00EE4A83" w:rsidP="008D5F10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Suggested Solution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</w:tcPr>
          <w:p w14:paraId="6E994D8A" w14:textId="77777777" w:rsidR="00EE4A83" w:rsidRPr="00060236" w:rsidRDefault="00EE4A83" w:rsidP="008D5F10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Marks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A408BC4" w14:textId="77777777" w:rsidR="00EE4A83" w:rsidRPr="00060236" w:rsidRDefault="00EE4A83" w:rsidP="008D5F10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060236">
              <w:rPr>
                <w:rFonts w:cs="Arial"/>
                <w:b/>
                <w:szCs w:val="20"/>
                <w:lang w:val="en-US"/>
              </w:rPr>
              <w:t>Marking Guidance</w:t>
            </w:r>
          </w:p>
        </w:tc>
      </w:tr>
      <w:tr w:rsidR="00E670FB" w:rsidRPr="00891C1B" w14:paraId="2294FA82" w14:textId="77777777" w:rsidTr="00646480">
        <w:trPr>
          <w:jc w:val="center"/>
        </w:trPr>
        <w:tc>
          <w:tcPr>
            <w:tcW w:w="452" w:type="dxa"/>
            <w:tcBorders>
              <w:top w:val="single" w:sz="4" w:space="0" w:color="auto"/>
            </w:tcBorders>
          </w:tcPr>
          <w:p w14:paraId="6A987AB7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891C1B">
              <w:rPr>
                <w:rFonts w:cs="Arial"/>
                <w:b/>
                <w:szCs w:val="20"/>
                <w:lang w:val="en-US"/>
              </w:rPr>
              <w:t>12</w:t>
            </w:r>
          </w:p>
        </w:tc>
        <w:tc>
          <w:tcPr>
            <w:tcW w:w="423" w:type="dxa"/>
            <w:gridSpan w:val="2"/>
            <w:tcBorders>
              <w:top w:val="single" w:sz="4" w:space="0" w:color="auto"/>
            </w:tcBorders>
          </w:tcPr>
          <w:p w14:paraId="76A8A97A" w14:textId="77777777" w:rsidR="00891C1B" w:rsidRPr="00891C1B" w:rsidRDefault="00891C1B" w:rsidP="002B10F9">
            <w:pPr>
              <w:spacing w:line="259" w:lineRule="auto"/>
              <w:jc w:val="right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a)</w:t>
            </w:r>
          </w:p>
          <w:p w14:paraId="3F7A95D8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</w:tc>
        <w:tc>
          <w:tcPr>
            <w:tcW w:w="5782" w:type="dxa"/>
            <w:tcBorders>
              <w:top w:val="single" w:sz="4" w:space="0" w:color="auto"/>
            </w:tcBorders>
          </w:tcPr>
          <w:p w14:paraId="5CD3684B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 for each point</w:t>
            </w:r>
          </w:p>
          <w:p w14:paraId="3554E382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A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priority</w:t>
            </w:r>
            <w:r w:rsidRPr="00891C1B">
              <w:rPr>
                <w:rFonts w:cs="Arial"/>
                <w:szCs w:val="20"/>
                <w:lang w:val="en-US"/>
              </w:rPr>
              <w:t xml:space="preserve"> queue has different points at which items can join the queue according to priority</w:t>
            </w:r>
          </w:p>
          <w:p w14:paraId="14A8B909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They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join</w:t>
            </w:r>
            <w:r w:rsidRPr="00891C1B">
              <w:rPr>
                <w:rFonts w:cs="Arial"/>
                <w:szCs w:val="20"/>
                <w:lang w:val="en-US"/>
              </w:rPr>
              <w:t xml:space="preserve"> at the back of the section according to their priority, almost like sub-queues</w:t>
            </w:r>
          </w:p>
          <w:p w14:paraId="27CF5AB3" w14:textId="353A3A76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If there are no items queued in the correct priority section then they join the queue at the front of the next lower priority or </w:t>
            </w:r>
            <w:r w:rsidR="00D40E46">
              <w:rPr>
                <w:rFonts w:cs="Arial"/>
                <w:szCs w:val="20"/>
                <w:lang w:val="en-US"/>
              </w:rPr>
              <w:t xml:space="preserve">at the </w:t>
            </w:r>
            <w:r w:rsidRPr="00891C1B">
              <w:rPr>
                <w:rFonts w:cs="Arial"/>
                <w:szCs w:val="20"/>
                <w:lang w:val="en-US"/>
              </w:rPr>
              <w:t>back of the next higher</w:t>
            </w:r>
          </w:p>
          <w:p w14:paraId="58D742FE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Items are still taken one at a time from the front of the entire queue and still join at the back of the appropriate sub-queue/section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531EC6E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4 marks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77480FD9" w14:textId="411273E4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: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 any equivalent points as long as the</w:t>
            </w:r>
            <w:r>
              <w:rPr>
                <w:rFonts w:cs="Arial"/>
                <w:szCs w:val="20"/>
                <w:lang w:val="en-US"/>
              </w:rPr>
              <w:t>y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 </w:t>
            </w:r>
            <w:r>
              <w:rPr>
                <w:rFonts w:cs="Arial"/>
                <w:szCs w:val="20"/>
                <w:lang w:val="en-US"/>
              </w:rPr>
              <w:t xml:space="preserve">express the </w:t>
            </w:r>
            <w:r w:rsidR="00891C1B" w:rsidRPr="00891C1B">
              <w:rPr>
                <w:rFonts w:cs="Arial"/>
                <w:szCs w:val="20"/>
                <w:lang w:val="en-US"/>
              </w:rPr>
              <w:t>idea that you can queue jump to the BACK of a section according to priority</w:t>
            </w:r>
          </w:p>
        </w:tc>
      </w:tr>
      <w:tr w:rsidR="00E670FB" w:rsidRPr="00891C1B" w14:paraId="5522B93A" w14:textId="77777777" w:rsidTr="00646480">
        <w:trPr>
          <w:jc w:val="center"/>
        </w:trPr>
        <w:tc>
          <w:tcPr>
            <w:tcW w:w="452" w:type="dxa"/>
          </w:tcPr>
          <w:p w14:paraId="485B1EAC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891C1B">
              <w:rPr>
                <w:rFonts w:cs="Arial"/>
                <w:b/>
                <w:szCs w:val="20"/>
                <w:lang w:val="en-US"/>
              </w:rPr>
              <w:t>13</w:t>
            </w:r>
          </w:p>
        </w:tc>
        <w:tc>
          <w:tcPr>
            <w:tcW w:w="423" w:type="dxa"/>
            <w:gridSpan w:val="2"/>
          </w:tcPr>
          <w:p w14:paraId="6AB49754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782" w:type="dxa"/>
          </w:tcPr>
          <w:p w14:paraId="2D1E7278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 for each point</w:t>
            </w:r>
          </w:p>
          <w:p w14:paraId="041A303A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The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name</w:t>
            </w:r>
            <w:r w:rsidRPr="00891C1B">
              <w:rPr>
                <w:rFonts w:cs="Arial"/>
                <w:szCs w:val="20"/>
                <w:lang w:val="en-US"/>
              </w:rPr>
              <w:t xml:space="preserve"> describes the purpose of the variable </w:t>
            </w:r>
          </w:p>
          <w:p w14:paraId="7BB8D13F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which makes the code easier to read/understand/follow</w:t>
            </w:r>
          </w:p>
        </w:tc>
        <w:tc>
          <w:tcPr>
            <w:tcW w:w="1134" w:type="dxa"/>
          </w:tcPr>
          <w:p w14:paraId="7C405638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693" w:type="dxa"/>
          </w:tcPr>
          <w:p w14:paraId="4B3897C2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</w:tc>
      </w:tr>
      <w:tr w:rsidR="00E670FB" w:rsidRPr="00891C1B" w14:paraId="6393884E" w14:textId="77777777" w:rsidTr="00646480">
        <w:trPr>
          <w:jc w:val="center"/>
        </w:trPr>
        <w:tc>
          <w:tcPr>
            <w:tcW w:w="452" w:type="dxa"/>
            <w:vMerge w:val="restart"/>
          </w:tcPr>
          <w:p w14:paraId="3028D86A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891C1B">
              <w:rPr>
                <w:rFonts w:cs="Arial"/>
                <w:b/>
                <w:szCs w:val="20"/>
                <w:lang w:val="en-US"/>
              </w:rPr>
              <w:t>14</w:t>
            </w:r>
          </w:p>
        </w:tc>
        <w:tc>
          <w:tcPr>
            <w:tcW w:w="423" w:type="dxa"/>
            <w:gridSpan w:val="2"/>
          </w:tcPr>
          <w:p w14:paraId="2A031507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782" w:type="dxa"/>
          </w:tcPr>
          <w:p w14:paraId="534A8210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 for each point</w:t>
            </w:r>
          </w:p>
          <w:p w14:paraId="6C6C7574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It can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be</w:t>
            </w:r>
            <w:r w:rsidRPr="00891C1B">
              <w:rPr>
                <w:rFonts w:cs="Arial"/>
                <w:szCs w:val="20"/>
                <w:lang w:val="en-US"/>
              </w:rPr>
              <w:t xml:space="preserve"> accessed by children/subclasses</w:t>
            </w:r>
          </w:p>
          <w:p w14:paraId="17E2D496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and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from</w:t>
            </w:r>
            <w:r w:rsidRPr="00891C1B">
              <w:rPr>
                <w:rFonts w:cs="Arial"/>
                <w:szCs w:val="20"/>
                <w:lang w:val="en-US"/>
              </w:rPr>
              <w:t xml:space="preserve"> within the class itself</w:t>
            </w:r>
          </w:p>
        </w:tc>
        <w:tc>
          <w:tcPr>
            <w:tcW w:w="1134" w:type="dxa"/>
          </w:tcPr>
          <w:p w14:paraId="74023244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693" w:type="dxa"/>
          </w:tcPr>
          <w:p w14:paraId="134F4840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</w:p>
        </w:tc>
      </w:tr>
      <w:tr w:rsidR="00E670FB" w:rsidRPr="00891C1B" w14:paraId="7C6D68C3" w14:textId="77777777" w:rsidTr="00646480">
        <w:trPr>
          <w:jc w:val="center"/>
        </w:trPr>
        <w:tc>
          <w:tcPr>
            <w:tcW w:w="452" w:type="dxa"/>
            <w:vMerge/>
          </w:tcPr>
          <w:p w14:paraId="2DE0F5FF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23" w:type="dxa"/>
            <w:gridSpan w:val="2"/>
          </w:tcPr>
          <w:p w14:paraId="2A4A136D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(b)</w:t>
            </w:r>
          </w:p>
        </w:tc>
        <w:tc>
          <w:tcPr>
            <w:tcW w:w="5782" w:type="dxa"/>
          </w:tcPr>
          <w:p w14:paraId="76D803A0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It can be accessed from anywhere</w:t>
            </w:r>
          </w:p>
        </w:tc>
        <w:tc>
          <w:tcPr>
            <w:tcW w:w="1134" w:type="dxa"/>
          </w:tcPr>
          <w:p w14:paraId="581018D2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</w:t>
            </w:r>
          </w:p>
        </w:tc>
        <w:tc>
          <w:tcPr>
            <w:tcW w:w="2693" w:type="dxa"/>
          </w:tcPr>
          <w:p w14:paraId="7C950854" w14:textId="11A51260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</w:t>
            </w:r>
            <w:r w:rsidR="00E670FB">
              <w:rPr>
                <w:rFonts w:cs="Arial"/>
                <w:szCs w:val="20"/>
                <w:lang w:val="en-US"/>
              </w:rPr>
              <w:t>:</w:t>
            </w:r>
            <w:r w:rsidRPr="00891C1B">
              <w:rPr>
                <w:rFonts w:cs="Arial"/>
                <w:szCs w:val="20"/>
                <w:lang w:val="en-US"/>
              </w:rPr>
              <w:t xml:space="preserve"> from outside the class</w:t>
            </w:r>
          </w:p>
        </w:tc>
      </w:tr>
      <w:tr w:rsidR="00E670FB" w:rsidRPr="00891C1B" w14:paraId="77C23802" w14:textId="77777777" w:rsidTr="00646480">
        <w:trPr>
          <w:jc w:val="center"/>
        </w:trPr>
        <w:tc>
          <w:tcPr>
            <w:tcW w:w="452" w:type="dxa"/>
            <w:vMerge/>
          </w:tcPr>
          <w:p w14:paraId="0C58F090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23" w:type="dxa"/>
            <w:gridSpan w:val="2"/>
          </w:tcPr>
          <w:p w14:paraId="4B117132" w14:textId="2CA6B215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</w:t>
            </w:r>
            <w:r w:rsidR="00891C1B" w:rsidRPr="00891C1B">
              <w:rPr>
                <w:rFonts w:cs="Arial"/>
                <w:szCs w:val="20"/>
                <w:lang w:val="en-US"/>
              </w:rPr>
              <w:t>c)</w:t>
            </w:r>
          </w:p>
        </w:tc>
        <w:tc>
          <w:tcPr>
            <w:tcW w:w="5782" w:type="dxa"/>
          </w:tcPr>
          <w:p w14:paraId="77305D6F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It can only be accessed from within the class</w:t>
            </w:r>
          </w:p>
        </w:tc>
        <w:tc>
          <w:tcPr>
            <w:tcW w:w="1134" w:type="dxa"/>
          </w:tcPr>
          <w:p w14:paraId="157D561A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</w:t>
            </w:r>
          </w:p>
        </w:tc>
        <w:tc>
          <w:tcPr>
            <w:tcW w:w="2693" w:type="dxa"/>
          </w:tcPr>
          <w:p w14:paraId="045CD0C8" w14:textId="03DDB170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: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 opposite, e.g. it cannot be accessed from outside the class</w:t>
            </w:r>
          </w:p>
        </w:tc>
      </w:tr>
      <w:tr w:rsidR="00EE4A83" w:rsidRPr="00891C1B" w14:paraId="7DCEAC42" w14:textId="77777777" w:rsidTr="00646480">
        <w:trPr>
          <w:jc w:val="center"/>
        </w:trPr>
        <w:tc>
          <w:tcPr>
            <w:tcW w:w="452" w:type="dxa"/>
          </w:tcPr>
          <w:p w14:paraId="05A393A7" w14:textId="77777777" w:rsidR="00EE4A83" w:rsidRPr="00891C1B" w:rsidRDefault="00EE4A83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23" w:type="dxa"/>
            <w:gridSpan w:val="2"/>
          </w:tcPr>
          <w:p w14:paraId="6F643153" w14:textId="7CB34E58" w:rsidR="00EE4A83" w:rsidRDefault="00EE4A83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(d)</w:t>
            </w:r>
          </w:p>
        </w:tc>
        <w:tc>
          <w:tcPr>
            <w:tcW w:w="5782" w:type="dxa"/>
          </w:tcPr>
          <w:p w14:paraId="71C53E2D" w14:textId="45571F28" w:rsidR="00EE4A83" w:rsidRPr="00891C1B" w:rsidRDefault="00EE4A83" w:rsidP="00EE4A83">
            <w:pPr>
              <w:spacing w:before="100" w:beforeAutospacing="1" w:after="100" w:afterAutospacing="1"/>
              <w:rPr>
                <w:rFonts w:cs="Arial"/>
                <w:szCs w:val="20"/>
                <w:lang w:val="en-US"/>
              </w:rPr>
            </w:pPr>
            <w:r>
              <w:t xml:space="preserve">They allow correct encapsulation </w:t>
            </w:r>
            <w:r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>
              <w:t xml:space="preserve"> of the class… which means that you can only interact with the class through the intended interface </w:t>
            </w:r>
            <w:r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EE4A83">
              <w:t xml:space="preserve">… </w:t>
            </w:r>
            <w:r>
              <w:t xml:space="preserve">but it still allows for direct access within the class where required </w:t>
            </w:r>
            <w:r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EE4A83">
              <w:t>.</w:t>
            </w:r>
            <w:r>
              <w:rPr>
                <w:b/>
              </w:rPr>
              <w:t xml:space="preserve">  </w:t>
            </w:r>
            <w:r>
              <w:t xml:space="preserve">Also avoids exposing attributes and methods that are either dangerous to expose or unnecessary outside the class </w:t>
            </w:r>
            <w:r w:rsidRPr="00EE4A83">
              <w:rPr>
                <w:rFonts w:cs="Arial"/>
                <w:b/>
                <w:color w:val="FF0000"/>
                <w:szCs w:val="20"/>
                <w:lang w:val="en-US"/>
              </w:rPr>
              <w:t>[1 mark]</w:t>
            </w:r>
            <w:r w:rsidRPr="00EE4A83">
              <w:t>.</w:t>
            </w:r>
          </w:p>
        </w:tc>
        <w:tc>
          <w:tcPr>
            <w:tcW w:w="1134" w:type="dxa"/>
          </w:tcPr>
          <w:p w14:paraId="36EF3C75" w14:textId="53271DD6" w:rsidR="00EE4A83" w:rsidRPr="00891C1B" w:rsidRDefault="00EE4A83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szCs w:val="20"/>
                <w:lang w:val="en-US"/>
              </w:rPr>
              <w:t>3 marks</w:t>
            </w:r>
          </w:p>
        </w:tc>
        <w:tc>
          <w:tcPr>
            <w:tcW w:w="2693" w:type="dxa"/>
          </w:tcPr>
          <w:p w14:paraId="12EF34F1" w14:textId="1EB07C3A" w:rsidR="00EE4A83" w:rsidRPr="00EE4A83" w:rsidRDefault="00EE4A83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E4A83">
              <w:rPr>
                <w:rFonts w:cs="Arial"/>
                <w:szCs w:val="20"/>
                <w:lang w:val="en-US"/>
              </w:rPr>
              <w:t>MAX 3</w:t>
            </w:r>
          </w:p>
        </w:tc>
      </w:tr>
      <w:tr w:rsidR="00E670FB" w:rsidRPr="00891C1B" w14:paraId="53F6AE2A" w14:textId="77777777" w:rsidTr="00646480">
        <w:trPr>
          <w:jc w:val="center"/>
        </w:trPr>
        <w:tc>
          <w:tcPr>
            <w:tcW w:w="452" w:type="dxa"/>
            <w:vMerge w:val="restart"/>
          </w:tcPr>
          <w:p w14:paraId="70EB9D22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  <w:r w:rsidRPr="00891C1B">
              <w:rPr>
                <w:rFonts w:cs="Arial"/>
                <w:b/>
                <w:szCs w:val="20"/>
                <w:lang w:val="en-US"/>
              </w:rPr>
              <w:t>15</w:t>
            </w:r>
          </w:p>
        </w:tc>
        <w:tc>
          <w:tcPr>
            <w:tcW w:w="423" w:type="dxa"/>
            <w:gridSpan w:val="2"/>
          </w:tcPr>
          <w:p w14:paraId="19F81DA9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(a)</w:t>
            </w:r>
          </w:p>
        </w:tc>
        <w:tc>
          <w:tcPr>
            <w:tcW w:w="5782" w:type="dxa"/>
          </w:tcPr>
          <w:p w14:paraId="5E969D0E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 for each point</w:t>
            </w:r>
          </w:p>
          <w:p w14:paraId="531418EC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Integer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division</w:t>
            </w:r>
            <w:r w:rsidRPr="00891C1B">
              <w:rPr>
                <w:rFonts w:cs="Arial"/>
                <w:szCs w:val="20"/>
                <w:lang w:val="en-US"/>
              </w:rPr>
              <w:t xml:space="preserve"> returns a whole number (and a remainder)</w:t>
            </w:r>
          </w:p>
          <w:p w14:paraId="450CF2B8" w14:textId="77777777" w:rsidR="00891C1B" w:rsidRPr="00891C1B" w:rsidRDefault="00891C1B" w:rsidP="002B10F9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568" w:hanging="284"/>
              <w:contextualSpacing w:val="0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 xml:space="preserve">Floating point division returns a decimal value with a decimal </w:t>
            </w:r>
            <w:r w:rsidRPr="00E670FB">
              <w:rPr>
                <w:rFonts w:cs="Arial"/>
                <w:color w:val="222222"/>
                <w:szCs w:val="20"/>
                <w:shd w:val="clear" w:color="auto" w:fill="FFFFFF"/>
              </w:rPr>
              <w:t>point</w:t>
            </w:r>
          </w:p>
        </w:tc>
        <w:tc>
          <w:tcPr>
            <w:tcW w:w="1134" w:type="dxa"/>
          </w:tcPr>
          <w:p w14:paraId="1CC866A5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2 marks</w:t>
            </w:r>
          </w:p>
        </w:tc>
        <w:tc>
          <w:tcPr>
            <w:tcW w:w="2693" w:type="dxa"/>
          </w:tcPr>
          <w:p w14:paraId="4F168DB3" w14:textId="0DBB273A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:</w:t>
            </w:r>
            <w:r w:rsidRPr="00891C1B">
              <w:rPr>
                <w:rFonts w:cs="Arial"/>
                <w:szCs w:val="20"/>
                <w:lang w:val="en-US"/>
              </w:rPr>
              <w:t xml:space="preserve"> </w:t>
            </w:r>
            <w:r w:rsidR="00891C1B" w:rsidRPr="00891C1B">
              <w:rPr>
                <w:rFonts w:cs="Arial"/>
                <w:szCs w:val="20"/>
                <w:lang w:val="en-US"/>
              </w:rPr>
              <w:t>Whole number</w:t>
            </w:r>
          </w:p>
          <w:p w14:paraId="2F46E9FD" w14:textId="5FDC9756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:</w:t>
            </w:r>
            <w:r w:rsidRPr="00891C1B">
              <w:rPr>
                <w:rFonts w:cs="Arial"/>
                <w:szCs w:val="20"/>
                <w:lang w:val="en-US"/>
              </w:rPr>
              <w:t xml:space="preserve"> </w:t>
            </w:r>
            <w:r w:rsidR="00891C1B" w:rsidRPr="00891C1B">
              <w:rPr>
                <w:rFonts w:cs="Arial"/>
                <w:szCs w:val="20"/>
                <w:lang w:val="en-US"/>
              </w:rPr>
              <w:t>Fraction for decimal</w:t>
            </w:r>
          </w:p>
          <w:p w14:paraId="4E8B6035" w14:textId="77777777" w:rsidR="00891C1B" w:rsidRPr="00891C1B" w:rsidRDefault="00891C1B" w:rsidP="002B10F9">
            <w:pPr>
              <w:spacing w:line="259" w:lineRule="auto"/>
              <w:ind w:left="360"/>
              <w:rPr>
                <w:rFonts w:cs="Arial"/>
                <w:szCs w:val="20"/>
                <w:lang w:val="en-US"/>
              </w:rPr>
            </w:pPr>
          </w:p>
        </w:tc>
      </w:tr>
      <w:tr w:rsidR="00E670FB" w:rsidRPr="00891C1B" w14:paraId="26C16C3B" w14:textId="77777777" w:rsidTr="00646480">
        <w:trPr>
          <w:jc w:val="center"/>
        </w:trPr>
        <w:tc>
          <w:tcPr>
            <w:tcW w:w="452" w:type="dxa"/>
            <w:vMerge/>
          </w:tcPr>
          <w:p w14:paraId="39846417" w14:textId="77777777" w:rsidR="00891C1B" w:rsidRPr="00891C1B" w:rsidRDefault="00891C1B" w:rsidP="002B10F9">
            <w:pPr>
              <w:spacing w:line="259" w:lineRule="auto"/>
              <w:rPr>
                <w:rFonts w:cs="Arial"/>
                <w:b/>
                <w:szCs w:val="20"/>
                <w:lang w:val="en-US"/>
              </w:rPr>
            </w:pPr>
          </w:p>
        </w:tc>
        <w:tc>
          <w:tcPr>
            <w:tcW w:w="423" w:type="dxa"/>
            <w:gridSpan w:val="2"/>
          </w:tcPr>
          <w:p w14:paraId="2700903D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(b)</w:t>
            </w:r>
          </w:p>
        </w:tc>
        <w:tc>
          <w:tcPr>
            <w:tcW w:w="5782" w:type="dxa"/>
          </w:tcPr>
          <w:p w14:paraId="5BAA2B62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It has two values, true or false</w:t>
            </w:r>
          </w:p>
        </w:tc>
        <w:tc>
          <w:tcPr>
            <w:tcW w:w="1134" w:type="dxa"/>
          </w:tcPr>
          <w:p w14:paraId="2A4F236C" w14:textId="77777777" w:rsidR="00891C1B" w:rsidRPr="00891C1B" w:rsidRDefault="00891C1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891C1B">
              <w:rPr>
                <w:rFonts w:cs="Arial"/>
                <w:szCs w:val="20"/>
                <w:lang w:val="en-US"/>
              </w:rPr>
              <w:t>1 mark</w:t>
            </w:r>
          </w:p>
        </w:tc>
        <w:tc>
          <w:tcPr>
            <w:tcW w:w="2693" w:type="dxa"/>
          </w:tcPr>
          <w:p w14:paraId="390EB163" w14:textId="017E106A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: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 yes or no</w:t>
            </w:r>
          </w:p>
          <w:p w14:paraId="03B803ED" w14:textId="61BC57DD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 w:rsidRPr="00E670FB">
              <w:rPr>
                <w:rFonts w:cs="Arial"/>
                <w:b/>
                <w:szCs w:val="20"/>
                <w:lang w:val="en-US"/>
              </w:rPr>
              <w:t>A</w:t>
            </w:r>
            <w:r>
              <w:rPr>
                <w:rFonts w:cs="Arial"/>
                <w:szCs w:val="20"/>
                <w:lang w:val="en-US"/>
              </w:rPr>
              <w:t>: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 1 or 0</w:t>
            </w:r>
          </w:p>
          <w:p w14:paraId="457B5039" w14:textId="0418EB0D" w:rsidR="00891C1B" w:rsidRPr="00891C1B" w:rsidRDefault="00E670FB" w:rsidP="002B10F9">
            <w:pPr>
              <w:spacing w:line="259" w:lineRule="auto"/>
              <w:rPr>
                <w:rFonts w:cs="Arial"/>
                <w:szCs w:val="20"/>
                <w:lang w:val="en-US"/>
              </w:rPr>
            </w:pPr>
            <w:r>
              <w:rPr>
                <w:rFonts w:cs="Arial"/>
                <w:b/>
                <w:szCs w:val="20"/>
                <w:lang w:val="en-US"/>
              </w:rPr>
              <w:t>I</w:t>
            </w:r>
            <w:r>
              <w:rPr>
                <w:rFonts w:cs="Arial"/>
                <w:szCs w:val="20"/>
                <w:lang w:val="en-US"/>
              </w:rPr>
              <w:t>:</w:t>
            </w:r>
            <w:r w:rsidR="00891C1B" w:rsidRPr="00891C1B">
              <w:rPr>
                <w:rFonts w:cs="Arial"/>
                <w:szCs w:val="20"/>
                <w:lang w:val="en-US"/>
              </w:rPr>
              <w:t xml:space="preserve"> </w:t>
            </w:r>
            <w:proofErr w:type="spellStart"/>
            <w:r w:rsidR="00891C1B" w:rsidRPr="00891C1B">
              <w:rPr>
                <w:rFonts w:cs="Arial"/>
                <w:szCs w:val="20"/>
                <w:lang w:val="en-US"/>
              </w:rPr>
              <w:t>capitali</w:t>
            </w:r>
            <w:r w:rsidR="00D40E46">
              <w:rPr>
                <w:rFonts w:cs="Arial"/>
                <w:szCs w:val="20"/>
                <w:lang w:val="en-US"/>
              </w:rPr>
              <w:t>s</w:t>
            </w:r>
            <w:r w:rsidR="00891C1B" w:rsidRPr="00891C1B">
              <w:rPr>
                <w:rFonts w:cs="Arial"/>
                <w:szCs w:val="20"/>
                <w:lang w:val="en-US"/>
              </w:rPr>
              <w:t>ation</w:t>
            </w:r>
            <w:proofErr w:type="spellEnd"/>
            <w:r w:rsidR="00891C1B" w:rsidRPr="00891C1B">
              <w:rPr>
                <w:rFonts w:cs="Arial"/>
                <w:szCs w:val="20"/>
                <w:lang w:val="en-US"/>
              </w:rPr>
              <w:t xml:space="preserve"> and spelling</w:t>
            </w:r>
          </w:p>
        </w:tc>
      </w:tr>
    </w:tbl>
    <w:p w14:paraId="6561DEE2" w14:textId="77777777" w:rsidR="00891C1B" w:rsidRPr="00891C1B" w:rsidRDefault="00891C1B" w:rsidP="002B10F9">
      <w:pPr>
        <w:spacing w:after="0" w:line="259" w:lineRule="auto"/>
        <w:rPr>
          <w:rFonts w:cs="Arial"/>
          <w:szCs w:val="20"/>
          <w:lang w:val="en-US"/>
        </w:rPr>
      </w:pPr>
    </w:p>
    <w:p w14:paraId="49B098AC" w14:textId="77777777" w:rsidR="00060236" w:rsidRPr="00891C1B" w:rsidRDefault="00060236" w:rsidP="002B10F9">
      <w:pPr>
        <w:spacing w:after="0" w:line="259" w:lineRule="auto"/>
        <w:rPr>
          <w:rFonts w:cs="Arial"/>
          <w:szCs w:val="20"/>
        </w:rPr>
      </w:pPr>
    </w:p>
    <w:p w14:paraId="09F3E23D" w14:textId="77777777" w:rsidR="001A4C78" w:rsidRPr="00891C1B" w:rsidRDefault="001A4C78" w:rsidP="002B10F9">
      <w:pPr>
        <w:spacing w:after="0" w:line="259" w:lineRule="auto"/>
        <w:rPr>
          <w:rFonts w:cs="Arial"/>
          <w:szCs w:val="20"/>
        </w:rPr>
      </w:pPr>
    </w:p>
    <w:p w14:paraId="0E806270" w14:textId="34EE5642" w:rsidR="00EB4C02" w:rsidRPr="00891C1B" w:rsidRDefault="00EB4C02" w:rsidP="002B10F9">
      <w:pPr>
        <w:spacing w:after="0" w:line="259" w:lineRule="auto"/>
        <w:rPr>
          <w:rFonts w:cs="Arial"/>
          <w:szCs w:val="20"/>
          <w:lang w:val="en-US"/>
        </w:rPr>
      </w:pPr>
    </w:p>
    <w:sectPr w:rsidR="00EB4C02" w:rsidRPr="00891C1B" w:rsidSect="00E670FB">
      <w:footerReference w:type="default" r:id="rId13"/>
      <w:pgSz w:w="11906" w:h="16838"/>
      <w:pgMar w:top="851" w:right="709" w:bottom="851" w:left="709" w:header="0" w:footer="425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438E2" w16cex:dateUtc="2022-12-02T08:42:00Z"/>
  <w16cex:commentExtensible w16cex:durableId="27343938" w16cex:dateUtc="2022-12-02T08:43:00Z"/>
  <w16cex:commentExtensible w16cex:durableId="273439B8" w16cex:dateUtc="2022-12-02T08:45:00Z"/>
  <w16cex:commentExtensible w16cex:durableId="27343A0C" w16cex:dateUtc="2022-12-02T0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E71EC2C" w16cid:durableId="273438E2"/>
  <w16cid:commentId w16cid:paraId="2051BA23" w16cid:durableId="27343938"/>
  <w16cid:commentId w16cid:paraId="4222A853" w16cid:durableId="273439B8"/>
  <w16cid:commentId w16cid:paraId="09A2FD48" w16cid:durableId="27343A0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306689" w14:textId="77777777" w:rsidR="00BC5000" w:rsidRDefault="00BC5000" w:rsidP="00F2607A">
      <w:pPr>
        <w:spacing w:after="0" w:line="240" w:lineRule="auto"/>
      </w:pPr>
      <w:r>
        <w:separator/>
      </w:r>
    </w:p>
    <w:p w14:paraId="60DA8004" w14:textId="77777777" w:rsidR="00BC5000" w:rsidRDefault="00BC5000"/>
  </w:endnote>
  <w:endnote w:type="continuationSeparator" w:id="0">
    <w:p w14:paraId="4D5CF06A" w14:textId="77777777" w:rsidR="00BC5000" w:rsidRDefault="00BC5000" w:rsidP="00F2607A">
      <w:pPr>
        <w:spacing w:after="0" w:line="240" w:lineRule="auto"/>
      </w:pPr>
      <w:r>
        <w:continuationSeparator/>
      </w:r>
    </w:p>
    <w:p w14:paraId="017FE60F" w14:textId="77777777" w:rsidR="00BC5000" w:rsidRDefault="00BC50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83DC369-7B66-4A7F-8471-489F1610F577}"/>
    <w:embedBold r:id="rId2" w:fontKey="{8DD830F3-4955-41F0-8BF1-9187B021710E}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04302A96-AD7D-4A0C-8D4B-1C3963891C64}"/>
  </w:font>
  <w:font w:name="Cure- Wild Mood Swings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4" w:fontKey="{CC475AAD-9D49-42D8-A8F0-2B439B5DF7CC}"/>
  </w:font>
  <w:font w:name="Blue Highway Linocut">
    <w:altName w:val="Calibri"/>
    <w:panose1 w:val="00000000000000000000"/>
    <w:charset w:val="00"/>
    <w:family w:val="auto"/>
    <w:pitch w:val="variable"/>
    <w:sig w:usb0="A0000027" w:usb1="00000000" w:usb2="00000000" w:usb3="00000000" w:csb0="00000193" w:csb1="00000000"/>
    <w:embedRegular r:id="rId5" w:fontKey="{3B16B8CB-616A-440C-8210-321C5A8719E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B082D72-31D1-4163-8A98-DFC59881C10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1D8C5" w14:textId="074B525A" w:rsidR="00891C1B" w:rsidRDefault="00891C1B" w:rsidP="00E670FB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15136"/>
      </w:tabs>
      <w:spacing w:after="0" w:line="240" w:lineRule="auto"/>
    </w:pPr>
    <w:r w:rsidRPr="001C3D12">
      <w:rPr>
        <w:rFonts w:cs="Arial"/>
        <w:color w:val="000000"/>
        <w:sz w:val="18"/>
        <w:szCs w:val="18"/>
      </w:rPr>
      <w:t>AQA 202</w:t>
    </w:r>
    <w:r>
      <w:rPr>
        <w:rFonts w:cs="Arial"/>
        <w:color w:val="000000"/>
        <w:sz w:val="18"/>
        <w:szCs w:val="18"/>
      </w:rPr>
      <w:t>3</w:t>
    </w:r>
    <w:r w:rsidRPr="001C3D12">
      <w:rPr>
        <w:rFonts w:cs="Arial"/>
        <w:color w:val="000000"/>
        <w:sz w:val="18"/>
        <w:szCs w:val="18"/>
      </w:rPr>
      <w:t xml:space="preserve">: </w:t>
    </w:r>
    <w:r>
      <w:rPr>
        <w:rFonts w:cs="Arial"/>
        <w:color w:val="000000"/>
        <w:sz w:val="18"/>
        <w:szCs w:val="18"/>
      </w:rPr>
      <w:t>Dastan</w:t>
    </w:r>
    <w:r w:rsidRPr="001C3D12">
      <w:rPr>
        <w:rFonts w:cs="Arial"/>
        <w:color w:val="000000"/>
        <w:sz w:val="18"/>
        <w:szCs w:val="18"/>
      </w:rPr>
      <w:t xml:space="preserve"> (Python)</w:t>
    </w:r>
    <w:r w:rsidRPr="001C3D12">
      <w:rPr>
        <w:rFonts w:cs="Arial"/>
        <w:color w:val="000000"/>
        <w:sz w:val="18"/>
        <w:szCs w:val="18"/>
      </w:rPr>
      <w:tab/>
      <w:t xml:space="preserve">Page </w:t>
    </w:r>
    <w:r w:rsidRPr="001C3D12">
      <w:rPr>
        <w:rFonts w:cs="Arial"/>
        <w:color w:val="000000"/>
        <w:sz w:val="18"/>
        <w:szCs w:val="18"/>
      </w:rPr>
      <w:fldChar w:fldCharType="begin"/>
    </w:r>
    <w:r w:rsidRPr="001C3D12">
      <w:rPr>
        <w:rFonts w:cs="Arial"/>
        <w:color w:val="000000"/>
        <w:sz w:val="18"/>
        <w:szCs w:val="18"/>
      </w:rPr>
      <w:instrText>PAGE</w:instrText>
    </w:r>
    <w:r w:rsidRPr="001C3D12">
      <w:rPr>
        <w:rFonts w:cs="Arial"/>
        <w:color w:val="000000"/>
        <w:sz w:val="18"/>
        <w:szCs w:val="18"/>
      </w:rPr>
      <w:fldChar w:fldCharType="separate"/>
    </w:r>
    <w:r w:rsidR="00FE1F55">
      <w:rPr>
        <w:rFonts w:cs="Arial"/>
        <w:noProof/>
        <w:color w:val="000000"/>
        <w:sz w:val="18"/>
        <w:szCs w:val="18"/>
      </w:rPr>
      <w:t>3</w:t>
    </w:r>
    <w:r w:rsidRPr="001C3D12">
      <w:rPr>
        <w:rFonts w:cs="Arial"/>
        <w:color w:val="000000"/>
        <w:sz w:val="18"/>
        <w:szCs w:val="18"/>
      </w:rPr>
      <w:fldChar w:fldCharType="end"/>
    </w:r>
    <w:r w:rsidRPr="001C3D12">
      <w:rPr>
        <w:rFonts w:cs="Arial"/>
        <w:color w:val="000000"/>
        <w:sz w:val="18"/>
        <w:szCs w:val="18"/>
      </w:rPr>
      <w:t xml:space="preserve"> of </w:t>
    </w:r>
    <w:r w:rsidRPr="001C3D12">
      <w:rPr>
        <w:rFonts w:cs="Arial"/>
        <w:color w:val="000000"/>
        <w:sz w:val="18"/>
        <w:szCs w:val="18"/>
      </w:rPr>
      <w:fldChar w:fldCharType="begin"/>
    </w:r>
    <w:r w:rsidRPr="001C3D12">
      <w:rPr>
        <w:rFonts w:cs="Arial"/>
        <w:color w:val="000000"/>
        <w:sz w:val="18"/>
        <w:szCs w:val="18"/>
      </w:rPr>
      <w:instrText>NUMPAGES</w:instrText>
    </w:r>
    <w:r w:rsidRPr="001C3D12">
      <w:rPr>
        <w:rFonts w:cs="Arial"/>
        <w:color w:val="000000"/>
        <w:sz w:val="18"/>
        <w:szCs w:val="18"/>
      </w:rPr>
      <w:fldChar w:fldCharType="separate"/>
    </w:r>
    <w:r w:rsidR="00FE1F55">
      <w:rPr>
        <w:rFonts w:cs="Arial"/>
        <w:noProof/>
        <w:color w:val="000000"/>
        <w:sz w:val="18"/>
        <w:szCs w:val="18"/>
      </w:rPr>
      <w:t>3</w:t>
    </w:r>
    <w:r w:rsidRPr="001C3D12">
      <w:rPr>
        <w:rFonts w:cs="Arial"/>
        <w:color w:val="000000"/>
        <w:sz w:val="18"/>
        <w:szCs w:val="18"/>
      </w:rPr>
      <w:fldChar w:fldCharType="end"/>
    </w:r>
    <w:r w:rsidRPr="001C3D12"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 xml:space="preserve"> </w:t>
    </w:r>
    <w:r w:rsidRPr="001C3D12">
      <w:rPr>
        <w:rFonts w:cs="Arial"/>
        <w:color w:val="000000"/>
        <w:sz w:val="18"/>
        <w:szCs w:val="18"/>
      </w:rPr>
      <w:t xml:space="preserve">© </w:t>
    </w:r>
    <w:proofErr w:type="spellStart"/>
    <w:r w:rsidRPr="001C3D12">
      <w:rPr>
        <w:rFonts w:cs="Arial"/>
        <w:color w:val="000000"/>
        <w:sz w:val="18"/>
        <w:szCs w:val="18"/>
      </w:rPr>
      <w:t>ZigZag</w:t>
    </w:r>
    <w:proofErr w:type="spellEnd"/>
    <w:r w:rsidRPr="001C3D12">
      <w:rPr>
        <w:rFonts w:cs="Arial"/>
        <w:color w:val="000000"/>
        <w:sz w:val="18"/>
        <w:szCs w:val="18"/>
      </w:rPr>
      <w:t xml:space="preserve"> Education, 202</w:t>
    </w:r>
    <w:r>
      <w:rPr>
        <w:rFonts w:cs="Arial"/>
        <w:color w:val="000000"/>
        <w:sz w:val="18"/>
        <w:szCs w:val="18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F4853D" w14:textId="77777777" w:rsidR="00BC5000" w:rsidRDefault="00BC5000" w:rsidP="00F2607A">
      <w:pPr>
        <w:spacing w:after="0" w:line="240" w:lineRule="auto"/>
      </w:pPr>
      <w:r>
        <w:separator/>
      </w:r>
    </w:p>
    <w:p w14:paraId="42A84F60" w14:textId="77777777" w:rsidR="00BC5000" w:rsidRDefault="00BC5000"/>
  </w:footnote>
  <w:footnote w:type="continuationSeparator" w:id="0">
    <w:p w14:paraId="06ADA555" w14:textId="77777777" w:rsidR="00BC5000" w:rsidRDefault="00BC5000" w:rsidP="00F2607A">
      <w:pPr>
        <w:spacing w:after="0" w:line="240" w:lineRule="auto"/>
      </w:pPr>
      <w:r>
        <w:continuationSeparator/>
      </w:r>
    </w:p>
    <w:p w14:paraId="4EAC579D" w14:textId="77777777" w:rsidR="00BC5000" w:rsidRDefault="00BC5000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91799"/>
    <w:multiLevelType w:val="hybridMultilevel"/>
    <w:tmpl w:val="0E3ECE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15B39"/>
    <w:multiLevelType w:val="hybridMultilevel"/>
    <w:tmpl w:val="BC48B260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2" w15:restartNumberingAfterBreak="0">
    <w:nsid w:val="1A8C330B"/>
    <w:multiLevelType w:val="hybridMultilevel"/>
    <w:tmpl w:val="B21A01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D2932"/>
    <w:multiLevelType w:val="hybridMultilevel"/>
    <w:tmpl w:val="5B5E96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B5629"/>
    <w:multiLevelType w:val="hybridMultilevel"/>
    <w:tmpl w:val="3F2850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64EE1"/>
    <w:multiLevelType w:val="hybridMultilevel"/>
    <w:tmpl w:val="BAC4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C5C52"/>
    <w:multiLevelType w:val="hybridMultilevel"/>
    <w:tmpl w:val="E758A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182F39"/>
    <w:multiLevelType w:val="hybridMultilevel"/>
    <w:tmpl w:val="A92CA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6C72D6"/>
    <w:multiLevelType w:val="hybridMultilevel"/>
    <w:tmpl w:val="BB145E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FB3B75"/>
    <w:multiLevelType w:val="hybridMultilevel"/>
    <w:tmpl w:val="8BF254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D454C"/>
    <w:multiLevelType w:val="hybridMultilevel"/>
    <w:tmpl w:val="5A7CBC9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EA510D"/>
    <w:multiLevelType w:val="hybridMultilevel"/>
    <w:tmpl w:val="B93CA6E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F13A16"/>
    <w:multiLevelType w:val="hybridMultilevel"/>
    <w:tmpl w:val="2F4E14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4255CF"/>
    <w:multiLevelType w:val="hybridMultilevel"/>
    <w:tmpl w:val="796EF9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4900D1F"/>
    <w:multiLevelType w:val="hybridMultilevel"/>
    <w:tmpl w:val="39C6C33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14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9"/>
  </w:num>
  <w:num w:numId="13">
    <w:abstractNumId w:val="7"/>
  </w:num>
  <w:num w:numId="14">
    <w:abstractNumId w:val="1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C02"/>
    <w:rsid w:val="000578D3"/>
    <w:rsid w:val="0005793F"/>
    <w:rsid w:val="00060236"/>
    <w:rsid w:val="00075D2E"/>
    <w:rsid w:val="0007774D"/>
    <w:rsid w:val="00090B90"/>
    <w:rsid w:val="000B0196"/>
    <w:rsid w:val="000D2969"/>
    <w:rsid w:val="000E2DE9"/>
    <w:rsid w:val="000F458E"/>
    <w:rsid w:val="001309FB"/>
    <w:rsid w:val="0015293E"/>
    <w:rsid w:val="00154B5E"/>
    <w:rsid w:val="0016002A"/>
    <w:rsid w:val="00162A43"/>
    <w:rsid w:val="00167B45"/>
    <w:rsid w:val="001757AF"/>
    <w:rsid w:val="001846D3"/>
    <w:rsid w:val="00187D72"/>
    <w:rsid w:val="001A4C78"/>
    <w:rsid w:val="001A72F6"/>
    <w:rsid w:val="001C1D58"/>
    <w:rsid w:val="001C3D12"/>
    <w:rsid w:val="001D0DCF"/>
    <w:rsid w:val="001E492D"/>
    <w:rsid w:val="001F4342"/>
    <w:rsid w:val="00200641"/>
    <w:rsid w:val="00206F58"/>
    <w:rsid w:val="002426EF"/>
    <w:rsid w:val="00243E96"/>
    <w:rsid w:val="00246648"/>
    <w:rsid w:val="00255D94"/>
    <w:rsid w:val="00270207"/>
    <w:rsid w:val="00270787"/>
    <w:rsid w:val="00274708"/>
    <w:rsid w:val="00282BE2"/>
    <w:rsid w:val="002846CD"/>
    <w:rsid w:val="002A06E7"/>
    <w:rsid w:val="002A285B"/>
    <w:rsid w:val="002A5476"/>
    <w:rsid w:val="002B10F9"/>
    <w:rsid w:val="002B3441"/>
    <w:rsid w:val="002B5DE7"/>
    <w:rsid w:val="002C6B04"/>
    <w:rsid w:val="002C7407"/>
    <w:rsid w:val="002F6F98"/>
    <w:rsid w:val="003327CF"/>
    <w:rsid w:val="003470C2"/>
    <w:rsid w:val="003549B9"/>
    <w:rsid w:val="00363FB3"/>
    <w:rsid w:val="003729C6"/>
    <w:rsid w:val="0037713F"/>
    <w:rsid w:val="00382222"/>
    <w:rsid w:val="003824D7"/>
    <w:rsid w:val="0038346D"/>
    <w:rsid w:val="003840E5"/>
    <w:rsid w:val="00387F62"/>
    <w:rsid w:val="003B188C"/>
    <w:rsid w:val="003D128E"/>
    <w:rsid w:val="003D4981"/>
    <w:rsid w:val="003F58F6"/>
    <w:rsid w:val="004052E9"/>
    <w:rsid w:val="00415CAC"/>
    <w:rsid w:val="004233A2"/>
    <w:rsid w:val="00427ABF"/>
    <w:rsid w:val="00444388"/>
    <w:rsid w:val="00445519"/>
    <w:rsid w:val="00446D3D"/>
    <w:rsid w:val="00451074"/>
    <w:rsid w:val="0048660E"/>
    <w:rsid w:val="004A1303"/>
    <w:rsid w:val="004C548F"/>
    <w:rsid w:val="00510ACA"/>
    <w:rsid w:val="00533448"/>
    <w:rsid w:val="005426BA"/>
    <w:rsid w:val="0056128F"/>
    <w:rsid w:val="005636D1"/>
    <w:rsid w:val="00567A3C"/>
    <w:rsid w:val="00570AD0"/>
    <w:rsid w:val="0057616E"/>
    <w:rsid w:val="005841DB"/>
    <w:rsid w:val="005A1FC6"/>
    <w:rsid w:val="005A3FD8"/>
    <w:rsid w:val="005B49AC"/>
    <w:rsid w:val="005B623D"/>
    <w:rsid w:val="005C3DF4"/>
    <w:rsid w:val="0060448B"/>
    <w:rsid w:val="00607EE9"/>
    <w:rsid w:val="00613399"/>
    <w:rsid w:val="00620E94"/>
    <w:rsid w:val="00641D50"/>
    <w:rsid w:val="006426DA"/>
    <w:rsid w:val="00646480"/>
    <w:rsid w:val="0064720F"/>
    <w:rsid w:val="006478C4"/>
    <w:rsid w:val="006512AD"/>
    <w:rsid w:val="00654590"/>
    <w:rsid w:val="00660129"/>
    <w:rsid w:val="00665C10"/>
    <w:rsid w:val="00675428"/>
    <w:rsid w:val="00687107"/>
    <w:rsid w:val="0069318E"/>
    <w:rsid w:val="006A5C03"/>
    <w:rsid w:val="006B1662"/>
    <w:rsid w:val="006C16FA"/>
    <w:rsid w:val="006C43C9"/>
    <w:rsid w:val="006C4DBE"/>
    <w:rsid w:val="006D6E51"/>
    <w:rsid w:val="006D733F"/>
    <w:rsid w:val="00731167"/>
    <w:rsid w:val="0073367E"/>
    <w:rsid w:val="0074152E"/>
    <w:rsid w:val="007429ED"/>
    <w:rsid w:val="00756051"/>
    <w:rsid w:val="00763E37"/>
    <w:rsid w:val="007964CB"/>
    <w:rsid w:val="00796540"/>
    <w:rsid w:val="007A0E64"/>
    <w:rsid w:val="007A5BEF"/>
    <w:rsid w:val="007B09E9"/>
    <w:rsid w:val="007B7C6B"/>
    <w:rsid w:val="007C181F"/>
    <w:rsid w:val="007C6D71"/>
    <w:rsid w:val="007E41AE"/>
    <w:rsid w:val="007E4FEA"/>
    <w:rsid w:val="007F5E32"/>
    <w:rsid w:val="007F7221"/>
    <w:rsid w:val="00813FD7"/>
    <w:rsid w:val="008158E2"/>
    <w:rsid w:val="008252B9"/>
    <w:rsid w:val="00830EED"/>
    <w:rsid w:val="0083449F"/>
    <w:rsid w:val="00837A47"/>
    <w:rsid w:val="00847643"/>
    <w:rsid w:val="0084796C"/>
    <w:rsid w:val="00856DA0"/>
    <w:rsid w:val="0087728F"/>
    <w:rsid w:val="0088328D"/>
    <w:rsid w:val="00883C2E"/>
    <w:rsid w:val="00891C1B"/>
    <w:rsid w:val="008970BC"/>
    <w:rsid w:val="008B72F5"/>
    <w:rsid w:val="008C4431"/>
    <w:rsid w:val="008C4CA8"/>
    <w:rsid w:val="008D2E17"/>
    <w:rsid w:val="008D484E"/>
    <w:rsid w:val="008F68EB"/>
    <w:rsid w:val="0091124C"/>
    <w:rsid w:val="00915FDE"/>
    <w:rsid w:val="00916FE4"/>
    <w:rsid w:val="009267C3"/>
    <w:rsid w:val="00940467"/>
    <w:rsid w:val="00941FEF"/>
    <w:rsid w:val="00944C29"/>
    <w:rsid w:val="00950F0E"/>
    <w:rsid w:val="00951E93"/>
    <w:rsid w:val="00974027"/>
    <w:rsid w:val="0098030D"/>
    <w:rsid w:val="009A42D3"/>
    <w:rsid w:val="009A4FAC"/>
    <w:rsid w:val="009A6F84"/>
    <w:rsid w:val="009A7863"/>
    <w:rsid w:val="009B6538"/>
    <w:rsid w:val="009C74D1"/>
    <w:rsid w:val="009D2DC4"/>
    <w:rsid w:val="009D3ABC"/>
    <w:rsid w:val="009F6544"/>
    <w:rsid w:val="009F6BC8"/>
    <w:rsid w:val="00A0134E"/>
    <w:rsid w:val="00A111FD"/>
    <w:rsid w:val="00A20A89"/>
    <w:rsid w:val="00A30F1C"/>
    <w:rsid w:val="00A330EC"/>
    <w:rsid w:val="00A45DEF"/>
    <w:rsid w:val="00A5184D"/>
    <w:rsid w:val="00A70081"/>
    <w:rsid w:val="00A718A2"/>
    <w:rsid w:val="00A773E1"/>
    <w:rsid w:val="00A8200E"/>
    <w:rsid w:val="00A8672A"/>
    <w:rsid w:val="00A94E00"/>
    <w:rsid w:val="00AA2872"/>
    <w:rsid w:val="00AA4E89"/>
    <w:rsid w:val="00AC4461"/>
    <w:rsid w:val="00AE0510"/>
    <w:rsid w:val="00B13902"/>
    <w:rsid w:val="00B14578"/>
    <w:rsid w:val="00B60D9B"/>
    <w:rsid w:val="00B61E60"/>
    <w:rsid w:val="00B62B8A"/>
    <w:rsid w:val="00B67E8C"/>
    <w:rsid w:val="00B71883"/>
    <w:rsid w:val="00B8681C"/>
    <w:rsid w:val="00BB04BE"/>
    <w:rsid w:val="00BB0539"/>
    <w:rsid w:val="00BB1058"/>
    <w:rsid w:val="00BC0D3C"/>
    <w:rsid w:val="00BC0DD6"/>
    <w:rsid w:val="00BC29FC"/>
    <w:rsid w:val="00BC5000"/>
    <w:rsid w:val="00BC68C1"/>
    <w:rsid w:val="00BE3B6E"/>
    <w:rsid w:val="00C07D51"/>
    <w:rsid w:val="00C16BA1"/>
    <w:rsid w:val="00C23F91"/>
    <w:rsid w:val="00C32F0B"/>
    <w:rsid w:val="00C3588B"/>
    <w:rsid w:val="00C412BE"/>
    <w:rsid w:val="00C47083"/>
    <w:rsid w:val="00C53366"/>
    <w:rsid w:val="00C64E80"/>
    <w:rsid w:val="00C92E0D"/>
    <w:rsid w:val="00C93B26"/>
    <w:rsid w:val="00C93E42"/>
    <w:rsid w:val="00C96AB2"/>
    <w:rsid w:val="00CA0109"/>
    <w:rsid w:val="00CA2994"/>
    <w:rsid w:val="00CA4492"/>
    <w:rsid w:val="00CC70A1"/>
    <w:rsid w:val="00CD5A64"/>
    <w:rsid w:val="00CD6966"/>
    <w:rsid w:val="00CF4C98"/>
    <w:rsid w:val="00D02492"/>
    <w:rsid w:val="00D02B4D"/>
    <w:rsid w:val="00D172AD"/>
    <w:rsid w:val="00D32E75"/>
    <w:rsid w:val="00D33BEF"/>
    <w:rsid w:val="00D40E46"/>
    <w:rsid w:val="00D46684"/>
    <w:rsid w:val="00D476D9"/>
    <w:rsid w:val="00D54FBA"/>
    <w:rsid w:val="00D60448"/>
    <w:rsid w:val="00D67EB4"/>
    <w:rsid w:val="00D717F0"/>
    <w:rsid w:val="00D948F0"/>
    <w:rsid w:val="00DA0E99"/>
    <w:rsid w:val="00DA1277"/>
    <w:rsid w:val="00DB66DE"/>
    <w:rsid w:val="00DC1A13"/>
    <w:rsid w:val="00DC2A3A"/>
    <w:rsid w:val="00DE5540"/>
    <w:rsid w:val="00DF62CB"/>
    <w:rsid w:val="00E05C22"/>
    <w:rsid w:val="00E10577"/>
    <w:rsid w:val="00E219B1"/>
    <w:rsid w:val="00E25B94"/>
    <w:rsid w:val="00E263F4"/>
    <w:rsid w:val="00E37DBC"/>
    <w:rsid w:val="00E40131"/>
    <w:rsid w:val="00E46622"/>
    <w:rsid w:val="00E670FB"/>
    <w:rsid w:val="00E77E8D"/>
    <w:rsid w:val="00E83EDD"/>
    <w:rsid w:val="00EA3F0E"/>
    <w:rsid w:val="00EA4406"/>
    <w:rsid w:val="00EB0B75"/>
    <w:rsid w:val="00EB4C02"/>
    <w:rsid w:val="00EB5B36"/>
    <w:rsid w:val="00EB70CC"/>
    <w:rsid w:val="00ED7EEA"/>
    <w:rsid w:val="00EE315E"/>
    <w:rsid w:val="00EE4A83"/>
    <w:rsid w:val="00EF0706"/>
    <w:rsid w:val="00EF584C"/>
    <w:rsid w:val="00EF63F7"/>
    <w:rsid w:val="00F12657"/>
    <w:rsid w:val="00F17056"/>
    <w:rsid w:val="00F2607A"/>
    <w:rsid w:val="00F35A80"/>
    <w:rsid w:val="00F405CB"/>
    <w:rsid w:val="00F4120C"/>
    <w:rsid w:val="00F4204F"/>
    <w:rsid w:val="00F478FF"/>
    <w:rsid w:val="00F54C92"/>
    <w:rsid w:val="00F85574"/>
    <w:rsid w:val="00FA3874"/>
    <w:rsid w:val="00FA4E56"/>
    <w:rsid w:val="00FB1648"/>
    <w:rsid w:val="00FB1D3A"/>
    <w:rsid w:val="00FB5A27"/>
    <w:rsid w:val="00FC2282"/>
    <w:rsid w:val="00FD1F5A"/>
    <w:rsid w:val="00FE1F55"/>
    <w:rsid w:val="00FF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D952053"/>
  <w15:chartTrackingRefBased/>
  <w15:docId w15:val="{1ED54E9B-20CC-4235-A88E-878DF2E2F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C03"/>
    <w:pPr>
      <w:spacing w:line="252" w:lineRule="auto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607A"/>
    <w:pPr>
      <w:keepNext/>
      <w:keepLines/>
      <w:pBdr>
        <w:bottom w:val="single" w:sz="4" w:space="1" w:color="auto"/>
      </w:pBdr>
      <w:spacing w:after="0" w:line="256" w:lineRule="auto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4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4C0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607A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26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07A"/>
  </w:style>
  <w:style w:type="paragraph" w:styleId="Footer">
    <w:name w:val="footer"/>
    <w:basedOn w:val="Normal"/>
    <w:link w:val="FooterChar"/>
    <w:uiPriority w:val="99"/>
    <w:unhideWhenUsed/>
    <w:rsid w:val="00F26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07A"/>
  </w:style>
  <w:style w:type="paragraph" w:styleId="BalloonText">
    <w:name w:val="Balloon Text"/>
    <w:basedOn w:val="Normal"/>
    <w:link w:val="BalloonTextChar"/>
    <w:uiPriority w:val="99"/>
    <w:semiHidden/>
    <w:unhideWhenUsed/>
    <w:rsid w:val="00A45D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DEF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45D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45DE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45D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5D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5DEF"/>
    <w:rPr>
      <w:b/>
      <w:bCs/>
      <w:sz w:val="20"/>
      <w:szCs w:val="20"/>
    </w:rPr>
  </w:style>
  <w:style w:type="paragraph" w:styleId="NoSpacing">
    <w:name w:val="No Spacing"/>
    <w:uiPriority w:val="1"/>
    <w:qFormat/>
    <w:rsid w:val="00B60D9B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FB1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nlineCode">
    <w:name w:val="InlineCode"/>
    <w:basedOn w:val="DefaultParagraphFont"/>
    <w:uiPriority w:val="1"/>
    <w:qFormat/>
    <w:rsid w:val="00E670FB"/>
    <w:rPr>
      <w:rFonts w:cs="Arial"/>
      <w:b/>
      <w:color w:val="1155CC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D00130E8F9F84785AF2AA94A00E59A" ma:contentTypeVersion="33" ma:contentTypeDescription="Create a new document." ma:contentTypeScope="" ma:versionID="515900eca53816bfe668013c30dfbab7">
  <xsd:schema xmlns:xsd="http://www.w3.org/2001/XMLSchema" xmlns:xs="http://www.w3.org/2001/XMLSchema" xmlns:p="http://schemas.microsoft.com/office/2006/metadata/properties" xmlns:ns3="0c02b1b9-b044-4e27-be55-aa3e7eee762a" xmlns:ns4="f1f46ce9-8e50-4177-bf6a-1f55104cc8d3" targetNamespace="http://schemas.microsoft.com/office/2006/metadata/properties" ma:root="true" ma:fieldsID="ac0d6896018c1ee5eca2f27d25c9229d" ns3:_="" ns4:_="">
    <xsd:import namespace="0c02b1b9-b044-4e27-be55-aa3e7eee762a"/>
    <xsd:import namespace="f1f46ce9-8e50-4177-bf6a-1f55104cc8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2b1b9-b044-4e27-be55-aa3e7eee76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NotebookType" ma:index="12" nillable="true" ma:displayName="Notebook Type" ma:internalName="NotebookType">
      <xsd:simpleType>
        <xsd:restriction base="dms:Text"/>
      </xsd:simpleType>
    </xsd:element>
    <xsd:element name="FolderType" ma:index="13" nillable="true" ma:displayName="Folder Type" ma:internalName="FolderType">
      <xsd:simpleType>
        <xsd:restriction base="dms:Text"/>
      </xsd:simpleType>
    </xsd:element>
    <xsd:element name="Owner" ma:index="1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7" nillable="true" ma:displayName="Culture Name" ma:internalName="CultureName">
      <xsd:simpleType>
        <xsd:restriction base="dms:Text"/>
      </xsd:simpleType>
    </xsd:element>
    <xsd:element name="AppVersion" ma:index="18" nillable="true" ma:displayName="App Version" ma:internalName="AppVersion">
      <xsd:simpleType>
        <xsd:restriction base="dms:Text"/>
      </xsd:simpleType>
    </xsd:element>
    <xsd:element name="Teachers" ma:index="1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TeamsChannelId" ma:index="30" nillable="true" ma:displayName="Teams Channel Id" ma:internalName="TeamsChannelId">
      <xsd:simpleType>
        <xsd:restriction base="dms:Text"/>
      </xsd:simpleType>
    </xsd:element>
    <xsd:element name="Math_Settings" ma:index="31" nillable="true" ma:displayName="Math Settings" ma:internalName="Math_Settings">
      <xsd:simpleType>
        <xsd:restriction base="dms:Text"/>
      </xsd:simple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34" nillable="true" ma:displayName="Is Notebook Locked" ma:internalName="IsNotebookLocked">
      <xsd:simpleType>
        <xsd:restriction base="dms:Boolean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46ce9-8e50-4177-bf6a-1f55104cc8d3" elementFormDefault="qualified">
    <xsd:import namespace="http://schemas.microsoft.com/office/2006/documentManagement/types"/>
    <xsd:import namespace="http://schemas.microsoft.com/office/infopath/2007/PartnerControls"/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0c02b1b9-b044-4e27-be55-aa3e7eee762a" xsi:nil="true"/>
    <TeamsChannelId xmlns="0c02b1b9-b044-4e27-be55-aa3e7eee762a" xsi:nil="true"/>
    <IsNotebookLocked xmlns="0c02b1b9-b044-4e27-be55-aa3e7eee762a" xsi:nil="true"/>
    <Owner xmlns="0c02b1b9-b044-4e27-be55-aa3e7eee762a">
      <UserInfo>
        <DisplayName/>
        <AccountId xsi:nil="true"/>
        <AccountType/>
      </UserInfo>
    </Owner>
    <Math_Settings xmlns="0c02b1b9-b044-4e27-be55-aa3e7eee762a" xsi:nil="true"/>
    <NotebookType xmlns="0c02b1b9-b044-4e27-be55-aa3e7eee762a" xsi:nil="true"/>
    <Students xmlns="0c02b1b9-b044-4e27-be55-aa3e7eee762a">
      <UserInfo>
        <DisplayName/>
        <AccountId xsi:nil="true"/>
        <AccountType/>
      </UserInfo>
    </Students>
    <DefaultSectionNames xmlns="0c02b1b9-b044-4e27-be55-aa3e7eee762a" xsi:nil="true"/>
    <AppVersion xmlns="0c02b1b9-b044-4e27-be55-aa3e7eee762a" xsi:nil="true"/>
    <Student_Groups xmlns="0c02b1b9-b044-4e27-be55-aa3e7eee762a">
      <UserInfo>
        <DisplayName/>
        <AccountId xsi:nil="true"/>
        <AccountType/>
      </UserInfo>
    </Student_Groups>
    <Invited_Teachers xmlns="0c02b1b9-b044-4e27-be55-aa3e7eee762a" xsi:nil="true"/>
    <Invited_Students xmlns="0c02b1b9-b044-4e27-be55-aa3e7eee762a" xsi:nil="true"/>
    <CultureName xmlns="0c02b1b9-b044-4e27-be55-aa3e7eee762a" xsi:nil="true"/>
    <Distribution_Groups xmlns="0c02b1b9-b044-4e27-be55-aa3e7eee762a" xsi:nil="true"/>
    <Templates xmlns="0c02b1b9-b044-4e27-be55-aa3e7eee762a" xsi:nil="true"/>
    <Self_Registration_Enabled xmlns="0c02b1b9-b044-4e27-be55-aa3e7eee762a" xsi:nil="true"/>
    <Has_Teacher_Only_SectionGroup xmlns="0c02b1b9-b044-4e27-be55-aa3e7eee762a" xsi:nil="true"/>
    <LMS_Mappings xmlns="0c02b1b9-b044-4e27-be55-aa3e7eee762a" xsi:nil="true"/>
    <FolderType xmlns="0c02b1b9-b044-4e27-be55-aa3e7eee762a" xsi:nil="true"/>
    <Teachers xmlns="0c02b1b9-b044-4e27-be55-aa3e7eee762a">
      <UserInfo>
        <DisplayName/>
        <AccountId xsi:nil="true"/>
        <AccountType/>
      </UserInfo>
    </Teach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2CFE9-286A-4C43-A6FC-D2D8DB3CE5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AC118A-AA89-4757-B129-906F4ED071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02b1b9-b044-4e27-be55-aa3e7eee762a"/>
    <ds:schemaRef ds:uri="f1f46ce9-8e50-4177-bf6a-1f55104cc8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F02E83-AB59-48E8-A8DB-93CC9E0178FF}">
  <ds:schemaRefs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f1f46ce9-8e50-4177-bf6a-1f55104cc8d3"/>
    <ds:schemaRef ds:uri="0c02b1b9-b044-4e27-be55-aa3e7eee762a"/>
    <ds:schemaRef ds:uri="http://www.w3.org/XML/1998/namespace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C25EFEF8-ADA0-4613-A9F8-85741A912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1071</Words>
  <Characters>6109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Forsyth</dc:creator>
  <cp:keywords/>
  <dc:description/>
  <cp:lastModifiedBy>Chris Cutler</cp:lastModifiedBy>
  <cp:revision>38</cp:revision>
  <cp:lastPrinted>2022-12-05T10:04:00Z</cp:lastPrinted>
  <dcterms:created xsi:type="dcterms:W3CDTF">2022-01-14T10:44:00Z</dcterms:created>
  <dcterms:modified xsi:type="dcterms:W3CDTF">2022-12-05T10:05:00Z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0x010100ACD00130E8F9F84785AF2AA94A00E59A</vt:lpwstr>
  </property>
</Properties>
</file>