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NEUROPSYCHOLOGICAL SUMMARY</w:t>
      </w:r>
    </w:p>
    <w:p>
      <w:pPr>
        <w:pStyle w:val="Heading1"/>
      </w:pPr>
      <w:r>
        <w:t xml:space="preserve">Cognitive Profile</w:t>
      </w:r>
    </w:p>
    <w:tbl>
      <w:tblPr/>
      <w:tblGrid>
        <w:gridCol w:w="1800"/>
        <w:gridCol w:w="1800"/>
        <w:gridCol w:w="1800"/>
        <w:gridCol w:w="1800"/>
      </w:tblGrid>
      <w:tr>
        <w:tc>
          <w:tcPr>
            <w:gridSpan w:val="4"/>
          </w:tcPr>
          <w:p>
            <w:r>
              <w:t xml:space="preserve">Cognitive Profile Composite</w:t>
            </w:r>
          </w:p>
        </w:tc>
      </w:tr>
      <w:tr>
        <w:tc>
          <w:p>
            <w:r>
              <w:t xml:space="preserve">Domain</w:t>
            </w:r>
          </w:p>
        </w:tc>
        <w:tc>
          <w:p>
            <w:r>
              <w:t xml:space="preserve">Subtest</w:t>
            </w:r>
          </w:p>
        </w:tc>
        <w:tc>
          <w:p>
            <w:r>
              <w:t xml:space="preserve">Score</w:t>
            </w:r>
          </w:p>
        </w:tc>
        <w:tc>
          <w:p>
            <w:r>
              <w:t xml:space="preserve">Descriptor</w:t>
            </w:r>
          </w:p>
        </w:tc>
      </w:tr>
      <w:tr>
        <w:tc>
          <w:tcPr>
            <w:vMerge w:val="restart"/>
          </w:tcPr>
          <w:p>
            <w:r>
              <w:t xml:space="preserve">Verbal</w:t>
            </w:r>
          </w:p>
        </w:tc>
        <w:tc>
          <w:p>
            <w:r>
              <w:t xml:space="preserve">Vocabulary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Average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Similarities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Average</w:t>
            </w:r>
          </w:p>
        </w:tc>
      </w:tr>
      <w:tr>
        <w:tc>
          <w:p>
            <w:r>
              <w:t xml:space="preserve">Visual</w:t>
            </w:r>
          </w:p>
        </w:tc>
        <w:tc>
          <w:p>
            <w:r>
              <w:t xml:space="preserve">Block Design</w:t>
            </w:r>
          </w:p>
        </w:tc>
        <w:tc>
          <w:tcPr>
            <w:gridSpan w:val="2"/>
          </w:tcPr>
          <w:p>
            <w:r>
              <w:t xml:space="preserve">9 (Average)</w:t>
            </w:r>
          </w:p>
        </w:tc>
      </w:tr>
    </w:tbl>
    <w:p>
      <w:pPr>
        <w:pStyle w:val="Heading1"/>
      </w:pPr>
      <w:r>
        <w:t xml:space="preserve">Achievement</w:t>
      </w:r>
    </w:p>
    <w:tbl>
      <w:tblPr/>
      <w:tblGrid>
        <w:gridCol w:w="1800"/>
        <w:gridCol w:w="1800"/>
        <w:gridCol w:w="1800"/>
      </w:tblGrid>
      <w:tr>
        <w:tc>
          <w:p>
            <w:r>
              <w:t xml:space="preserve">Area</w:t>
            </w:r>
          </w:p>
        </w:tc>
        <w:tc>
          <w:p>
            <w:r>
              <w:t xml:space="preserve">Standard Score</w:t>
            </w:r>
          </w:p>
        </w:tc>
        <w:tc>
          <w:p>
            <w:r>
              <w:t xml:space="preserve">Range</w:t>
            </w:r>
          </w:p>
        </w:tc>
      </w:tr>
      <w:tr>
        <w:tc>
          <w:p>
            <w:r>
              <w:t xml:space="preserve">Reading</w:t>
            </w:r>
          </w:p>
        </w:tc>
        <w:tc>
          <w:p>
            <w:r>
              <w:t xml:space="preserve">105</w:t>
            </w:r>
          </w:p>
        </w:tc>
        <w:tc>
          <w:p>
            <w:r>
              <w:t xml:space="preserve">Average</w:t>
            </w:r>
          </w:p>
        </w:tc>
      </w:tr>
    </w:tbl>
    <w:p>
      <w:r>
        <w:br w:type="page"/>
      </w:r>
    </w:p>
    <w:tbl>
      <w:tblPr/>
      <w:tblGrid>
        <w:gridCol w:w="1800"/>
        <w:gridCol w:w="1800"/>
        <w:gridCol w:w="1800"/>
      </w:tblGrid>
      <w:tr>
        <w:tc>
          <w:p>
            <w:r>
              <w:t xml:space="preserve">Area</w:t>
            </w:r>
          </w:p>
        </w:tc>
        <w:tc>
          <w:p>
            <w:r>
              <w:t xml:space="preserve">Standard Score</w:t>
            </w:r>
          </w:p>
        </w:tc>
        <w:tc>
          <w:p>
            <w:r>
              <w:t xml:space="preserve">Range</w:t>
            </w:r>
          </w:p>
        </w:tc>
      </w:tr>
      <w:tr>
        <w:tc>
          <w:p>
            <w:r>
              <w:t xml:space="preserve">Mathematics</w:t>
            </w:r>
          </w:p>
        </w:tc>
        <w:tc>
          <w:p>
            <w:r>
              <w:t xml:space="preserve">98</w:t>
            </w:r>
          </w:p>
        </w:tc>
        <w:tc>
          <w:p>
            <w:r>
              <w:t xml:space="preserve">Average</w:t>
            </w:r>
          </w:p>
        </w:tc>
      </w:tr>
    </w:tbl>
    <w:p>
      <w:r>
        <w:t xml:space="preserve">End of report.</w:t>
      </w:r>
    </w:p>
    <w:sectPr/>
  </w:body>
</w:document>
</file>