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58C" w:rsidRPr="00AC52A9" w:rsidRDefault="002E36DD" w:rsidP="00A3058C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bookmarkStart w:id="0" w:name="_GoBack"/>
      <w:r>
        <w:rPr>
          <w:rFonts w:ascii="宋体" w:eastAsia="宋体" w:hAnsi="宋体" w:hint="eastAsia"/>
          <w:b/>
          <w:bCs/>
          <w:sz w:val="32"/>
          <w:szCs w:val="36"/>
        </w:rPr>
        <w:t>故障</w:t>
      </w:r>
      <w:r w:rsidR="00A3058C">
        <w:rPr>
          <w:rFonts w:ascii="宋体" w:eastAsia="宋体" w:hAnsi="宋体" w:hint="eastAsia"/>
          <w:b/>
          <w:bCs/>
          <w:sz w:val="32"/>
          <w:szCs w:val="36"/>
        </w:rPr>
        <w:t>诊断分析</w:t>
      </w:r>
      <w:r>
        <w:rPr>
          <w:rFonts w:ascii="宋体" w:eastAsia="宋体" w:hAnsi="宋体" w:hint="eastAsia"/>
          <w:b/>
          <w:bCs/>
          <w:sz w:val="32"/>
          <w:szCs w:val="36"/>
        </w:rPr>
        <w:t>在柴油机运行故障检测中的应用</w:t>
      </w:r>
    </w:p>
    <w:bookmarkEnd w:id="0"/>
    <w:p w:rsidR="00A3058C" w:rsidRDefault="00A3058C" w:rsidP="00A3058C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AC52A9">
        <w:rPr>
          <w:rFonts w:ascii="宋体" w:eastAsia="宋体" w:hAnsi="宋体" w:hint="eastAsia"/>
          <w:b/>
          <w:bCs/>
          <w:sz w:val="28"/>
          <w:szCs w:val="32"/>
        </w:rPr>
        <w:t>1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AC52A9">
        <w:rPr>
          <w:rFonts w:ascii="宋体" w:eastAsia="宋体" w:hAnsi="宋体" w:hint="eastAsia"/>
          <w:b/>
          <w:bCs/>
          <w:sz w:val="28"/>
          <w:szCs w:val="32"/>
        </w:rPr>
        <w:t>问题</w:t>
      </w:r>
      <w:r>
        <w:rPr>
          <w:rFonts w:ascii="宋体" w:eastAsia="宋体" w:hAnsi="宋体" w:hint="eastAsia"/>
          <w:b/>
          <w:bCs/>
          <w:sz w:val="28"/>
          <w:szCs w:val="32"/>
        </w:rPr>
        <w:t>背景</w:t>
      </w:r>
    </w:p>
    <w:p w:rsidR="00D81290" w:rsidRPr="00427099" w:rsidRDefault="00A3058C" w:rsidP="004270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27099">
        <w:rPr>
          <w:rFonts w:ascii="Times New Roman" w:hAnsi="Times New Roman" w:cs="Times New Roman"/>
          <w:sz w:val="24"/>
          <w:szCs w:val="24"/>
        </w:rPr>
        <w:t>随着科学和生产技术的发展，现代设备大多数集机电液于一体，结构越来越复杂，自动化程度越来越高。在工作时，出现故障的概率就越来越高，连带着其他</w:t>
      </w:r>
      <w:r w:rsidR="007F26E7" w:rsidRPr="00427099">
        <w:rPr>
          <w:rFonts w:ascii="Times New Roman" w:hAnsi="Times New Roman" w:cs="Times New Roman"/>
          <w:sz w:val="24"/>
          <w:szCs w:val="24"/>
        </w:rPr>
        <w:t>部分也会出现故障，危害极大。柴油机由于本身结构复杂，加上系统的输入输出不明显，难以用比较精确的机理模型对其进行准确的描述，因此给故障诊断带来了很大的麻烦。但是近年来智能算法的出现，为故障诊断问题过了一种新的解决途径，尤其是随机森林</w:t>
      </w:r>
      <w:r w:rsidR="00CC4E3A" w:rsidRPr="00427099">
        <w:rPr>
          <w:rFonts w:ascii="Times New Roman" w:hAnsi="Times New Roman" w:cs="Times New Roman"/>
          <w:sz w:val="24"/>
          <w:szCs w:val="24"/>
        </w:rPr>
        <w:t>。随机森林方法具有分类精度高和泛化能力强的特点，对噪声和异常值的稳健性较好。该方法在数字识别、图像处理和数据挖掘等众多领域受到广泛关注。所以</w:t>
      </w:r>
      <w:proofErr w:type="gramStart"/>
      <w:r w:rsidR="00CC4E3A" w:rsidRPr="00427099">
        <w:rPr>
          <w:rFonts w:ascii="Times New Roman" w:hAnsi="Times New Roman" w:cs="Times New Roman"/>
          <w:sz w:val="24"/>
          <w:szCs w:val="24"/>
        </w:rPr>
        <w:t>这里利用</w:t>
      </w:r>
      <w:proofErr w:type="gramEnd"/>
      <w:r w:rsidR="00CC4E3A" w:rsidRPr="00427099">
        <w:rPr>
          <w:rFonts w:ascii="Times New Roman" w:hAnsi="Times New Roman" w:cs="Times New Roman"/>
          <w:sz w:val="24"/>
          <w:szCs w:val="24"/>
        </w:rPr>
        <w:t>随机森林对燃油系统输出的压力波形特征进行分析挖掘</w:t>
      </w:r>
      <w:r w:rsidR="00BE2A0A" w:rsidRPr="00427099">
        <w:rPr>
          <w:rFonts w:ascii="Times New Roman" w:hAnsi="Times New Roman" w:cs="Times New Roman"/>
          <w:sz w:val="24"/>
          <w:szCs w:val="24"/>
        </w:rPr>
        <w:t>，进而判断柴油机运行</w:t>
      </w:r>
      <w:r w:rsidR="00CC4E3A" w:rsidRPr="00427099">
        <w:rPr>
          <w:rFonts w:ascii="Times New Roman" w:hAnsi="Times New Roman" w:cs="Times New Roman"/>
          <w:sz w:val="24"/>
          <w:szCs w:val="24"/>
        </w:rPr>
        <w:t>的故障原因。</w:t>
      </w:r>
    </w:p>
    <w:p w:rsidR="00CC4E3A" w:rsidRDefault="00CC4E3A" w:rsidP="00CC4E3A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AC52A9">
        <w:rPr>
          <w:rFonts w:ascii="宋体" w:eastAsia="宋体" w:hAnsi="宋体" w:hint="eastAsia"/>
          <w:b/>
          <w:bCs/>
          <w:sz w:val="28"/>
          <w:szCs w:val="32"/>
        </w:rPr>
        <w:t>问题</w:t>
      </w:r>
      <w:r>
        <w:rPr>
          <w:rFonts w:ascii="宋体" w:eastAsia="宋体" w:hAnsi="宋体" w:hint="eastAsia"/>
          <w:b/>
          <w:bCs/>
          <w:sz w:val="28"/>
          <w:szCs w:val="32"/>
        </w:rPr>
        <w:t>描述</w:t>
      </w:r>
    </w:p>
    <w:p w:rsidR="00CC4E3A" w:rsidRPr="00427099" w:rsidRDefault="00CC4E3A" w:rsidP="004270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27099">
        <w:rPr>
          <w:rFonts w:ascii="Times New Roman" w:hAnsi="Times New Roman" w:cs="Times New Roman" w:hint="eastAsia"/>
          <w:sz w:val="24"/>
          <w:szCs w:val="24"/>
        </w:rPr>
        <w:t>对于燃油压力波形来说，最大压力（</w:t>
      </w:r>
      <w:r w:rsidRPr="00427099">
        <w:rPr>
          <w:rFonts w:ascii="Times New Roman" w:hAnsi="Times New Roman" w:cs="Times New Roman" w:hint="eastAsia"/>
          <w:sz w:val="24"/>
          <w:szCs w:val="24"/>
        </w:rPr>
        <w:t>P</w:t>
      </w:r>
      <w:r w:rsidR="00427099" w:rsidRPr="004270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27099">
        <w:rPr>
          <w:rFonts w:ascii="Times New Roman" w:hAnsi="Times New Roman" w:cs="Times New Roman" w:hint="eastAsia"/>
          <w:sz w:val="24"/>
          <w:szCs w:val="24"/>
        </w:rPr>
        <w:t>）、次最大压力（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P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27099">
        <w:rPr>
          <w:rFonts w:ascii="Times New Roman" w:hAnsi="Times New Roman" w:cs="Times New Roman" w:hint="eastAsia"/>
          <w:sz w:val="24"/>
          <w:szCs w:val="24"/>
        </w:rPr>
        <w:t>）、波形幅度（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P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27099">
        <w:rPr>
          <w:rFonts w:ascii="Times New Roman" w:hAnsi="Times New Roman" w:cs="Times New Roman" w:hint="eastAsia"/>
          <w:sz w:val="24"/>
          <w:szCs w:val="24"/>
        </w:rPr>
        <w:t>）、上升沿宽度（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P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27099">
        <w:rPr>
          <w:rFonts w:ascii="Times New Roman" w:hAnsi="Times New Roman" w:cs="Times New Roman" w:hint="eastAsia"/>
          <w:sz w:val="24"/>
          <w:szCs w:val="24"/>
        </w:rPr>
        <w:t>）、波形宽度（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P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427099">
        <w:rPr>
          <w:rFonts w:ascii="Times New Roman" w:hAnsi="Times New Roman" w:cs="Times New Roman" w:hint="eastAsia"/>
          <w:sz w:val="24"/>
          <w:szCs w:val="24"/>
        </w:rPr>
        <w:t>）、最大余波的宽度</w:t>
      </w:r>
      <w:r w:rsidR="00427099">
        <w:rPr>
          <w:rFonts w:ascii="Times New Roman" w:hAnsi="Times New Roman" w:cs="Times New Roman" w:hint="eastAsia"/>
          <w:sz w:val="24"/>
          <w:szCs w:val="24"/>
        </w:rPr>
        <w:t>（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P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27099">
        <w:rPr>
          <w:rFonts w:ascii="Times New Roman" w:hAnsi="Times New Roman" w:cs="Times New Roman" w:hint="eastAsia"/>
          <w:sz w:val="24"/>
          <w:szCs w:val="24"/>
        </w:rPr>
        <w:t>）</w:t>
      </w:r>
      <w:r w:rsidRPr="00427099">
        <w:rPr>
          <w:rFonts w:ascii="Times New Roman" w:hAnsi="Times New Roman" w:cs="Times New Roman" w:hint="eastAsia"/>
          <w:sz w:val="24"/>
          <w:szCs w:val="24"/>
        </w:rPr>
        <w:t>、波形面积（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P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427099">
        <w:rPr>
          <w:rFonts w:ascii="Times New Roman" w:hAnsi="Times New Roman" w:cs="Times New Roman" w:hint="eastAsia"/>
          <w:sz w:val="24"/>
          <w:szCs w:val="24"/>
        </w:rPr>
        <w:t>）、</w:t>
      </w:r>
      <w:proofErr w:type="gramStart"/>
      <w:r w:rsidRPr="00427099">
        <w:rPr>
          <w:rFonts w:ascii="Times New Roman" w:hAnsi="Times New Roman" w:cs="Times New Roman" w:hint="eastAsia"/>
          <w:sz w:val="24"/>
          <w:szCs w:val="24"/>
        </w:rPr>
        <w:t>起喷压力</w:t>
      </w:r>
      <w:proofErr w:type="gramEnd"/>
      <w:r w:rsidRPr="00427099">
        <w:rPr>
          <w:rFonts w:ascii="Times New Roman" w:hAnsi="Times New Roman" w:cs="Times New Roman" w:hint="eastAsia"/>
          <w:sz w:val="24"/>
          <w:szCs w:val="24"/>
        </w:rPr>
        <w:t>（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P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427099">
        <w:rPr>
          <w:rFonts w:ascii="Times New Roman" w:hAnsi="Times New Roman" w:cs="Times New Roman" w:hint="eastAsia"/>
          <w:sz w:val="24"/>
          <w:szCs w:val="24"/>
        </w:rPr>
        <w:t>）等特征最能体现柴油机运行的情况。</w:t>
      </w:r>
    </w:p>
    <w:p w:rsidR="00CC4E3A" w:rsidRDefault="00565B53" w:rsidP="00427099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27099">
        <w:rPr>
          <w:rFonts w:ascii="Times New Roman" w:hAnsi="Times New Roman" w:cs="Times New Roman" w:hint="eastAsia"/>
          <w:sz w:val="24"/>
          <w:szCs w:val="24"/>
        </w:rPr>
        <w:t>燃油系统常见的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故障有供油不足，针阀门卡死致油孔阻塞，针阀门泄露，出油阀失效等几种故障。</w:t>
      </w:r>
      <w:proofErr w:type="gramStart"/>
      <w:r w:rsidR="00C056CE" w:rsidRPr="00427099">
        <w:rPr>
          <w:rFonts w:ascii="Times New Roman" w:hAnsi="Times New Roman" w:cs="Times New Roman" w:hint="eastAsia"/>
          <w:sz w:val="24"/>
          <w:szCs w:val="24"/>
        </w:rPr>
        <w:t>本例里诊断</w:t>
      </w:r>
      <w:proofErr w:type="gramEnd"/>
      <w:r w:rsidR="00C056CE" w:rsidRPr="00427099">
        <w:rPr>
          <w:rFonts w:ascii="Times New Roman" w:hAnsi="Times New Roman" w:cs="Times New Roman" w:hint="eastAsia"/>
          <w:sz w:val="24"/>
          <w:szCs w:val="24"/>
        </w:rPr>
        <w:t>的故障也是基于上述故障，主要有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1</w:t>
      </w:r>
      <w:r w:rsidR="00C056CE" w:rsidRPr="00427099">
        <w:rPr>
          <w:rFonts w:ascii="Times New Roman" w:hAnsi="Times New Roman" w:cs="Times New Roman"/>
          <w:sz w:val="24"/>
          <w:szCs w:val="24"/>
        </w:rPr>
        <w:t>00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%</w:t>
      </w:r>
      <w:r w:rsidR="00C056CE" w:rsidRPr="00427099">
        <w:rPr>
          <w:rFonts w:ascii="Times New Roman" w:hAnsi="Times New Roman" w:cs="Times New Roman"/>
          <w:sz w:val="24"/>
          <w:szCs w:val="24"/>
        </w:rPr>
        <w:t>供油量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（</w:t>
      </w:r>
      <w:r w:rsidR="00427099">
        <w:rPr>
          <w:rFonts w:ascii="Times New Roman" w:hAnsi="Times New Roman" w:cs="Times New Roman" w:hint="eastAsia"/>
          <w:sz w:val="24"/>
          <w:szCs w:val="24"/>
        </w:rPr>
        <w:t>T</w:t>
      </w:r>
      <w:r w:rsidR="00427099" w:rsidRPr="0042709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），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7</w:t>
      </w:r>
      <w:r w:rsidR="00C056CE" w:rsidRPr="00427099">
        <w:rPr>
          <w:rFonts w:ascii="Times New Roman" w:hAnsi="Times New Roman" w:cs="Times New Roman"/>
          <w:sz w:val="24"/>
          <w:szCs w:val="24"/>
        </w:rPr>
        <w:t>5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%</w:t>
      </w:r>
      <w:r w:rsidR="00C056CE" w:rsidRPr="00427099">
        <w:rPr>
          <w:rFonts w:ascii="Times New Roman" w:hAnsi="Times New Roman" w:cs="Times New Roman"/>
          <w:sz w:val="24"/>
          <w:szCs w:val="24"/>
        </w:rPr>
        <w:t>供油量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（</w:t>
      </w:r>
      <w:r w:rsidR="00427099">
        <w:rPr>
          <w:rFonts w:ascii="Times New Roman" w:hAnsi="Times New Roman" w:cs="Times New Roman" w:hint="eastAsia"/>
          <w:sz w:val="24"/>
          <w:szCs w:val="24"/>
        </w:rPr>
        <w:t>T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），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2</w:t>
      </w:r>
      <w:r w:rsidR="00C056CE" w:rsidRPr="00427099">
        <w:rPr>
          <w:rFonts w:ascii="Times New Roman" w:hAnsi="Times New Roman" w:cs="Times New Roman"/>
          <w:sz w:val="24"/>
          <w:szCs w:val="24"/>
        </w:rPr>
        <w:t>5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%</w:t>
      </w:r>
      <w:r w:rsidR="00C056CE" w:rsidRPr="00427099">
        <w:rPr>
          <w:rFonts w:ascii="Times New Roman" w:hAnsi="Times New Roman" w:cs="Times New Roman"/>
          <w:sz w:val="24"/>
          <w:szCs w:val="24"/>
        </w:rPr>
        <w:t>供油量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（</w:t>
      </w:r>
      <w:r w:rsidR="00427099">
        <w:rPr>
          <w:rFonts w:ascii="Times New Roman" w:hAnsi="Times New Roman" w:cs="Times New Roman" w:hint="eastAsia"/>
          <w:sz w:val="24"/>
          <w:szCs w:val="24"/>
        </w:rPr>
        <w:t>T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），</w:t>
      </w:r>
      <w:proofErr w:type="gramStart"/>
      <w:r w:rsidR="00C056CE" w:rsidRPr="00427099">
        <w:rPr>
          <w:rFonts w:ascii="Times New Roman" w:hAnsi="Times New Roman" w:cs="Times New Roman" w:hint="eastAsia"/>
          <w:sz w:val="24"/>
          <w:szCs w:val="24"/>
        </w:rPr>
        <w:t>怠</w:t>
      </w:r>
      <w:proofErr w:type="gramEnd"/>
      <w:r w:rsidR="00C056CE" w:rsidRPr="00427099">
        <w:rPr>
          <w:rFonts w:ascii="Times New Roman" w:hAnsi="Times New Roman" w:cs="Times New Roman" w:hint="eastAsia"/>
          <w:sz w:val="24"/>
          <w:szCs w:val="24"/>
        </w:rPr>
        <w:t>速油量（</w:t>
      </w:r>
      <w:r w:rsidR="00427099">
        <w:rPr>
          <w:rFonts w:ascii="Times New Roman" w:hAnsi="Times New Roman" w:cs="Times New Roman" w:hint="eastAsia"/>
          <w:sz w:val="24"/>
          <w:szCs w:val="24"/>
        </w:rPr>
        <w:t>T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），针阀门卡死（小油量</w:t>
      </w:r>
      <w:r w:rsidR="00427099">
        <w:rPr>
          <w:rFonts w:ascii="Times New Roman" w:hAnsi="Times New Roman" w:cs="Times New Roman" w:hint="eastAsia"/>
          <w:sz w:val="24"/>
          <w:szCs w:val="24"/>
        </w:rPr>
        <w:t>T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），</w:t>
      </w:r>
      <w:proofErr w:type="gramStart"/>
      <w:r w:rsidR="00C056CE" w:rsidRPr="00427099">
        <w:rPr>
          <w:rFonts w:ascii="Times New Roman" w:hAnsi="Times New Roman" w:cs="Times New Roman" w:hint="eastAsia"/>
          <w:sz w:val="24"/>
          <w:szCs w:val="24"/>
        </w:rPr>
        <w:t>针阀卡死</w:t>
      </w:r>
      <w:proofErr w:type="gramEnd"/>
      <w:r w:rsidR="00C056CE" w:rsidRPr="00427099">
        <w:rPr>
          <w:rFonts w:ascii="Times New Roman" w:hAnsi="Times New Roman" w:cs="Times New Roman" w:hint="eastAsia"/>
          <w:sz w:val="24"/>
          <w:szCs w:val="24"/>
        </w:rPr>
        <w:t>（标定油量</w:t>
      </w:r>
      <w:r w:rsidR="00427099">
        <w:rPr>
          <w:rFonts w:ascii="Times New Roman" w:hAnsi="Times New Roman" w:cs="Times New Roman" w:hint="eastAsia"/>
          <w:sz w:val="24"/>
          <w:szCs w:val="24"/>
        </w:rPr>
        <w:t>T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C056CE" w:rsidRPr="00427099">
        <w:rPr>
          <w:rFonts w:ascii="Times New Roman" w:hAnsi="Times New Roman" w:cs="Times New Roman" w:hint="eastAsia"/>
          <w:sz w:val="24"/>
          <w:szCs w:val="24"/>
        </w:rPr>
        <w:t>），</w:t>
      </w:r>
      <w:proofErr w:type="gramStart"/>
      <w:r w:rsidR="00C056CE" w:rsidRPr="00427099">
        <w:rPr>
          <w:rFonts w:ascii="Times New Roman" w:hAnsi="Times New Roman" w:cs="Times New Roman" w:hint="eastAsia"/>
          <w:sz w:val="24"/>
          <w:szCs w:val="24"/>
        </w:rPr>
        <w:t>针阀泄露</w:t>
      </w:r>
      <w:proofErr w:type="gramEnd"/>
      <w:r w:rsidR="00427099" w:rsidRPr="00427099">
        <w:rPr>
          <w:rFonts w:ascii="Times New Roman" w:hAnsi="Times New Roman" w:cs="Times New Roman" w:hint="eastAsia"/>
          <w:sz w:val="24"/>
          <w:szCs w:val="24"/>
        </w:rPr>
        <w:t>（</w:t>
      </w:r>
      <w:r w:rsidR="00427099">
        <w:rPr>
          <w:rFonts w:ascii="Times New Roman" w:hAnsi="Times New Roman" w:cs="Times New Roman" w:hint="eastAsia"/>
          <w:sz w:val="24"/>
          <w:szCs w:val="24"/>
        </w:rPr>
        <w:t>T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），出油阀失效（</w:t>
      </w:r>
      <w:r w:rsidR="00427099">
        <w:rPr>
          <w:rFonts w:ascii="Times New Roman" w:hAnsi="Times New Roman" w:cs="Times New Roman" w:hint="eastAsia"/>
          <w:sz w:val="24"/>
          <w:szCs w:val="24"/>
        </w:rPr>
        <w:t>T</w:t>
      </w:r>
      <w:r w:rsidR="0042709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）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8</w:t>
      </w:r>
      <w:r w:rsidR="00427099" w:rsidRPr="00427099">
        <w:rPr>
          <w:rFonts w:ascii="Times New Roman" w:hAnsi="Times New Roman" w:cs="Times New Roman" w:hint="eastAsia"/>
          <w:sz w:val="24"/>
          <w:szCs w:val="24"/>
        </w:rPr>
        <w:t>种故障</w:t>
      </w:r>
      <w:r w:rsidR="00980790">
        <w:rPr>
          <w:rFonts w:ascii="Times New Roman" w:hAnsi="Times New Roman" w:cs="Times New Roman" w:hint="eastAsia"/>
          <w:sz w:val="24"/>
          <w:szCs w:val="24"/>
        </w:rPr>
        <w:t>。</w:t>
      </w:r>
    </w:p>
    <w:p w:rsidR="00980790" w:rsidRDefault="00980790" w:rsidP="00980790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3 </w:t>
      </w:r>
      <w:r>
        <w:rPr>
          <w:rFonts w:ascii="宋体" w:eastAsia="宋体" w:hAnsi="宋体" w:hint="eastAsia"/>
          <w:b/>
          <w:bCs/>
          <w:sz w:val="28"/>
          <w:szCs w:val="32"/>
        </w:rPr>
        <w:t>方法与结果</w:t>
      </w:r>
    </w:p>
    <w:p w:rsidR="00A7321A" w:rsidRPr="00A7321A" w:rsidRDefault="00A7321A" w:rsidP="00A7321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321A">
        <w:rPr>
          <w:rFonts w:ascii="Times New Roman" w:hAnsi="Times New Roman" w:cs="Times New Roman" w:hint="eastAsia"/>
          <w:sz w:val="24"/>
          <w:szCs w:val="24"/>
        </w:rPr>
        <w:t>随机森林（</w:t>
      </w:r>
      <w:r w:rsidRPr="00A7321A">
        <w:rPr>
          <w:rFonts w:ascii="Times New Roman" w:hAnsi="Times New Roman" w:cs="Times New Roman" w:hint="eastAsia"/>
          <w:sz w:val="24"/>
          <w:szCs w:val="24"/>
        </w:rPr>
        <w:t>RF</w:t>
      </w:r>
      <w:r w:rsidRPr="00A7321A">
        <w:rPr>
          <w:rFonts w:ascii="Times New Roman" w:hAnsi="Times New Roman" w:cs="Times New Roman" w:hint="eastAsia"/>
          <w:sz w:val="24"/>
          <w:szCs w:val="24"/>
        </w:rPr>
        <w:t>）是在</w:t>
      </w:r>
      <w:r w:rsidRPr="00A7321A">
        <w:rPr>
          <w:rFonts w:ascii="Times New Roman" w:hAnsi="Times New Roman" w:cs="Times New Roman" w:hint="eastAsia"/>
          <w:sz w:val="24"/>
          <w:szCs w:val="24"/>
        </w:rPr>
        <w:t>Bagging</w:t>
      </w:r>
      <w:r w:rsidRPr="00A7321A">
        <w:rPr>
          <w:rFonts w:ascii="Times New Roman" w:hAnsi="Times New Roman" w:cs="Times New Roman" w:hint="eastAsia"/>
          <w:sz w:val="24"/>
          <w:szCs w:val="24"/>
        </w:rPr>
        <w:t>方法基础上引入了随机属性，这个随机主要体现在随机选取样本和随机选取特征属性，从而提高模型的不确定性和多样性，具体的两个随机过程如下：</w:t>
      </w:r>
    </w:p>
    <w:p w:rsidR="00A7321A" w:rsidRPr="00A7321A" w:rsidRDefault="00A7321A" w:rsidP="00A7321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321A">
        <w:rPr>
          <w:rFonts w:ascii="Times New Roman" w:hAnsi="Times New Roman" w:cs="Times New Roman" w:hint="eastAsia"/>
          <w:sz w:val="24"/>
          <w:szCs w:val="24"/>
        </w:rPr>
        <w:t>（</w:t>
      </w:r>
      <w:r w:rsidRPr="00A7321A">
        <w:rPr>
          <w:rFonts w:ascii="Times New Roman" w:hAnsi="Times New Roman" w:cs="Times New Roman" w:hint="eastAsia"/>
          <w:sz w:val="24"/>
          <w:szCs w:val="24"/>
        </w:rPr>
        <w:t>1</w:t>
      </w:r>
      <w:r w:rsidRPr="00A7321A">
        <w:rPr>
          <w:rFonts w:ascii="Times New Roman" w:hAnsi="Times New Roman" w:cs="Times New Roman" w:hint="eastAsia"/>
          <w:sz w:val="24"/>
          <w:szCs w:val="24"/>
        </w:rPr>
        <w:t>）随机样本：从原样本集中有放回的随机抽取</w:t>
      </w:r>
      <w:r w:rsidRPr="00A7321A">
        <w:rPr>
          <w:rFonts w:ascii="Times New Roman" w:hAnsi="Times New Roman" w:cs="Times New Roman" w:hint="eastAsia"/>
          <w:sz w:val="24"/>
          <w:szCs w:val="24"/>
        </w:rPr>
        <w:t>K</w:t>
      </w:r>
      <w:proofErr w:type="gramStart"/>
      <w:r w:rsidRPr="00A7321A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A7321A">
        <w:rPr>
          <w:rFonts w:ascii="Times New Roman" w:hAnsi="Times New Roman" w:cs="Times New Roman" w:hint="eastAsia"/>
          <w:sz w:val="24"/>
          <w:szCs w:val="24"/>
        </w:rPr>
        <w:t>训练样本集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 w:hint="eastAsia"/>
                <w:sz w:val="24"/>
                <w:szCs w:val="24"/>
              </w:rPr>
              <m:t>，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=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2…K</m:t>
            </m:r>
          </m:e>
        </m:d>
      </m:oMath>
      <w:r w:rsidRPr="00A7321A">
        <w:rPr>
          <w:rFonts w:ascii="Times New Roman" w:hAnsi="Times New Roman" w:cs="Times New Roman" w:hint="eastAsia"/>
          <w:sz w:val="24"/>
          <w:szCs w:val="24"/>
        </w:rPr>
        <w:t>，未被抽取的样本数据作为袋外数据；</w:t>
      </w:r>
    </w:p>
    <w:p w:rsidR="00A7321A" w:rsidRPr="00A7321A" w:rsidRDefault="00A7321A" w:rsidP="00A7321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321A">
        <w:rPr>
          <w:rFonts w:ascii="Times New Roman" w:hAnsi="Times New Roman" w:cs="Times New Roman" w:hint="eastAsia"/>
          <w:sz w:val="24"/>
          <w:szCs w:val="24"/>
        </w:rPr>
        <w:t>（</w:t>
      </w:r>
      <w:r w:rsidRPr="00A7321A">
        <w:rPr>
          <w:rFonts w:ascii="Times New Roman" w:hAnsi="Times New Roman" w:cs="Times New Roman" w:hint="eastAsia"/>
          <w:sz w:val="24"/>
          <w:szCs w:val="24"/>
        </w:rPr>
        <w:t>2</w:t>
      </w:r>
      <w:r w:rsidRPr="00A7321A">
        <w:rPr>
          <w:rFonts w:ascii="Times New Roman" w:hAnsi="Times New Roman" w:cs="Times New Roman" w:hint="eastAsia"/>
          <w:sz w:val="24"/>
          <w:szCs w:val="24"/>
        </w:rPr>
        <w:t>）随机属性：从</w:t>
      </w:r>
      <w:r w:rsidRPr="00A7321A">
        <w:rPr>
          <w:rFonts w:ascii="Times New Roman" w:hAnsi="Times New Roman" w:cs="Times New Roman" w:hint="eastAsia"/>
          <w:sz w:val="24"/>
          <w:szCs w:val="24"/>
        </w:rPr>
        <w:t>M</w:t>
      </w:r>
      <w:proofErr w:type="gramStart"/>
      <w:r w:rsidRPr="00A7321A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A7321A">
        <w:rPr>
          <w:rFonts w:ascii="Times New Roman" w:hAnsi="Times New Roman" w:cs="Times New Roman" w:hint="eastAsia"/>
          <w:sz w:val="24"/>
          <w:szCs w:val="24"/>
        </w:rPr>
        <w:t>特征中等概率的随机选取</w:t>
      </w:r>
      <w:r w:rsidRPr="00A7321A">
        <w:rPr>
          <w:rFonts w:ascii="Times New Roman" w:hAnsi="Times New Roman" w:cs="Times New Roman" w:hint="eastAsia"/>
          <w:sz w:val="24"/>
          <w:szCs w:val="24"/>
        </w:rPr>
        <w:t>m</w:t>
      </w:r>
      <w:proofErr w:type="gramStart"/>
      <w:r w:rsidRPr="00A7321A">
        <w:rPr>
          <w:rFonts w:ascii="Times New Roman" w:hAnsi="Times New Roman" w:cs="Times New Roman" w:hint="eastAsia"/>
          <w:sz w:val="24"/>
          <w:szCs w:val="24"/>
        </w:rPr>
        <w:t>个</w:t>
      </w:r>
      <w:proofErr w:type="gramEnd"/>
      <w:r w:rsidRPr="00A7321A">
        <w:rPr>
          <w:rFonts w:ascii="Times New Roman" w:hAnsi="Times New Roman" w:cs="Times New Roman" w:hint="eastAsia"/>
          <w:sz w:val="24"/>
          <w:szCs w:val="24"/>
        </w:rPr>
        <w:t>特征作为特征子集。各决策树进行分裂时，在相应的子集中选择一个最优属性分裂节点。（</w:t>
      </w:r>
      <w:r w:rsidRPr="00A7321A">
        <w:rPr>
          <w:rFonts w:ascii="Times New Roman" w:hAnsi="Times New Roman" w:cs="Times New Roman" w:hint="eastAsia"/>
          <w:sz w:val="24"/>
          <w:szCs w:val="24"/>
        </w:rPr>
        <w:t>m</w:t>
      </w:r>
      <w:r w:rsidRPr="00A7321A">
        <w:rPr>
          <w:rFonts w:ascii="Times New Roman" w:hAnsi="Times New Roman" w:cs="Times New Roman" w:hint="eastAsia"/>
          <w:sz w:val="24"/>
          <w:szCs w:val="24"/>
        </w:rPr>
        <w:t>通常取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</m:rad>
      </m:oMath>
      <w:r w:rsidRPr="00A7321A">
        <w:rPr>
          <w:rFonts w:ascii="Times New Roman" w:hAnsi="Times New Roman" w:cs="Times New Roman" w:hint="eastAsia"/>
          <w:sz w:val="24"/>
          <w:szCs w:val="24"/>
        </w:rPr>
        <w:t>，</w:t>
      </w:r>
      <w:r w:rsidR="001331BB">
        <w:rPr>
          <w:rFonts w:ascii="Times New Roman" w:hAnsi="Times New Roman" w:cs="Times New Roman" w:hint="eastAsia"/>
          <w:sz w:val="24"/>
          <w:szCs w:val="24"/>
        </w:rPr>
        <w:t>M</w:t>
      </w:r>
      <w:r w:rsidRPr="00A7321A">
        <w:rPr>
          <w:rFonts w:ascii="Times New Roman" w:hAnsi="Times New Roman" w:cs="Times New Roman" w:hint="eastAsia"/>
          <w:sz w:val="24"/>
          <w:szCs w:val="24"/>
        </w:rPr>
        <w:t>为特征总数）。</w:t>
      </w:r>
    </w:p>
    <w:p w:rsidR="00A7321A" w:rsidRDefault="00A7321A" w:rsidP="00A7321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A7321A">
        <w:rPr>
          <w:rFonts w:ascii="Times New Roman" w:hAnsi="Times New Roman" w:cs="Times New Roman" w:hint="eastAsia"/>
          <w:sz w:val="24"/>
          <w:szCs w:val="24"/>
        </w:rPr>
        <w:t>随机森林是以随机的方式构建多棵决策树，各决策树的训练相互独立，最后采用投票法根据基决策树的结果决策最终输出的分类结果。</w:t>
      </w:r>
      <w:r w:rsidRPr="00A7321A">
        <w:rPr>
          <w:rFonts w:ascii="Times New Roman" w:hAnsi="Times New Roman" w:cs="Times New Roman" w:hint="eastAsia"/>
          <w:sz w:val="24"/>
          <w:szCs w:val="24"/>
        </w:rPr>
        <w:t>RF</w:t>
      </w:r>
      <w:r w:rsidRPr="00A7321A">
        <w:rPr>
          <w:rFonts w:ascii="Times New Roman" w:hAnsi="Times New Roman" w:cs="Times New Roman" w:hint="eastAsia"/>
          <w:sz w:val="24"/>
          <w:szCs w:val="24"/>
        </w:rPr>
        <w:t>的训练过程实际上是训练各个决策树的过程，该过程将每一个子样本集，采用</w:t>
      </w:r>
      <w:r w:rsidRPr="00A7321A">
        <w:rPr>
          <w:rFonts w:ascii="Times New Roman" w:hAnsi="Times New Roman" w:cs="Times New Roman" w:hint="eastAsia"/>
          <w:sz w:val="24"/>
          <w:szCs w:val="24"/>
        </w:rPr>
        <w:t>CART</w:t>
      </w:r>
      <w:r w:rsidRPr="00A7321A">
        <w:rPr>
          <w:rFonts w:ascii="Times New Roman" w:hAnsi="Times New Roman" w:cs="Times New Roman" w:hint="eastAsia"/>
          <w:sz w:val="24"/>
          <w:szCs w:val="24"/>
        </w:rPr>
        <w:t>决策树方法生长为单棵分类树。采用随机森林进行分类，需要将样本输入到每棵决策树中进行分类。</w:t>
      </w:r>
    </w:p>
    <w:p w:rsidR="009639F9" w:rsidRPr="009639F9" w:rsidRDefault="009639F9" w:rsidP="009639F9">
      <w:pPr>
        <w:ind w:firstLine="400"/>
        <w:rPr>
          <w:rFonts w:ascii="Times New Roman" w:hAnsi="Times New Roman" w:cs="Times New Roman"/>
          <w:sz w:val="24"/>
          <w:szCs w:val="24"/>
        </w:rPr>
      </w:pPr>
      <w:r w:rsidRPr="009639F9">
        <w:rPr>
          <w:rFonts w:ascii="Times New Roman" w:hAnsi="Times New Roman" w:cs="Times New Roman" w:hint="eastAsia"/>
          <w:sz w:val="24"/>
          <w:szCs w:val="24"/>
        </w:rPr>
        <w:t>采用故障诊断率</w:t>
      </w:r>
      <w:r w:rsidRPr="009639F9">
        <w:rPr>
          <w:rFonts w:ascii="Times New Roman" w:hAnsi="Times New Roman" w:cs="Times New Roman" w:hint="eastAsia"/>
          <w:sz w:val="24"/>
          <w:szCs w:val="24"/>
        </w:rPr>
        <w:t>(</w:t>
      </w:r>
      <w:r w:rsidR="00014490">
        <w:rPr>
          <w:rFonts w:ascii="Times New Roman" w:hAnsi="Times New Roman" w:cs="Times New Roman" w:hint="eastAsia"/>
          <w:sz w:val="24"/>
          <w:szCs w:val="24"/>
        </w:rPr>
        <w:t>即准确率</w:t>
      </w:r>
      <w:r w:rsidRPr="009639F9">
        <w:rPr>
          <w:rFonts w:ascii="Times New Roman" w:hAnsi="Times New Roman" w:cs="Times New Roman"/>
          <w:sz w:val="24"/>
          <w:szCs w:val="24"/>
        </w:rPr>
        <w:t>FDR)</w:t>
      </w:r>
      <w:r w:rsidRPr="009639F9">
        <w:rPr>
          <w:rFonts w:ascii="Times New Roman" w:hAnsi="Times New Roman" w:cs="Times New Roman" w:hint="eastAsia"/>
          <w:sz w:val="24"/>
          <w:szCs w:val="24"/>
        </w:rPr>
        <w:t>作为诊断模型的分类评价指标，从而对诊断结果进行分析。</w:t>
      </w:r>
    </w:p>
    <w:p w:rsidR="009639F9" w:rsidRPr="009639F9" w:rsidRDefault="009639F9" w:rsidP="0061148C">
      <w:pPr>
        <w:spacing w:line="36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FDR=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FP</m:t>
            </m:r>
          </m:den>
        </m:f>
      </m:oMath>
      <w:r w:rsidRPr="009639F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9639F9">
        <w:rPr>
          <w:rFonts w:ascii="Times New Roman" w:hAnsi="Times New Roman" w:cs="Times New Roman" w:hint="eastAsia"/>
          <w:sz w:val="24"/>
          <w:szCs w:val="24"/>
        </w:rPr>
        <w:t>（</w:t>
      </w:r>
      <w:r w:rsidRPr="009639F9">
        <w:rPr>
          <w:rFonts w:ascii="Times New Roman" w:hAnsi="Times New Roman" w:cs="Times New Roman" w:hint="eastAsia"/>
          <w:sz w:val="24"/>
          <w:szCs w:val="24"/>
        </w:rPr>
        <w:t>1</w:t>
      </w:r>
      <w:r w:rsidRPr="009639F9">
        <w:rPr>
          <w:rFonts w:ascii="Times New Roman" w:hAnsi="Times New Roman" w:cs="Times New Roman" w:hint="eastAsia"/>
          <w:sz w:val="24"/>
          <w:szCs w:val="24"/>
        </w:rPr>
        <w:t>）</w:t>
      </w:r>
    </w:p>
    <w:p w:rsidR="009639F9" w:rsidRDefault="009639F9" w:rsidP="009639F9">
      <w:pPr>
        <w:rPr>
          <w:rFonts w:ascii="Times New Roman" w:hAnsi="Times New Roman" w:cs="Times New Roman"/>
          <w:sz w:val="24"/>
          <w:szCs w:val="24"/>
        </w:rPr>
      </w:pPr>
      <w:r w:rsidRPr="009639F9">
        <w:rPr>
          <w:rFonts w:ascii="Times New Roman" w:hAnsi="Times New Roman" w:cs="Times New Roman" w:hint="eastAsia"/>
          <w:sz w:val="24"/>
          <w:szCs w:val="24"/>
        </w:rPr>
        <w:t>其中，</w:t>
      </w:r>
      <w:r w:rsidRPr="009639F9">
        <w:rPr>
          <w:rFonts w:ascii="Times New Roman" w:hAnsi="Times New Roman" w:cs="Times New Roman" w:hint="eastAsia"/>
          <w:sz w:val="24"/>
          <w:szCs w:val="24"/>
        </w:rPr>
        <w:t>TP</w:t>
      </w:r>
      <w:r w:rsidRPr="009639F9">
        <w:rPr>
          <w:rFonts w:ascii="Times New Roman" w:hAnsi="Times New Roman" w:cs="Times New Roman" w:hint="eastAsia"/>
          <w:sz w:val="24"/>
          <w:szCs w:val="24"/>
        </w:rPr>
        <w:t>、</w:t>
      </w:r>
      <w:r w:rsidRPr="009639F9">
        <w:rPr>
          <w:rFonts w:ascii="Times New Roman" w:hAnsi="Times New Roman" w:cs="Times New Roman" w:hint="eastAsia"/>
          <w:sz w:val="24"/>
          <w:szCs w:val="24"/>
        </w:rPr>
        <w:t>FN</w:t>
      </w:r>
      <w:r w:rsidRPr="009639F9">
        <w:rPr>
          <w:rFonts w:ascii="Times New Roman" w:hAnsi="Times New Roman" w:cs="Times New Roman" w:hint="eastAsia"/>
          <w:sz w:val="24"/>
          <w:szCs w:val="24"/>
        </w:rPr>
        <w:t>、</w:t>
      </w:r>
      <w:r w:rsidRPr="009639F9">
        <w:rPr>
          <w:rFonts w:ascii="Times New Roman" w:hAnsi="Times New Roman" w:cs="Times New Roman" w:hint="eastAsia"/>
          <w:sz w:val="24"/>
          <w:szCs w:val="24"/>
        </w:rPr>
        <w:t>FP</w:t>
      </w:r>
      <w:r w:rsidRPr="009639F9">
        <w:rPr>
          <w:rFonts w:ascii="Times New Roman" w:hAnsi="Times New Roman" w:cs="Times New Roman" w:hint="eastAsia"/>
          <w:sz w:val="24"/>
          <w:szCs w:val="24"/>
        </w:rPr>
        <w:t>、</w:t>
      </w:r>
      <w:r w:rsidRPr="009639F9">
        <w:rPr>
          <w:rFonts w:ascii="Times New Roman" w:hAnsi="Times New Roman" w:cs="Times New Roman" w:hint="eastAsia"/>
          <w:sz w:val="24"/>
          <w:szCs w:val="24"/>
        </w:rPr>
        <w:t>TN</w:t>
      </w:r>
      <w:r w:rsidRPr="009639F9">
        <w:rPr>
          <w:rFonts w:ascii="Times New Roman" w:hAnsi="Times New Roman" w:cs="Times New Roman" w:hint="eastAsia"/>
          <w:sz w:val="24"/>
          <w:szCs w:val="24"/>
        </w:rPr>
        <w:t>由混淆矩阵可得，如表</w:t>
      </w:r>
      <w:r w:rsidRPr="009639F9">
        <w:rPr>
          <w:rFonts w:ascii="Times New Roman" w:hAnsi="Times New Roman" w:cs="Times New Roman" w:hint="eastAsia"/>
          <w:sz w:val="24"/>
          <w:szCs w:val="24"/>
        </w:rPr>
        <w:t>1</w:t>
      </w:r>
      <w:r w:rsidRPr="009639F9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9639F9" w:rsidRPr="009639F9" w:rsidRDefault="009639F9" w:rsidP="009639F9">
      <w:pPr>
        <w:pStyle w:val="a8"/>
        <w:keepNext/>
        <w:jc w:val="center"/>
        <w:rPr>
          <w:rFonts w:ascii="黑体" w:hAnsi="黑体"/>
          <w:sz w:val="21"/>
          <w:szCs w:val="21"/>
        </w:rPr>
      </w:pPr>
      <w:r w:rsidRPr="009639F9">
        <w:rPr>
          <w:rFonts w:ascii="黑体" w:hAnsi="黑体" w:hint="eastAsia"/>
          <w:sz w:val="21"/>
          <w:szCs w:val="21"/>
        </w:rPr>
        <w:t xml:space="preserve">表 </w:t>
      </w:r>
      <w:r w:rsidRPr="009639F9">
        <w:rPr>
          <w:rFonts w:ascii="黑体" w:hAnsi="黑体"/>
          <w:sz w:val="21"/>
          <w:szCs w:val="21"/>
        </w:rPr>
        <w:fldChar w:fldCharType="begin"/>
      </w:r>
      <w:r w:rsidRPr="009639F9">
        <w:rPr>
          <w:rFonts w:ascii="黑体" w:hAnsi="黑体"/>
          <w:sz w:val="21"/>
          <w:szCs w:val="21"/>
        </w:rPr>
        <w:instrText xml:space="preserve"> </w:instrText>
      </w:r>
      <w:r w:rsidRPr="009639F9">
        <w:rPr>
          <w:rFonts w:ascii="黑体" w:hAnsi="黑体" w:hint="eastAsia"/>
          <w:sz w:val="21"/>
          <w:szCs w:val="21"/>
        </w:rPr>
        <w:instrText>SEQ 表格 \* ARABIC</w:instrText>
      </w:r>
      <w:r w:rsidRPr="009639F9">
        <w:rPr>
          <w:rFonts w:ascii="黑体" w:hAnsi="黑体"/>
          <w:sz w:val="21"/>
          <w:szCs w:val="21"/>
        </w:rPr>
        <w:instrText xml:space="preserve"> </w:instrText>
      </w:r>
      <w:r w:rsidRPr="009639F9">
        <w:rPr>
          <w:rFonts w:ascii="黑体" w:hAnsi="黑体"/>
          <w:sz w:val="21"/>
          <w:szCs w:val="21"/>
        </w:rPr>
        <w:fldChar w:fldCharType="separate"/>
      </w:r>
      <w:r w:rsidRPr="009639F9">
        <w:rPr>
          <w:rFonts w:ascii="黑体" w:hAnsi="黑体"/>
          <w:noProof/>
          <w:sz w:val="21"/>
          <w:szCs w:val="21"/>
        </w:rPr>
        <w:t>1</w:t>
      </w:r>
      <w:r w:rsidRPr="009639F9">
        <w:rPr>
          <w:rFonts w:ascii="黑体" w:hAnsi="黑体"/>
          <w:sz w:val="21"/>
          <w:szCs w:val="21"/>
        </w:rPr>
        <w:fldChar w:fldCharType="end"/>
      </w:r>
      <w:r w:rsidRPr="009639F9">
        <w:rPr>
          <w:rFonts w:ascii="黑体" w:hAnsi="黑体"/>
          <w:sz w:val="21"/>
          <w:szCs w:val="21"/>
        </w:rPr>
        <w:t xml:space="preserve"> 混淆矩阵</w:t>
      </w:r>
    </w:p>
    <w:tbl>
      <w:tblPr>
        <w:tblW w:w="3503" w:type="pct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330"/>
        <w:gridCol w:w="961"/>
        <w:gridCol w:w="1279"/>
        <w:gridCol w:w="1249"/>
      </w:tblGrid>
      <w:tr w:rsidR="009639F9" w:rsidRPr="00801D29" w:rsidTr="009609DF">
        <w:trPr>
          <w:cantSplit/>
          <w:trHeight w:val="235"/>
          <w:jc w:val="center"/>
        </w:trPr>
        <w:tc>
          <w:tcPr>
            <w:tcW w:w="2828" w:type="pct"/>
            <w:gridSpan w:val="2"/>
            <w:vMerge w:val="restart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639F9">
              <w:rPr>
                <w:rFonts w:ascii="Times New Roman" w:hAnsi="Times New Roman" w:cs="Times New Roman"/>
                <w:kern w:val="0"/>
                <w:szCs w:val="21"/>
              </w:rPr>
              <w:t>混淆矩阵</w:t>
            </w:r>
          </w:p>
          <w:p w:rsidR="009639F9" w:rsidRPr="009639F9" w:rsidRDefault="009639F9" w:rsidP="009609DF">
            <w:pPr>
              <w:widowControl/>
              <w:spacing w:line="200" w:lineRule="exac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9639F9">
              <w:rPr>
                <w:rFonts w:ascii="Times New Roman" w:hAnsi="Times New Roman" w:cs="Times New Roman"/>
                <w:kern w:val="0"/>
                <w:szCs w:val="21"/>
              </w:rPr>
              <w:t>Confusion Matrix</w:t>
            </w:r>
          </w:p>
        </w:tc>
        <w:tc>
          <w:tcPr>
            <w:tcW w:w="2172" w:type="pct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预测值</w:t>
            </w:r>
          </w:p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Predict</w:t>
            </w:r>
          </w:p>
        </w:tc>
      </w:tr>
      <w:tr w:rsidR="009639F9" w:rsidRPr="00801D29" w:rsidTr="009609DF">
        <w:trPr>
          <w:cantSplit/>
          <w:trHeight w:val="245"/>
          <w:jc w:val="center"/>
        </w:trPr>
        <w:tc>
          <w:tcPr>
            <w:tcW w:w="2828" w:type="pct"/>
            <w:gridSpan w:val="2"/>
            <w:vMerge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正</w:t>
            </w:r>
          </w:p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07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负</w:t>
            </w:r>
          </w:p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</w:tr>
      <w:tr w:rsidR="009639F9" w:rsidRPr="00801D29" w:rsidTr="009609DF">
        <w:trPr>
          <w:cantSplit/>
          <w:trHeight w:val="225"/>
          <w:jc w:val="center"/>
        </w:trPr>
        <w:tc>
          <w:tcPr>
            <w:tcW w:w="2002" w:type="pct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真实值</w:t>
            </w:r>
          </w:p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Real</w:t>
            </w:r>
          </w:p>
        </w:tc>
        <w:tc>
          <w:tcPr>
            <w:tcW w:w="826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正</w:t>
            </w:r>
          </w:p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True</w:t>
            </w:r>
          </w:p>
        </w:tc>
        <w:tc>
          <w:tcPr>
            <w:tcW w:w="1099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TP</w:t>
            </w:r>
          </w:p>
        </w:tc>
        <w:tc>
          <w:tcPr>
            <w:tcW w:w="1073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FN</w:t>
            </w:r>
          </w:p>
        </w:tc>
      </w:tr>
      <w:tr w:rsidR="009639F9" w:rsidRPr="00801D29" w:rsidTr="009609DF">
        <w:trPr>
          <w:cantSplit/>
          <w:trHeight w:val="235"/>
          <w:jc w:val="center"/>
        </w:trPr>
        <w:tc>
          <w:tcPr>
            <w:tcW w:w="2002" w:type="pct"/>
            <w:vMerge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26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负</w:t>
            </w:r>
          </w:p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False</w:t>
            </w:r>
          </w:p>
        </w:tc>
        <w:tc>
          <w:tcPr>
            <w:tcW w:w="1099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FP</w:t>
            </w:r>
          </w:p>
        </w:tc>
        <w:tc>
          <w:tcPr>
            <w:tcW w:w="1073" w:type="pct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:rsidR="009639F9" w:rsidRPr="009639F9" w:rsidRDefault="009639F9" w:rsidP="009609D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F9">
              <w:rPr>
                <w:rFonts w:ascii="Times New Roman" w:hAnsi="Times New Roman" w:cs="Times New Roman"/>
                <w:szCs w:val="21"/>
              </w:rPr>
              <w:t>TN</w:t>
            </w:r>
          </w:p>
        </w:tc>
      </w:tr>
    </w:tbl>
    <w:p w:rsidR="009639F9" w:rsidRDefault="00CA1812" w:rsidP="0076207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</w:t>
      </w:r>
      <w:r>
        <w:rPr>
          <w:rFonts w:ascii="Times New Roman" w:hAnsi="Times New Roman" w:cs="Times New Roman" w:hint="eastAsia"/>
          <w:sz w:val="24"/>
          <w:szCs w:val="24"/>
        </w:rPr>
        <w:t>Python</w:t>
      </w:r>
      <w:r w:rsidR="00EB3268">
        <w:rPr>
          <w:rFonts w:ascii="Times New Roman" w:hAnsi="Times New Roman" w:cs="Times New Roman" w:hint="eastAsia"/>
          <w:sz w:val="24"/>
          <w:szCs w:val="24"/>
        </w:rPr>
        <w:t>中</w:t>
      </w:r>
      <w:proofErr w:type="spellStart"/>
      <w:r w:rsidR="00EB3268">
        <w:rPr>
          <w:rFonts w:ascii="Times New Roman" w:hAnsi="Times New Roman" w:cs="Times New Roman" w:hint="eastAsia"/>
          <w:sz w:val="24"/>
          <w:szCs w:val="24"/>
        </w:rPr>
        <w:t>sklearn</w:t>
      </w:r>
      <w:proofErr w:type="spellEnd"/>
      <w:r w:rsidR="00EB3268">
        <w:rPr>
          <w:rFonts w:ascii="Times New Roman" w:hAnsi="Times New Roman" w:cs="Times New Roman" w:hint="eastAsia"/>
          <w:sz w:val="24"/>
          <w:szCs w:val="24"/>
        </w:rPr>
        <w:t>库中封装好的</w:t>
      </w:r>
      <w:proofErr w:type="spellStart"/>
      <w:r w:rsidR="00EB3268" w:rsidRPr="00EB3268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="00EB3268">
        <w:rPr>
          <w:rFonts w:ascii="Times New Roman" w:hAnsi="Times New Roman" w:cs="Times New Roman" w:hint="eastAsia"/>
          <w:sz w:val="24"/>
          <w:szCs w:val="24"/>
        </w:rPr>
        <w:t>，</w:t>
      </w:r>
      <w:r w:rsidR="00762073">
        <w:rPr>
          <w:rFonts w:ascii="Times New Roman" w:hAnsi="Times New Roman" w:cs="Times New Roman" w:hint="eastAsia"/>
          <w:sz w:val="24"/>
          <w:szCs w:val="24"/>
        </w:rPr>
        <w:t>将训练集的各特征值作为输入，</w:t>
      </w:r>
      <w:r w:rsidR="00762073" w:rsidRPr="00762073">
        <w:rPr>
          <w:rFonts w:ascii="Times New Roman" w:hAnsi="Times New Roman" w:cs="Times New Roman" w:hint="eastAsia"/>
          <w:sz w:val="24"/>
          <w:szCs w:val="24"/>
        </w:rPr>
        <w:t>故障类型对应的标签作为输出。</w:t>
      </w:r>
      <w:r w:rsidR="00EB3268">
        <w:rPr>
          <w:rFonts w:ascii="Times New Roman" w:hAnsi="Times New Roman" w:cs="Times New Roman"/>
          <w:sz w:val="24"/>
          <w:szCs w:val="24"/>
        </w:rPr>
        <w:t>经过一定的参数寻优之后确定了决策树的数量</w:t>
      </w:r>
      <w:r w:rsidR="00EB3268">
        <w:rPr>
          <w:rFonts w:ascii="Times New Roman" w:hAnsi="Times New Roman" w:cs="Times New Roman"/>
          <w:sz w:val="24"/>
          <w:szCs w:val="24"/>
        </w:rPr>
        <w:t>K</w:t>
      </w:r>
      <w:r w:rsidR="00EB3268">
        <w:rPr>
          <w:rFonts w:ascii="Times New Roman" w:hAnsi="Times New Roman" w:cs="Times New Roman"/>
          <w:sz w:val="24"/>
          <w:szCs w:val="24"/>
        </w:rPr>
        <w:t>为</w:t>
      </w:r>
      <w:r w:rsidR="00A30FD2">
        <w:rPr>
          <w:rFonts w:ascii="Times New Roman" w:hAnsi="Times New Roman" w:cs="Times New Roman"/>
          <w:sz w:val="24"/>
          <w:szCs w:val="24"/>
        </w:rPr>
        <w:t>4</w:t>
      </w:r>
      <w:r w:rsidR="00EB3268">
        <w:rPr>
          <w:rFonts w:ascii="Times New Roman" w:hAnsi="Times New Roman" w:cs="Times New Roman" w:hint="eastAsia"/>
          <w:sz w:val="24"/>
          <w:szCs w:val="24"/>
        </w:rPr>
        <w:t>，随机属性的个数</w:t>
      </w:r>
      <w:r w:rsidR="00EB3268">
        <w:rPr>
          <w:rFonts w:ascii="Times New Roman" w:hAnsi="Times New Roman" w:cs="Times New Roman" w:hint="eastAsia"/>
          <w:sz w:val="24"/>
          <w:szCs w:val="24"/>
        </w:rPr>
        <w:t>m</w:t>
      </w:r>
      <w:r w:rsidR="00EB3268">
        <w:rPr>
          <w:rFonts w:ascii="Times New Roman" w:hAnsi="Times New Roman" w:cs="Times New Roman" w:hint="eastAsia"/>
          <w:sz w:val="24"/>
          <w:szCs w:val="24"/>
        </w:rPr>
        <w:t>为</w:t>
      </w:r>
      <w:r w:rsidR="00EB3268">
        <w:rPr>
          <w:rFonts w:ascii="Times New Roman" w:hAnsi="Times New Roman" w:cs="Times New Roman" w:hint="eastAsia"/>
          <w:sz w:val="24"/>
          <w:szCs w:val="24"/>
        </w:rPr>
        <w:t>3</w:t>
      </w:r>
      <w:r w:rsidR="00133247">
        <w:rPr>
          <w:rFonts w:ascii="Times New Roman" w:hAnsi="Times New Roman" w:cs="Times New Roman" w:hint="eastAsia"/>
          <w:sz w:val="24"/>
          <w:szCs w:val="24"/>
        </w:rPr>
        <w:t>。</w:t>
      </w:r>
    </w:p>
    <w:p w:rsidR="00133247" w:rsidRDefault="00762073" w:rsidP="00264B9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建立好模型之后利用测试集进行测试，得到精确率即故障诊断率为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5.83</w:t>
      </w:r>
      <w:r>
        <w:rPr>
          <w:rFonts w:ascii="Times New Roman" w:hAnsi="Times New Roman" w:cs="Times New Roman" w:hint="eastAsia"/>
          <w:sz w:val="24"/>
          <w:szCs w:val="24"/>
        </w:rPr>
        <w:t>%</w:t>
      </w:r>
      <w:r w:rsidR="00CA1DA5">
        <w:rPr>
          <w:rFonts w:ascii="Times New Roman" w:hAnsi="Times New Roman" w:cs="Times New Roman" w:hint="eastAsia"/>
          <w:sz w:val="24"/>
          <w:szCs w:val="24"/>
        </w:rPr>
        <w:t>。</w:t>
      </w:r>
      <w:r w:rsidR="00493EB9">
        <w:rPr>
          <w:rFonts w:ascii="Times New Roman" w:hAnsi="Times New Roman" w:cs="Times New Roman" w:hint="eastAsia"/>
          <w:sz w:val="24"/>
          <w:szCs w:val="24"/>
        </w:rPr>
        <w:t>其预测值与真实值的比较如图</w:t>
      </w:r>
      <w:r w:rsidR="00493EB9">
        <w:rPr>
          <w:rFonts w:ascii="Times New Roman" w:hAnsi="Times New Roman" w:cs="Times New Roman" w:hint="eastAsia"/>
          <w:sz w:val="24"/>
          <w:szCs w:val="24"/>
        </w:rPr>
        <w:t>1</w:t>
      </w:r>
      <w:r w:rsidR="00493EB9">
        <w:rPr>
          <w:rFonts w:ascii="Times New Roman" w:hAnsi="Times New Roman" w:cs="Times New Roman" w:hint="eastAsia"/>
          <w:sz w:val="24"/>
          <w:szCs w:val="24"/>
        </w:rPr>
        <w:t>所示。</w:t>
      </w:r>
      <w:r w:rsidR="00FC5888">
        <w:rPr>
          <w:rFonts w:ascii="Times New Roman" w:hAnsi="Times New Roman" w:cs="Times New Roman" w:hint="eastAsia"/>
          <w:sz w:val="24"/>
          <w:szCs w:val="24"/>
        </w:rPr>
        <w:t>该模型的精确度可以进一步提高，本案例的不足之处在于训练的数据样本太少，可以增加数据样本进行进一步的试验。</w:t>
      </w:r>
    </w:p>
    <w:p w:rsidR="00493EB9" w:rsidRDefault="00493EB9" w:rsidP="00493EB9">
      <w:pPr>
        <w:keepNext/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0D6004A" wp14:editId="50A4780B">
            <wp:extent cx="3009709" cy="201903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494" cy="203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EB9" w:rsidRPr="00493EB9" w:rsidRDefault="00493EB9" w:rsidP="00493EB9">
      <w:pPr>
        <w:pStyle w:val="a8"/>
        <w:jc w:val="center"/>
        <w:rPr>
          <w:rFonts w:ascii="黑体" w:hAnsi="黑体" w:cs="Times New Roman"/>
          <w:sz w:val="21"/>
          <w:szCs w:val="21"/>
        </w:rPr>
      </w:pPr>
      <w:r w:rsidRPr="00493EB9">
        <w:rPr>
          <w:rFonts w:ascii="黑体" w:hAnsi="黑体" w:hint="eastAsia"/>
          <w:sz w:val="21"/>
          <w:szCs w:val="21"/>
        </w:rPr>
        <w:t xml:space="preserve">图 </w:t>
      </w:r>
      <w:r w:rsidRPr="00493EB9">
        <w:rPr>
          <w:rFonts w:ascii="黑体" w:hAnsi="黑体"/>
          <w:sz w:val="21"/>
          <w:szCs w:val="21"/>
        </w:rPr>
        <w:fldChar w:fldCharType="begin"/>
      </w:r>
      <w:r w:rsidRPr="00493EB9">
        <w:rPr>
          <w:rFonts w:ascii="黑体" w:hAnsi="黑体"/>
          <w:sz w:val="21"/>
          <w:szCs w:val="21"/>
        </w:rPr>
        <w:instrText xml:space="preserve"> </w:instrText>
      </w:r>
      <w:r w:rsidRPr="00493EB9">
        <w:rPr>
          <w:rFonts w:ascii="黑体" w:hAnsi="黑体" w:hint="eastAsia"/>
          <w:sz w:val="21"/>
          <w:szCs w:val="21"/>
        </w:rPr>
        <w:instrText>SEQ 图表 \* ARABIC</w:instrText>
      </w:r>
      <w:r w:rsidRPr="00493EB9">
        <w:rPr>
          <w:rFonts w:ascii="黑体" w:hAnsi="黑体"/>
          <w:sz w:val="21"/>
          <w:szCs w:val="21"/>
        </w:rPr>
        <w:instrText xml:space="preserve"> </w:instrText>
      </w:r>
      <w:r w:rsidRPr="00493EB9">
        <w:rPr>
          <w:rFonts w:ascii="黑体" w:hAnsi="黑体"/>
          <w:sz w:val="21"/>
          <w:szCs w:val="21"/>
        </w:rPr>
        <w:fldChar w:fldCharType="separate"/>
      </w:r>
      <w:r w:rsidRPr="00493EB9">
        <w:rPr>
          <w:rFonts w:ascii="黑体" w:hAnsi="黑体"/>
          <w:noProof/>
          <w:sz w:val="21"/>
          <w:szCs w:val="21"/>
        </w:rPr>
        <w:t>1</w:t>
      </w:r>
      <w:r w:rsidRPr="00493EB9">
        <w:rPr>
          <w:rFonts w:ascii="黑体" w:hAnsi="黑体"/>
          <w:sz w:val="21"/>
          <w:szCs w:val="21"/>
        </w:rPr>
        <w:fldChar w:fldCharType="end"/>
      </w:r>
      <w:r w:rsidRPr="00493EB9">
        <w:rPr>
          <w:rFonts w:ascii="黑体" w:hAnsi="黑体"/>
          <w:sz w:val="21"/>
          <w:szCs w:val="21"/>
        </w:rPr>
        <w:t>预测值与真实值比较</w:t>
      </w:r>
    </w:p>
    <w:sectPr w:rsidR="00493EB9" w:rsidRPr="00493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211" w:rsidRDefault="004F1211" w:rsidP="00A3058C">
      <w:r>
        <w:separator/>
      </w:r>
    </w:p>
  </w:endnote>
  <w:endnote w:type="continuationSeparator" w:id="0">
    <w:p w:rsidR="004F1211" w:rsidRDefault="004F1211" w:rsidP="00A3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211" w:rsidRDefault="004F1211" w:rsidP="00A3058C">
      <w:r>
        <w:separator/>
      </w:r>
    </w:p>
  </w:footnote>
  <w:footnote w:type="continuationSeparator" w:id="0">
    <w:p w:rsidR="004F1211" w:rsidRDefault="004F1211" w:rsidP="00A30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A8"/>
    <w:rsid w:val="00014490"/>
    <w:rsid w:val="001331BB"/>
    <w:rsid w:val="00133247"/>
    <w:rsid w:val="00264B9F"/>
    <w:rsid w:val="002B6A45"/>
    <w:rsid w:val="002E36DD"/>
    <w:rsid w:val="00427099"/>
    <w:rsid w:val="00493EB9"/>
    <w:rsid w:val="004F1211"/>
    <w:rsid w:val="00565B53"/>
    <w:rsid w:val="005D4AF6"/>
    <w:rsid w:val="0061148C"/>
    <w:rsid w:val="00762073"/>
    <w:rsid w:val="007F26E7"/>
    <w:rsid w:val="009639F9"/>
    <w:rsid w:val="00980790"/>
    <w:rsid w:val="00A13696"/>
    <w:rsid w:val="00A3058C"/>
    <w:rsid w:val="00A30FD2"/>
    <w:rsid w:val="00A7321A"/>
    <w:rsid w:val="00BE2A0A"/>
    <w:rsid w:val="00C056CE"/>
    <w:rsid w:val="00CA1812"/>
    <w:rsid w:val="00CA1DA5"/>
    <w:rsid w:val="00CC4E3A"/>
    <w:rsid w:val="00D81290"/>
    <w:rsid w:val="00E17AA8"/>
    <w:rsid w:val="00EB3268"/>
    <w:rsid w:val="00F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219B1"/>
  <w15:chartTrackingRefBased/>
  <w15:docId w15:val="{F4FDB8E7-8BF7-4051-A596-C293BCC2D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58C"/>
    <w:rPr>
      <w:sz w:val="18"/>
      <w:szCs w:val="18"/>
    </w:rPr>
  </w:style>
  <w:style w:type="paragraph" w:customStyle="1" w:styleId="Z">
    <w:name w:val="Z正文"/>
    <w:basedOn w:val="a"/>
    <w:rsid w:val="00A7321A"/>
    <w:pPr>
      <w:spacing w:line="300" w:lineRule="exact"/>
      <w:ind w:firstLineChars="200" w:firstLine="200"/>
    </w:pPr>
    <w:rPr>
      <w:rFonts w:ascii="Times New Roman" w:eastAsia="宋体" w:hAnsi="Times New Roman" w:cs="宋体"/>
      <w:sz w:val="19"/>
      <w:szCs w:val="20"/>
    </w:rPr>
  </w:style>
  <w:style w:type="character" w:styleId="a7">
    <w:name w:val="Placeholder Text"/>
    <w:basedOn w:val="a0"/>
    <w:uiPriority w:val="99"/>
    <w:semiHidden/>
    <w:rsid w:val="00A7321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639F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4BAE-3750-474A-BEC7-2C6CA499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露</dc:creator>
  <cp:keywords/>
  <dc:description/>
  <cp:lastModifiedBy>Administrator</cp:lastModifiedBy>
  <cp:revision>19</cp:revision>
  <dcterms:created xsi:type="dcterms:W3CDTF">2019-11-26T02:44:00Z</dcterms:created>
  <dcterms:modified xsi:type="dcterms:W3CDTF">2019-11-27T01:20:00Z</dcterms:modified>
</cp:coreProperties>
</file>