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C5616" w14:textId="76219BB9" w:rsidR="00AC52A9" w:rsidRPr="00AC52A9" w:rsidRDefault="00460DC0" w:rsidP="00E14842">
      <w:pPr>
        <w:spacing w:line="360" w:lineRule="auto"/>
        <w:jc w:val="center"/>
        <w:rPr>
          <w:rFonts w:ascii="宋体" w:eastAsia="宋体" w:hAnsi="宋体"/>
          <w:b/>
          <w:bCs/>
          <w:sz w:val="32"/>
          <w:szCs w:val="36"/>
        </w:rPr>
      </w:pPr>
      <w:bookmarkStart w:id="0" w:name="_Hlk25673254"/>
      <w:bookmarkStart w:id="1" w:name="_GoBack"/>
      <w:bookmarkEnd w:id="0"/>
      <w:r>
        <w:rPr>
          <w:rFonts w:ascii="宋体" w:eastAsia="宋体" w:hAnsi="宋体" w:hint="eastAsia"/>
          <w:b/>
          <w:bCs/>
          <w:sz w:val="32"/>
          <w:szCs w:val="36"/>
        </w:rPr>
        <w:t>SVM</w:t>
      </w:r>
      <w:r w:rsidR="00D240D7">
        <w:rPr>
          <w:rFonts w:ascii="宋体" w:eastAsia="宋体" w:hAnsi="宋体" w:hint="eastAsia"/>
          <w:b/>
          <w:bCs/>
          <w:sz w:val="32"/>
          <w:szCs w:val="36"/>
        </w:rPr>
        <w:t>算法</w:t>
      </w:r>
      <w:r>
        <w:rPr>
          <w:rFonts w:ascii="宋体" w:eastAsia="宋体" w:hAnsi="宋体" w:hint="eastAsia"/>
          <w:b/>
          <w:bCs/>
          <w:sz w:val="32"/>
          <w:szCs w:val="36"/>
        </w:rPr>
        <w:t>在预测</w:t>
      </w:r>
      <w:r w:rsidRPr="00460DC0">
        <w:rPr>
          <w:rFonts w:ascii="宋体" w:eastAsia="宋体" w:hAnsi="宋体" w:hint="eastAsia"/>
          <w:b/>
          <w:bCs/>
          <w:sz w:val="32"/>
          <w:szCs w:val="36"/>
        </w:rPr>
        <w:t>反应再生系统汽油产量</w:t>
      </w:r>
      <w:r>
        <w:rPr>
          <w:rFonts w:ascii="宋体" w:eastAsia="宋体" w:hAnsi="宋体" w:hint="eastAsia"/>
          <w:b/>
          <w:bCs/>
          <w:sz w:val="32"/>
          <w:szCs w:val="36"/>
        </w:rPr>
        <w:t>的应用</w:t>
      </w:r>
    </w:p>
    <w:bookmarkEnd w:id="1"/>
    <w:p w14:paraId="200F3ED2" w14:textId="77777777" w:rsidR="003B7846" w:rsidRDefault="00AC52A9" w:rsidP="00E14842">
      <w:pPr>
        <w:spacing w:line="360" w:lineRule="auto"/>
        <w:rPr>
          <w:rFonts w:ascii="宋体" w:eastAsia="宋体" w:hAnsi="宋体"/>
          <w:b/>
          <w:bCs/>
          <w:sz w:val="28"/>
          <w:szCs w:val="32"/>
        </w:rPr>
      </w:pPr>
      <w:r w:rsidRPr="00AC52A9">
        <w:rPr>
          <w:rFonts w:ascii="宋体" w:eastAsia="宋体" w:hAnsi="宋体" w:hint="eastAsia"/>
          <w:b/>
          <w:bCs/>
          <w:sz w:val="28"/>
          <w:szCs w:val="32"/>
        </w:rPr>
        <w:t>1</w:t>
      </w:r>
      <w:r>
        <w:rPr>
          <w:rFonts w:ascii="宋体" w:eastAsia="宋体" w:hAnsi="宋体" w:hint="eastAsia"/>
          <w:b/>
          <w:bCs/>
          <w:sz w:val="28"/>
          <w:szCs w:val="32"/>
        </w:rPr>
        <w:t xml:space="preserve"> </w:t>
      </w:r>
      <w:r w:rsidRPr="00AC52A9">
        <w:rPr>
          <w:rFonts w:ascii="宋体" w:eastAsia="宋体" w:hAnsi="宋体" w:hint="eastAsia"/>
          <w:b/>
          <w:bCs/>
          <w:sz w:val="28"/>
          <w:szCs w:val="32"/>
        </w:rPr>
        <w:t>问题</w:t>
      </w:r>
      <w:r w:rsidR="007860FB">
        <w:rPr>
          <w:rFonts w:ascii="宋体" w:eastAsia="宋体" w:hAnsi="宋体" w:hint="eastAsia"/>
          <w:b/>
          <w:bCs/>
          <w:sz w:val="28"/>
          <w:szCs w:val="32"/>
        </w:rPr>
        <w:t>背景</w:t>
      </w:r>
    </w:p>
    <w:p w14:paraId="1B1DBE3E" w14:textId="42B4A7C2" w:rsidR="00C50D6F" w:rsidRDefault="00C50D6F" w:rsidP="00D809BF">
      <w:pPr>
        <w:spacing w:line="360" w:lineRule="auto"/>
        <w:ind w:firstLineChars="200" w:firstLine="480"/>
        <w:rPr>
          <w:rFonts w:ascii="宋体" w:eastAsia="宋体" w:hAnsi="宋体"/>
          <w:sz w:val="24"/>
          <w:szCs w:val="28"/>
        </w:rPr>
      </w:pPr>
      <w:r w:rsidRPr="00C50D6F">
        <w:rPr>
          <w:rFonts w:ascii="宋体" w:eastAsia="宋体" w:hAnsi="宋体" w:hint="eastAsia"/>
          <w:sz w:val="24"/>
          <w:szCs w:val="28"/>
        </w:rPr>
        <w:t>催化裂化是重质油在酸性催化剂</w:t>
      </w:r>
      <w:r w:rsidR="00DC53FD">
        <w:rPr>
          <w:rFonts w:ascii="宋体" w:eastAsia="宋体" w:hAnsi="宋体" w:hint="eastAsia"/>
          <w:sz w:val="24"/>
          <w:szCs w:val="28"/>
        </w:rPr>
        <w:t>作用</w:t>
      </w:r>
      <w:r w:rsidRPr="00C50D6F">
        <w:rPr>
          <w:rFonts w:ascii="宋体" w:eastAsia="宋体" w:hAnsi="宋体" w:hint="eastAsia"/>
          <w:sz w:val="24"/>
          <w:szCs w:val="28"/>
        </w:rPr>
        <w:t>下，在</w:t>
      </w:r>
      <w:r w:rsidRPr="00C50D6F">
        <w:rPr>
          <w:rFonts w:ascii="宋体" w:eastAsia="宋体" w:hAnsi="宋体"/>
          <w:sz w:val="24"/>
          <w:szCs w:val="28"/>
        </w:rPr>
        <w:t>500℃左右、</w:t>
      </w:r>
      <w:r w:rsidR="004F29ED">
        <w:rPr>
          <w:rFonts w:ascii="宋体" w:eastAsia="宋体" w:hAnsi="宋体"/>
          <w:sz w:val="24"/>
          <w:szCs w:val="28"/>
        </w:rPr>
        <w:t>0.1</w:t>
      </w:r>
      <w:r w:rsidRPr="00C50D6F">
        <w:rPr>
          <w:rFonts w:ascii="宋体" w:eastAsia="宋体" w:hAnsi="宋体"/>
          <w:sz w:val="24"/>
          <w:szCs w:val="28"/>
        </w:rPr>
        <w:t>～</w:t>
      </w:r>
      <w:r w:rsidR="004F29ED">
        <w:rPr>
          <w:rFonts w:ascii="宋体" w:eastAsia="宋体" w:hAnsi="宋体" w:hint="eastAsia"/>
          <w:sz w:val="24"/>
          <w:szCs w:val="28"/>
        </w:rPr>
        <w:t>0</w:t>
      </w:r>
      <w:r w:rsidR="004F29ED">
        <w:rPr>
          <w:rFonts w:ascii="宋体" w:eastAsia="宋体" w:hAnsi="宋体"/>
          <w:sz w:val="24"/>
          <w:szCs w:val="28"/>
        </w:rPr>
        <w:t>.</w:t>
      </w:r>
      <w:r w:rsidRPr="00C50D6F">
        <w:rPr>
          <w:rFonts w:ascii="宋体" w:eastAsia="宋体" w:hAnsi="宋体"/>
          <w:sz w:val="24"/>
          <w:szCs w:val="28"/>
        </w:rPr>
        <w:t>3</w:t>
      </w:r>
      <w:r w:rsidR="004F29ED">
        <w:rPr>
          <w:rFonts w:ascii="宋体" w:eastAsia="宋体" w:hAnsi="宋体"/>
          <w:sz w:val="24"/>
          <w:szCs w:val="28"/>
        </w:rPr>
        <w:t xml:space="preserve"> </w:t>
      </w:r>
      <w:r w:rsidR="004F29ED">
        <w:rPr>
          <w:rFonts w:ascii="宋体" w:eastAsia="宋体" w:hAnsi="宋体" w:hint="eastAsia"/>
          <w:sz w:val="24"/>
          <w:szCs w:val="28"/>
        </w:rPr>
        <w:t>M</w:t>
      </w:r>
      <w:r w:rsidRPr="00C50D6F">
        <w:rPr>
          <w:rFonts w:ascii="宋体" w:eastAsia="宋体" w:hAnsi="宋体"/>
          <w:sz w:val="24"/>
          <w:szCs w:val="28"/>
        </w:rPr>
        <w:t>Pa的压力下发生以裂</w:t>
      </w:r>
      <w:r w:rsidRPr="00C50D6F">
        <w:rPr>
          <w:rFonts w:ascii="宋体" w:eastAsia="宋体" w:hAnsi="宋体" w:hint="eastAsia"/>
          <w:sz w:val="24"/>
          <w:szCs w:val="28"/>
        </w:rPr>
        <w:t>化反应为主的一系列化学反应生成轻质油的过程。目前，我国催化裂化</w:t>
      </w:r>
      <w:r w:rsidR="005E329F">
        <w:rPr>
          <w:rFonts w:ascii="宋体" w:eastAsia="宋体" w:hAnsi="宋体" w:hint="eastAsia"/>
          <w:sz w:val="24"/>
          <w:szCs w:val="28"/>
        </w:rPr>
        <w:t>工艺</w:t>
      </w:r>
      <w:r w:rsidRPr="00C50D6F">
        <w:rPr>
          <w:rFonts w:ascii="宋体" w:eastAsia="宋体" w:hAnsi="宋体" w:hint="eastAsia"/>
          <w:sz w:val="24"/>
          <w:szCs w:val="28"/>
        </w:rPr>
        <w:t>生产的柴油和汽油约占成品柴油和汽油总量的</w:t>
      </w:r>
      <w:r w:rsidRPr="00C50D6F">
        <w:rPr>
          <w:rFonts w:ascii="宋体" w:eastAsia="宋体" w:hAnsi="宋体"/>
          <w:sz w:val="24"/>
          <w:szCs w:val="28"/>
        </w:rPr>
        <w:t>30％和70％左</w:t>
      </w:r>
      <w:r w:rsidRPr="00C50D6F">
        <w:rPr>
          <w:rFonts w:ascii="宋体" w:eastAsia="宋体" w:hAnsi="宋体" w:hint="eastAsia"/>
          <w:sz w:val="24"/>
          <w:szCs w:val="28"/>
        </w:rPr>
        <w:t>右，已经成为重油加工的最重要方法之一</w:t>
      </w:r>
      <w:r w:rsidRPr="00C50D6F">
        <w:rPr>
          <w:rFonts w:ascii="宋体" w:eastAsia="宋体" w:hAnsi="宋体"/>
          <w:sz w:val="24"/>
          <w:szCs w:val="28"/>
        </w:rPr>
        <w:t>。催化</w:t>
      </w:r>
      <w:r w:rsidRPr="00C50D6F">
        <w:rPr>
          <w:rFonts w:ascii="宋体" w:eastAsia="宋体" w:hAnsi="宋体" w:hint="eastAsia"/>
          <w:sz w:val="24"/>
          <w:szCs w:val="28"/>
        </w:rPr>
        <w:t>裂化的工艺过程和产品收率的建模分析一直是石油加工领域研究的热点和难点。</w:t>
      </w:r>
      <w:r w:rsidR="00DC53FD">
        <w:rPr>
          <w:rFonts w:ascii="宋体" w:eastAsia="宋体" w:hAnsi="宋体" w:hint="eastAsia"/>
          <w:sz w:val="24"/>
          <w:szCs w:val="28"/>
        </w:rPr>
        <w:t>并且</w:t>
      </w:r>
      <w:r w:rsidRPr="00C50D6F">
        <w:rPr>
          <w:rFonts w:ascii="宋体" w:eastAsia="宋体" w:hAnsi="宋体" w:hint="eastAsia"/>
          <w:sz w:val="24"/>
          <w:szCs w:val="28"/>
        </w:rPr>
        <w:t>由于催化裂化是一个高度非线性和相互强关联的系统，使用传统的机理模型</w:t>
      </w:r>
      <w:r w:rsidR="005E329F">
        <w:rPr>
          <w:rFonts w:ascii="宋体" w:eastAsia="宋体" w:hAnsi="宋体" w:hint="eastAsia"/>
          <w:sz w:val="24"/>
          <w:szCs w:val="28"/>
        </w:rPr>
        <w:t>难以</w:t>
      </w:r>
      <w:r w:rsidRPr="00C50D6F">
        <w:rPr>
          <w:rFonts w:ascii="宋体" w:eastAsia="宋体" w:hAnsi="宋体" w:hint="eastAsia"/>
          <w:sz w:val="24"/>
          <w:szCs w:val="28"/>
        </w:rPr>
        <w:t>全面地去描述，大数据技术</w:t>
      </w:r>
      <w:r w:rsidR="00DC53FD">
        <w:rPr>
          <w:rFonts w:ascii="宋体" w:eastAsia="宋体" w:hAnsi="宋体" w:hint="eastAsia"/>
          <w:sz w:val="24"/>
          <w:szCs w:val="28"/>
        </w:rPr>
        <w:t>便成为</w:t>
      </w:r>
      <w:r w:rsidRPr="00C50D6F">
        <w:rPr>
          <w:rFonts w:ascii="宋体" w:eastAsia="宋体" w:hAnsi="宋体" w:hint="eastAsia"/>
          <w:sz w:val="24"/>
          <w:szCs w:val="28"/>
        </w:rPr>
        <w:t>解决这一问题的有力工具。</w:t>
      </w:r>
      <w:r w:rsidR="0024116B">
        <w:rPr>
          <w:rFonts w:ascii="宋体" w:eastAsia="宋体" w:hAnsi="宋体" w:hint="eastAsia"/>
          <w:sz w:val="24"/>
          <w:szCs w:val="28"/>
        </w:rPr>
        <w:t>由于</w:t>
      </w:r>
      <w:r w:rsidR="00AC7BB9" w:rsidRPr="00C50D6F">
        <w:rPr>
          <w:rFonts w:ascii="宋体" w:eastAsia="宋体" w:hAnsi="宋体" w:hint="eastAsia"/>
          <w:sz w:val="24"/>
          <w:szCs w:val="28"/>
        </w:rPr>
        <w:t>催化裂化</w:t>
      </w:r>
      <w:r w:rsidR="0024116B">
        <w:rPr>
          <w:rFonts w:ascii="宋体" w:eastAsia="宋体" w:hAnsi="宋体" w:hint="eastAsia"/>
          <w:sz w:val="24"/>
          <w:szCs w:val="28"/>
        </w:rPr>
        <w:t>过程存在非常</w:t>
      </w:r>
      <w:r w:rsidR="00AC7BB9">
        <w:rPr>
          <w:rFonts w:ascii="宋体" w:eastAsia="宋体" w:hAnsi="宋体" w:hint="eastAsia"/>
          <w:sz w:val="24"/>
          <w:szCs w:val="28"/>
        </w:rPr>
        <w:t>多的变量，</w:t>
      </w:r>
      <w:r w:rsidR="00D809BF" w:rsidRPr="00D809BF">
        <w:rPr>
          <w:rFonts w:ascii="宋体" w:eastAsia="宋体" w:hAnsi="宋体" w:hint="eastAsia"/>
          <w:sz w:val="24"/>
          <w:szCs w:val="28"/>
        </w:rPr>
        <w:t>其中原料油性质、反应再生催化剂性质</w:t>
      </w:r>
      <w:r w:rsidR="00D809BF">
        <w:rPr>
          <w:rFonts w:ascii="宋体" w:eastAsia="宋体" w:hAnsi="宋体" w:hint="eastAsia"/>
          <w:sz w:val="24"/>
          <w:szCs w:val="28"/>
        </w:rPr>
        <w:t>、</w:t>
      </w:r>
      <w:r w:rsidR="00D809BF" w:rsidRPr="00D809BF">
        <w:rPr>
          <w:rFonts w:ascii="宋体" w:eastAsia="宋体" w:hAnsi="宋体" w:hint="eastAsia"/>
          <w:sz w:val="24"/>
          <w:szCs w:val="28"/>
        </w:rPr>
        <w:t>反应操作工况条件等因素都会影响到反应过程和产物收率</w:t>
      </w:r>
      <w:r w:rsidR="00D809BF">
        <w:rPr>
          <w:rFonts w:ascii="宋体" w:eastAsia="宋体" w:hAnsi="宋体" w:hint="eastAsia"/>
          <w:sz w:val="24"/>
          <w:szCs w:val="28"/>
        </w:rPr>
        <w:t>，并</w:t>
      </w:r>
      <w:r w:rsidR="00AC7BB9">
        <w:rPr>
          <w:rFonts w:ascii="宋体" w:eastAsia="宋体" w:hAnsi="宋体" w:hint="eastAsia"/>
          <w:sz w:val="24"/>
          <w:szCs w:val="28"/>
        </w:rPr>
        <w:t>且变量之间</w:t>
      </w:r>
      <w:r w:rsidR="00D809BF">
        <w:rPr>
          <w:rFonts w:ascii="宋体" w:eastAsia="宋体" w:hAnsi="宋体" w:hint="eastAsia"/>
          <w:sz w:val="24"/>
          <w:szCs w:val="28"/>
        </w:rPr>
        <w:t>存在强干扰、大滞后和强耦合</w:t>
      </w:r>
      <w:r w:rsidR="00DC53FD">
        <w:rPr>
          <w:rFonts w:ascii="宋体" w:eastAsia="宋体" w:hAnsi="宋体" w:hint="eastAsia"/>
          <w:sz w:val="24"/>
          <w:szCs w:val="28"/>
        </w:rPr>
        <w:t>等</w:t>
      </w:r>
      <w:r w:rsidR="00D809BF">
        <w:rPr>
          <w:rFonts w:ascii="宋体" w:eastAsia="宋体" w:hAnsi="宋体" w:hint="eastAsia"/>
          <w:sz w:val="24"/>
          <w:szCs w:val="28"/>
        </w:rPr>
        <w:t>特点</w:t>
      </w:r>
      <w:r w:rsidR="00AC7BB9">
        <w:rPr>
          <w:rFonts w:ascii="宋体" w:eastAsia="宋体" w:hAnsi="宋体" w:hint="eastAsia"/>
          <w:sz w:val="24"/>
          <w:szCs w:val="28"/>
        </w:rPr>
        <w:t>，</w:t>
      </w:r>
      <w:r w:rsidR="004F29ED">
        <w:rPr>
          <w:rFonts w:ascii="宋体" w:eastAsia="宋体" w:hAnsi="宋体" w:hint="eastAsia"/>
          <w:sz w:val="24"/>
          <w:szCs w:val="28"/>
        </w:rPr>
        <w:t>为了减小模型复杂度</w:t>
      </w:r>
      <w:r w:rsidR="00DC53FD">
        <w:rPr>
          <w:rFonts w:ascii="宋体" w:eastAsia="宋体" w:hAnsi="宋体" w:hint="eastAsia"/>
          <w:sz w:val="24"/>
          <w:szCs w:val="28"/>
        </w:rPr>
        <w:t>、过滤数据噪音、</w:t>
      </w:r>
      <w:r w:rsidR="00D809BF">
        <w:rPr>
          <w:rFonts w:ascii="宋体" w:eastAsia="宋体" w:hAnsi="宋体" w:hint="eastAsia"/>
          <w:sz w:val="24"/>
          <w:szCs w:val="28"/>
        </w:rPr>
        <w:t>提高</w:t>
      </w:r>
      <w:r w:rsidR="004F29ED">
        <w:rPr>
          <w:rFonts w:ascii="宋体" w:eastAsia="宋体" w:hAnsi="宋体" w:hint="eastAsia"/>
          <w:sz w:val="24"/>
          <w:szCs w:val="28"/>
        </w:rPr>
        <w:t>模型的准确度</w:t>
      </w:r>
      <w:r w:rsidR="00D809BF">
        <w:rPr>
          <w:rFonts w:ascii="宋体" w:eastAsia="宋体" w:hAnsi="宋体" w:hint="eastAsia"/>
          <w:sz w:val="24"/>
          <w:szCs w:val="28"/>
        </w:rPr>
        <w:t>和泛化能力</w:t>
      </w:r>
      <w:r w:rsidR="004F29ED">
        <w:rPr>
          <w:rFonts w:ascii="宋体" w:eastAsia="宋体" w:hAnsi="宋体" w:hint="eastAsia"/>
          <w:sz w:val="24"/>
          <w:szCs w:val="28"/>
        </w:rPr>
        <w:t>，应用</w:t>
      </w:r>
      <w:proofErr w:type="gramStart"/>
      <w:r w:rsidR="005E329F">
        <w:rPr>
          <w:rFonts w:ascii="宋体" w:eastAsia="宋体" w:hAnsi="宋体" w:hint="eastAsia"/>
          <w:sz w:val="24"/>
          <w:szCs w:val="28"/>
        </w:rPr>
        <w:t>降维技术</w:t>
      </w:r>
      <w:proofErr w:type="gramEnd"/>
      <w:r w:rsidR="00D809BF">
        <w:rPr>
          <w:rFonts w:ascii="宋体" w:eastAsia="宋体" w:hAnsi="宋体" w:hint="eastAsia"/>
          <w:sz w:val="24"/>
          <w:szCs w:val="28"/>
        </w:rPr>
        <w:t>与机器学习相结合的</w:t>
      </w:r>
      <w:r w:rsidR="0024116B">
        <w:rPr>
          <w:rFonts w:ascii="宋体" w:eastAsia="宋体" w:hAnsi="宋体" w:hint="eastAsia"/>
          <w:sz w:val="24"/>
          <w:szCs w:val="28"/>
        </w:rPr>
        <w:t>催化裂化预测</w:t>
      </w:r>
      <w:r w:rsidR="00D809BF">
        <w:rPr>
          <w:rFonts w:ascii="宋体" w:eastAsia="宋体" w:hAnsi="宋体" w:hint="eastAsia"/>
          <w:sz w:val="24"/>
          <w:szCs w:val="28"/>
        </w:rPr>
        <w:t>模型</w:t>
      </w:r>
      <w:r w:rsidR="004F29ED">
        <w:rPr>
          <w:rFonts w:ascii="宋体" w:eastAsia="宋体" w:hAnsi="宋体" w:hint="eastAsia"/>
          <w:sz w:val="24"/>
          <w:szCs w:val="28"/>
        </w:rPr>
        <w:t>是一个不错的</w:t>
      </w:r>
      <w:r w:rsidR="00D809BF">
        <w:rPr>
          <w:rFonts w:ascii="宋体" w:eastAsia="宋体" w:hAnsi="宋体" w:hint="eastAsia"/>
          <w:sz w:val="24"/>
          <w:szCs w:val="28"/>
        </w:rPr>
        <w:t>选择</w:t>
      </w:r>
      <w:r w:rsidR="004F29ED">
        <w:rPr>
          <w:rFonts w:ascii="宋体" w:eastAsia="宋体" w:hAnsi="宋体" w:hint="eastAsia"/>
          <w:sz w:val="24"/>
          <w:szCs w:val="28"/>
        </w:rPr>
        <w:t>。</w:t>
      </w:r>
    </w:p>
    <w:p w14:paraId="3F5794BD" w14:textId="3C6BFFF1" w:rsidR="004F29ED" w:rsidRPr="0024116B" w:rsidRDefault="00CD586E" w:rsidP="0024116B">
      <w:pPr>
        <w:spacing w:line="360" w:lineRule="auto"/>
        <w:rPr>
          <w:rFonts w:ascii="宋体" w:eastAsia="宋体" w:hAnsi="宋体"/>
          <w:b/>
          <w:bCs/>
          <w:sz w:val="28"/>
          <w:szCs w:val="32"/>
        </w:rPr>
      </w:pPr>
      <w:r>
        <w:rPr>
          <w:rFonts w:ascii="宋体" w:eastAsia="宋体" w:hAnsi="宋体"/>
          <w:b/>
          <w:bCs/>
          <w:sz w:val="28"/>
          <w:szCs w:val="32"/>
        </w:rPr>
        <w:t>2</w:t>
      </w:r>
      <w:r>
        <w:rPr>
          <w:rFonts w:ascii="宋体" w:eastAsia="宋体" w:hAnsi="宋体" w:hint="eastAsia"/>
          <w:b/>
          <w:bCs/>
          <w:sz w:val="28"/>
          <w:szCs w:val="32"/>
        </w:rPr>
        <w:t xml:space="preserve"> </w:t>
      </w:r>
      <w:r w:rsidRPr="00AC52A9">
        <w:rPr>
          <w:rFonts w:ascii="宋体" w:eastAsia="宋体" w:hAnsi="宋体" w:hint="eastAsia"/>
          <w:b/>
          <w:bCs/>
          <w:sz w:val="28"/>
          <w:szCs w:val="32"/>
        </w:rPr>
        <w:t>问题</w:t>
      </w:r>
      <w:r>
        <w:rPr>
          <w:rFonts w:ascii="宋体" w:eastAsia="宋体" w:hAnsi="宋体" w:hint="eastAsia"/>
          <w:b/>
          <w:bCs/>
          <w:sz w:val="28"/>
          <w:szCs w:val="32"/>
        </w:rPr>
        <w:t>描述</w:t>
      </w:r>
    </w:p>
    <w:p w14:paraId="5EFFCD37" w14:textId="7E30E4FF" w:rsidR="004F29ED" w:rsidRDefault="0024116B" w:rsidP="00E14842">
      <w:pPr>
        <w:spacing w:line="360" w:lineRule="auto"/>
        <w:ind w:firstLineChars="200" w:firstLine="480"/>
        <w:rPr>
          <w:rFonts w:ascii="宋体" w:eastAsia="宋体" w:hAnsi="宋体"/>
          <w:sz w:val="24"/>
          <w:szCs w:val="28"/>
        </w:rPr>
      </w:pPr>
      <w:r>
        <w:rPr>
          <w:rFonts w:ascii="宋体" w:eastAsia="宋体" w:hAnsi="宋体" w:hint="eastAsia"/>
          <w:sz w:val="24"/>
          <w:szCs w:val="28"/>
        </w:rPr>
        <w:t>图1是催化裂化工艺中的</w:t>
      </w:r>
      <w:r w:rsidR="00C52450">
        <w:rPr>
          <w:rFonts w:ascii="宋体" w:eastAsia="宋体" w:hAnsi="宋体" w:hint="eastAsia"/>
          <w:sz w:val="24"/>
          <w:szCs w:val="28"/>
        </w:rPr>
        <w:t>关键系统——</w:t>
      </w:r>
      <w:r>
        <w:rPr>
          <w:rFonts w:ascii="宋体" w:eastAsia="宋体" w:hAnsi="宋体" w:hint="eastAsia"/>
          <w:sz w:val="24"/>
          <w:szCs w:val="28"/>
        </w:rPr>
        <w:t>反应-再生</w:t>
      </w:r>
      <w:r w:rsidR="00C52450">
        <w:rPr>
          <w:rFonts w:ascii="宋体" w:eastAsia="宋体" w:hAnsi="宋体" w:hint="eastAsia"/>
          <w:sz w:val="24"/>
          <w:szCs w:val="28"/>
        </w:rPr>
        <w:t>系统</w:t>
      </w:r>
      <w:r>
        <w:rPr>
          <w:rFonts w:ascii="宋体" w:eastAsia="宋体" w:hAnsi="宋体" w:hint="eastAsia"/>
          <w:sz w:val="24"/>
          <w:szCs w:val="28"/>
        </w:rPr>
        <w:t>，包含提升管反应器和催化剂再生器</w:t>
      </w:r>
      <w:r w:rsidR="00886482">
        <w:rPr>
          <w:rFonts w:ascii="宋体" w:eastAsia="宋体" w:hAnsi="宋体" w:hint="eastAsia"/>
          <w:sz w:val="24"/>
          <w:szCs w:val="28"/>
        </w:rPr>
        <w:t>。</w:t>
      </w:r>
      <w:r w:rsidR="00886482" w:rsidRPr="00886482">
        <w:rPr>
          <w:rFonts w:ascii="宋体" w:eastAsia="宋体" w:hAnsi="宋体" w:hint="eastAsia"/>
          <w:sz w:val="24"/>
          <w:szCs w:val="28"/>
        </w:rPr>
        <w:t>原料喷入提升管反应器下部，在此处与高温催化剂混合、气化并发生</w:t>
      </w:r>
      <w:r w:rsidR="00886482">
        <w:rPr>
          <w:rFonts w:ascii="宋体" w:eastAsia="宋体" w:hAnsi="宋体" w:hint="eastAsia"/>
          <w:sz w:val="24"/>
          <w:szCs w:val="28"/>
        </w:rPr>
        <w:t>裂化</w:t>
      </w:r>
      <w:r w:rsidR="00886482" w:rsidRPr="00886482">
        <w:rPr>
          <w:rFonts w:ascii="宋体" w:eastAsia="宋体" w:hAnsi="宋体" w:hint="eastAsia"/>
          <w:sz w:val="24"/>
          <w:szCs w:val="28"/>
        </w:rPr>
        <w:t>反应。</w:t>
      </w:r>
      <w:r w:rsidR="00886482">
        <w:rPr>
          <w:rFonts w:ascii="宋体" w:eastAsia="宋体" w:hAnsi="宋体" w:hint="eastAsia"/>
          <w:sz w:val="24"/>
          <w:szCs w:val="28"/>
        </w:rPr>
        <w:t>产物</w:t>
      </w:r>
      <w:r w:rsidR="00886482" w:rsidRPr="00886482">
        <w:rPr>
          <w:rFonts w:ascii="宋体" w:eastAsia="宋体" w:hAnsi="宋体"/>
          <w:sz w:val="24"/>
          <w:szCs w:val="28"/>
        </w:rPr>
        <w:t>与催化剂</w:t>
      </w:r>
      <w:r w:rsidR="00075421">
        <w:rPr>
          <w:rFonts w:ascii="宋体" w:eastAsia="宋体" w:hAnsi="宋体" w:hint="eastAsia"/>
          <w:sz w:val="24"/>
          <w:szCs w:val="28"/>
        </w:rPr>
        <w:t>经</w:t>
      </w:r>
      <w:r w:rsidR="00886482" w:rsidRPr="00886482">
        <w:rPr>
          <w:rFonts w:ascii="宋体" w:eastAsia="宋体" w:hAnsi="宋体"/>
          <w:sz w:val="24"/>
          <w:szCs w:val="28"/>
        </w:rPr>
        <w:t>旋风分离器分离后，进入</w:t>
      </w:r>
      <w:r w:rsidR="00886482">
        <w:rPr>
          <w:rFonts w:ascii="宋体" w:eastAsia="宋体" w:hAnsi="宋体" w:hint="eastAsia"/>
          <w:sz w:val="24"/>
          <w:szCs w:val="28"/>
        </w:rPr>
        <w:t>后续</w:t>
      </w:r>
      <w:r w:rsidR="00886482" w:rsidRPr="00886482">
        <w:rPr>
          <w:rFonts w:ascii="宋体" w:eastAsia="宋体" w:hAnsi="宋体"/>
          <w:sz w:val="24"/>
          <w:szCs w:val="28"/>
        </w:rPr>
        <w:t>分馏塔</w:t>
      </w:r>
      <w:r w:rsidR="00886482">
        <w:rPr>
          <w:rFonts w:ascii="宋体" w:eastAsia="宋体" w:hAnsi="宋体" w:hint="eastAsia"/>
          <w:sz w:val="24"/>
          <w:szCs w:val="28"/>
        </w:rPr>
        <w:t>分离</w:t>
      </w:r>
      <w:r w:rsidR="00886482" w:rsidRPr="00886482">
        <w:rPr>
          <w:rFonts w:ascii="宋体" w:eastAsia="宋体" w:hAnsi="宋体"/>
          <w:sz w:val="24"/>
          <w:szCs w:val="28"/>
        </w:rPr>
        <w:t>出汽油、柴油</w:t>
      </w:r>
      <w:r w:rsidR="00886482">
        <w:rPr>
          <w:rFonts w:ascii="宋体" w:eastAsia="宋体" w:hAnsi="宋体" w:hint="eastAsia"/>
          <w:sz w:val="24"/>
          <w:szCs w:val="28"/>
        </w:rPr>
        <w:t>等轻质油</w:t>
      </w:r>
      <w:r w:rsidR="00075421">
        <w:rPr>
          <w:rFonts w:ascii="宋体" w:eastAsia="宋体" w:hAnsi="宋体" w:hint="eastAsia"/>
          <w:sz w:val="24"/>
          <w:szCs w:val="28"/>
        </w:rPr>
        <w:t>产品。</w:t>
      </w:r>
      <w:r w:rsidR="00886482" w:rsidRPr="00886482">
        <w:rPr>
          <w:rFonts w:ascii="宋体" w:eastAsia="宋体" w:hAnsi="宋体"/>
          <w:sz w:val="24"/>
          <w:szCs w:val="28"/>
        </w:rPr>
        <w:t>结焦的催化剂</w:t>
      </w:r>
      <w:r w:rsidR="00886482">
        <w:rPr>
          <w:rFonts w:ascii="宋体" w:eastAsia="宋体" w:hAnsi="宋体" w:hint="eastAsia"/>
          <w:sz w:val="24"/>
          <w:szCs w:val="28"/>
        </w:rPr>
        <w:t>则</w:t>
      </w:r>
      <w:r w:rsidR="00075421">
        <w:rPr>
          <w:rFonts w:ascii="宋体" w:eastAsia="宋体" w:hAnsi="宋体" w:hint="eastAsia"/>
          <w:sz w:val="24"/>
          <w:szCs w:val="28"/>
        </w:rPr>
        <w:t>进入</w:t>
      </w:r>
      <w:r w:rsidR="00886482" w:rsidRPr="00886482">
        <w:rPr>
          <w:rFonts w:ascii="宋体" w:eastAsia="宋体" w:hAnsi="宋体"/>
          <w:sz w:val="24"/>
          <w:szCs w:val="28"/>
        </w:rPr>
        <w:t>再生器用空气烧去焦炭后循环使用</w:t>
      </w:r>
      <w:r w:rsidR="00886482">
        <w:rPr>
          <w:rFonts w:ascii="宋体" w:eastAsia="宋体" w:hAnsi="宋体" w:hint="eastAsia"/>
          <w:sz w:val="24"/>
          <w:szCs w:val="28"/>
        </w:rPr>
        <w:t>。本案例的主要目的是利用</w:t>
      </w:r>
      <w:proofErr w:type="gramStart"/>
      <w:r w:rsidR="005E329F">
        <w:rPr>
          <w:rFonts w:ascii="宋体" w:eastAsia="宋体" w:hAnsi="宋体" w:hint="eastAsia"/>
          <w:sz w:val="24"/>
          <w:szCs w:val="28"/>
        </w:rPr>
        <w:t>降维技术</w:t>
      </w:r>
      <w:proofErr w:type="gramEnd"/>
      <w:r w:rsidR="00886482">
        <w:rPr>
          <w:rFonts w:ascii="宋体" w:eastAsia="宋体" w:hAnsi="宋体" w:hint="eastAsia"/>
          <w:sz w:val="24"/>
          <w:szCs w:val="28"/>
        </w:rPr>
        <w:t>与机器学习相结合的预测模型对反应-再生</w:t>
      </w:r>
      <w:r w:rsidR="00C52450">
        <w:rPr>
          <w:rFonts w:ascii="宋体" w:eastAsia="宋体" w:hAnsi="宋体" w:hint="eastAsia"/>
          <w:sz w:val="24"/>
          <w:szCs w:val="28"/>
        </w:rPr>
        <w:t>系统</w:t>
      </w:r>
      <w:r w:rsidR="00886482">
        <w:rPr>
          <w:rFonts w:ascii="宋体" w:eastAsia="宋体" w:hAnsi="宋体" w:hint="eastAsia"/>
          <w:sz w:val="24"/>
          <w:szCs w:val="28"/>
        </w:rPr>
        <w:t>的汽油</w:t>
      </w:r>
      <w:r w:rsidR="007F0AD0">
        <w:rPr>
          <w:rFonts w:ascii="宋体" w:eastAsia="宋体" w:hAnsi="宋体" w:hint="eastAsia"/>
          <w:sz w:val="24"/>
          <w:szCs w:val="28"/>
        </w:rPr>
        <w:t>产量</w:t>
      </w:r>
      <w:r w:rsidR="00886482">
        <w:rPr>
          <w:rFonts w:ascii="宋体" w:eastAsia="宋体" w:hAnsi="宋体" w:hint="eastAsia"/>
          <w:sz w:val="24"/>
          <w:szCs w:val="28"/>
        </w:rPr>
        <w:t>进行预测。</w:t>
      </w:r>
    </w:p>
    <w:p w14:paraId="7B47ADBA" w14:textId="26733C74" w:rsidR="004F29ED" w:rsidRDefault="004F29ED" w:rsidP="004F29ED">
      <w:pPr>
        <w:spacing w:line="360" w:lineRule="auto"/>
        <w:jc w:val="center"/>
        <w:rPr>
          <w:rFonts w:ascii="宋体" w:eastAsia="宋体" w:hAnsi="宋体"/>
          <w:sz w:val="24"/>
          <w:szCs w:val="28"/>
        </w:rPr>
      </w:pPr>
      <w:r w:rsidRPr="004F29ED">
        <w:rPr>
          <w:rFonts w:hint="eastAsia"/>
          <w:noProof/>
        </w:rPr>
        <w:drawing>
          <wp:inline distT="0" distB="0" distL="0" distR="0" wp14:anchorId="6226EB93" wp14:editId="434F08EB">
            <wp:extent cx="2993572" cy="236177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20877" cy="2383313"/>
                    </a:xfrm>
                    <a:prstGeom prst="rect">
                      <a:avLst/>
                    </a:prstGeom>
                    <a:noFill/>
                    <a:ln>
                      <a:noFill/>
                    </a:ln>
                  </pic:spPr>
                </pic:pic>
              </a:graphicData>
            </a:graphic>
          </wp:inline>
        </w:drawing>
      </w:r>
    </w:p>
    <w:p w14:paraId="63C4D298" w14:textId="546D7F8D" w:rsidR="0041629D" w:rsidRPr="00886482" w:rsidRDefault="004F29ED" w:rsidP="00886482">
      <w:pPr>
        <w:spacing w:line="360" w:lineRule="auto"/>
        <w:jc w:val="center"/>
        <w:rPr>
          <w:rFonts w:ascii="宋体" w:eastAsia="宋体" w:hAnsi="宋体"/>
          <w:b/>
          <w:bCs/>
        </w:rPr>
      </w:pPr>
      <w:bookmarkStart w:id="2" w:name="OLE_LINK3"/>
      <w:bookmarkStart w:id="3" w:name="OLE_LINK4"/>
      <w:r w:rsidRPr="00BB4A91">
        <w:rPr>
          <w:rFonts w:ascii="宋体" w:eastAsia="宋体" w:hAnsi="宋体" w:hint="eastAsia"/>
          <w:b/>
          <w:bCs/>
        </w:rPr>
        <w:t>图1</w:t>
      </w:r>
      <w:r w:rsidRPr="00BB4A91">
        <w:rPr>
          <w:rFonts w:ascii="宋体" w:eastAsia="宋体" w:hAnsi="宋体"/>
          <w:b/>
          <w:bCs/>
        </w:rPr>
        <w:t xml:space="preserve"> </w:t>
      </w:r>
      <w:r>
        <w:rPr>
          <w:rFonts w:ascii="宋体" w:eastAsia="宋体" w:hAnsi="宋体" w:hint="eastAsia"/>
          <w:b/>
          <w:bCs/>
        </w:rPr>
        <w:t>催化裂化反应-再生系统</w:t>
      </w:r>
    </w:p>
    <w:bookmarkEnd w:id="2"/>
    <w:bookmarkEnd w:id="3"/>
    <w:p w14:paraId="660F0BBE" w14:textId="6D1CA2C7" w:rsidR="0014285D" w:rsidRDefault="0014285D" w:rsidP="0014285D">
      <w:pPr>
        <w:spacing w:line="360" w:lineRule="auto"/>
        <w:rPr>
          <w:rFonts w:ascii="宋体" w:eastAsia="宋体" w:hAnsi="宋体"/>
          <w:b/>
          <w:bCs/>
          <w:sz w:val="28"/>
          <w:szCs w:val="32"/>
        </w:rPr>
      </w:pPr>
      <w:r>
        <w:rPr>
          <w:rFonts w:ascii="宋体" w:eastAsia="宋体" w:hAnsi="宋体"/>
          <w:b/>
          <w:bCs/>
          <w:sz w:val="28"/>
          <w:szCs w:val="32"/>
        </w:rPr>
        <w:lastRenderedPageBreak/>
        <w:t>3</w:t>
      </w:r>
      <w:r w:rsidR="000C4D82">
        <w:rPr>
          <w:rFonts w:ascii="宋体" w:eastAsia="宋体" w:hAnsi="宋体"/>
          <w:b/>
          <w:bCs/>
          <w:sz w:val="28"/>
          <w:szCs w:val="32"/>
        </w:rPr>
        <w:t xml:space="preserve"> </w:t>
      </w:r>
      <w:r w:rsidR="000C4D82">
        <w:rPr>
          <w:rFonts w:ascii="宋体" w:eastAsia="宋体" w:hAnsi="宋体" w:hint="eastAsia"/>
          <w:b/>
          <w:bCs/>
          <w:sz w:val="28"/>
          <w:szCs w:val="32"/>
        </w:rPr>
        <w:t>方法与结果</w:t>
      </w:r>
    </w:p>
    <w:p w14:paraId="43027BD6" w14:textId="0EC0BB40" w:rsidR="007E0DBE" w:rsidRDefault="005E329F" w:rsidP="007E0DBE">
      <w:pPr>
        <w:spacing w:line="360" w:lineRule="auto"/>
        <w:ind w:firstLineChars="200" w:firstLine="480"/>
        <w:rPr>
          <w:rFonts w:ascii="宋体" w:eastAsia="宋体" w:hAnsi="宋体"/>
          <w:sz w:val="24"/>
          <w:szCs w:val="28"/>
        </w:rPr>
      </w:pPr>
      <w:r>
        <w:rPr>
          <w:rFonts w:ascii="宋体" w:eastAsia="宋体" w:hAnsi="宋体" w:hint="eastAsia"/>
          <w:sz w:val="24"/>
          <w:szCs w:val="28"/>
        </w:rPr>
        <w:t>本案例</w:t>
      </w:r>
      <w:r w:rsidR="007F0AD0">
        <w:rPr>
          <w:rFonts w:ascii="宋体" w:eastAsia="宋体" w:hAnsi="宋体" w:hint="eastAsia"/>
          <w:sz w:val="24"/>
          <w:szCs w:val="28"/>
        </w:rPr>
        <w:t>数据来源为</w:t>
      </w:r>
      <w:r w:rsidR="007F0AD0" w:rsidRPr="007F0AD0">
        <w:rPr>
          <w:rFonts w:ascii="宋体" w:eastAsia="宋体" w:hAnsi="宋体" w:hint="eastAsia"/>
          <w:sz w:val="24"/>
          <w:szCs w:val="28"/>
        </w:rPr>
        <w:t>某石化企业的</w:t>
      </w:r>
      <w:r w:rsidR="007F0AD0" w:rsidRPr="007F0AD0">
        <w:rPr>
          <w:rFonts w:ascii="宋体" w:eastAsia="宋体" w:hAnsi="宋体"/>
          <w:sz w:val="24"/>
          <w:szCs w:val="28"/>
        </w:rPr>
        <w:t>LIMS及DCS系统中的</w:t>
      </w:r>
      <w:r w:rsidR="007F0AD0">
        <w:rPr>
          <w:rFonts w:ascii="宋体" w:eastAsia="宋体" w:hAnsi="宋体" w:hint="eastAsia"/>
          <w:sz w:val="24"/>
          <w:szCs w:val="28"/>
        </w:rPr>
        <w:t>实际</w:t>
      </w:r>
      <w:r w:rsidR="007F0AD0" w:rsidRPr="007F0AD0">
        <w:rPr>
          <w:rFonts w:ascii="宋体" w:eastAsia="宋体" w:hAnsi="宋体"/>
          <w:sz w:val="24"/>
          <w:szCs w:val="28"/>
        </w:rPr>
        <w:t>工业</w:t>
      </w:r>
      <w:r w:rsidR="007F0AD0" w:rsidRPr="007F0AD0">
        <w:rPr>
          <w:rFonts w:ascii="宋体" w:eastAsia="宋体" w:hAnsi="宋体" w:hint="eastAsia"/>
          <w:sz w:val="24"/>
          <w:szCs w:val="28"/>
        </w:rPr>
        <w:t>数据</w:t>
      </w:r>
      <w:r w:rsidR="007F0AD0">
        <w:rPr>
          <w:rFonts w:ascii="宋体" w:eastAsia="宋体" w:hAnsi="宋体" w:hint="eastAsia"/>
          <w:sz w:val="24"/>
          <w:szCs w:val="28"/>
        </w:rPr>
        <w:t>，共有</w:t>
      </w:r>
      <w:r w:rsidR="007F0AD0">
        <w:rPr>
          <w:rFonts w:ascii="宋体" w:eastAsia="宋体" w:hAnsi="宋体"/>
          <w:sz w:val="24"/>
          <w:szCs w:val="28"/>
        </w:rPr>
        <w:t>912</w:t>
      </w:r>
      <w:r w:rsidR="007F0AD0">
        <w:rPr>
          <w:rFonts w:ascii="宋体" w:eastAsia="宋体" w:hAnsi="宋体" w:hint="eastAsia"/>
          <w:sz w:val="24"/>
          <w:szCs w:val="28"/>
        </w:rPr>
        <w:t>组样本，每个样本包含6</w:t>
      </w:r>
      <w:r w:rsidR="007F0AD0">
        <w:rPr>
          <w:rFonts w:ascii="宋体" w:eastAsia="宋体" w:hAnsi="宋体"/>
          <w:sz w:val="24"/>
          <w:szCs w:val="28"/>
        </w:rPr>
        <w:t>4</w:t>
      </w:r>
      <w:r w:rsidR="007F0AD0">
        <w:rPr>
          <w:rFonts w:ascii="宋体" w:eastAsia="宋体" w:hAnsi="宋体" w:hint="eastAsia"/>
          <w:sz w:val="24"/>
          <w:szCs w:val="28"/>
        </w:rPr>
        <w:t>个特征变量。数据的特征变量过多，不利于模型的预测准确度和泛化能力，需进行</w:t>
      </w:r>
      <w:proofErr w:type="gramStart"/>
      <w:r w:rsidR="007F0AD0">
        <w:rPr>
          <w:rFonts w:ascii="宋体" w:eastAsia="宋体" w:hAnsi="宋体" w:hint="eastAsia"/>
          <w:sz w:val="24"/>
          <w:szCs w:val="28"/>
        </w:rPr>
        <w:t>数据降维处理</w:t>
      </w:r>
      <w:proofErr w:type="gramEnd"/>
      <w:r w:rsidR="007E0DBE">
        <w:rPr>
          <w:rFonts w:ascii="宋体" w:eastAsia="宋体" w:hAnsi="宋体" w:hint="eastAsia"/>
          <w:sz w:val="24"/>
          <w:szCs w:val="28"/>
        </w:rPr>
        <w:t>，从而</w:t>
      </w:r>
      <w:r w:rsidR="007E0DBE" w:rsidRPr="007E0DBE">
        <w:rPr>
          <w:rFonts w:ascii="宋体" w:eastAsia="宋体" w:hAnsi="宋体" w:hint="eastAsia"/>
          <w:sz w:val="24"/>
          <w:szCs w:val="28"/>
        </w:rPr>
        <w:t>去除掉数据的一些冗余信息和噪声</w:t>
      </w:r>
      <w:r w:rsidR="007F0AD0">
        <w:rPr>
          <w:rFonts w:ascii="宋体" w:eastAsia="宋体" w:hAnsi="宋体" w:hint="eastAsia"/>
          <w:sz w:val="24"/>
          <w:szCs w:val="28"/>
        </w:rPr>
        <w:t>。在</w:t>
      </w:r>
      <w:proofErr w:type="gramStart"/>
      <w:r w:rsidR="007F0AD0">
        <w:rPr>
          <w:rFonts w:ascii="宋体" w:eastAsia="宋体" w:hAnsi="宋体" w:hint="eastAsia"/>
          <w:sz w:val="24"/>
          <w:szCs w:val="28"/>
        </w:rPr>
        <w:t>降维方法</w:t>
      </w:r>
      <w:proofErr w:type="gramEnd"/>
      <w:r w:rsidR="007F0AD0">
        <w:rPr>
          <w:rFonts w:ascii="宋体" w:eastAsia="宋体" w:hAnsi="宋体" w:hint="eastAsia"/>
          <w:sz w:val="24"/>
          <w:szCs w:val="28"/>
        </w:rPr>
        <w:t>中，PCA（主成分分析法）是</w:t>
      </w:r>
      <w:r w:rsidR="007E0DBE">
        <w:rPr>
          <w:rFonts w:ascii="宋体" w:eastAsia="宋体" w:hAnsi="宋体" w:hint="eastAsia"/>
          <w:sz w:val="24"/>
          <w:szCs w:val="28"/>
        </w:rPr>
        <w:t>一种最常采用</w:t>
      </w:r>
      <w:proofErr w:type="gramStart"/>
      <w:r w:rsidR="007E0DBE">
        <w:rPr>
          <w:rFonts w:ascii="宋体" w:eastAsia="宋体" w:hAnsi="宋体" w:hint="eastAsia"/>
          <w:sz w:val="24"/>
          <w:szCs w:val="28"/>
        </w:rPr>
        <w:t>的</w:t>
      </w:r>
      <w:r w:rsidR="007F0AD0">
        <w:rPr>
          <w:rFonts w:ascii="宋体" w:eastAsia="宋体" w:hAnsi="宋体" w:hint="eastAsia"/>
          <w:sz w:val="24"/>
          <w:szCs w:val="28"/>
        </w:rPr>
        <w:t>降维算法</w:t>
      </w:r>
      <w:proofErr w:type="gramEnd"/>
      <w:r w:rsidR="007F0AD0">
        <w:rPr>
          <w:rFonts w:ascii="宋体" w:eastAsia="宋体" w:hAnsi="宋体" w:hint="eastAsia"/>
          <w:sz w:val="24"/>
          <w:szCs w:val="28"/>
        </w:rPr>
        <w:t>之一，</w:t>
      </w:r>
      <w:r>
        <w:rPr>
          <w:rFonts w:ascii="宋体" w:eastAsia="宋体" w:hAnsi="宋体" w:hint="eastAsia"/>
          <w:sz w:val="24"/>
          <w:szCs w:val="28"/>
        </w:rPr>
        <w:t>具有简单高效且</w:t>
      </w:r>
      <w:r w:rsidR="007E0DBE">
        <w:rPr>
          <w:rFonts w:ascii="宋体" w:eastAsia="宋体" w:hAnsi="宋体" w:hint="eastAsia"/>
          <w:sz w:val="24"/>
          <w:szCs w:val="28"/>
        </w:rPr>
        <w:t>能最大程度上保留原始数据信息量</w:t>
      </w:r>
      <w:r>
        <w:rPr>
          <w:rFonts w:ascii="宋体" w:eastAsia="宋体" w:hAnsi="宋体" w:hint="eastAsia"/>
          <w:sz w:val="24"/>
          <w:szCs w:val="28"/>
        </w:rPr>
        <w:t>的特点</w:t>
      </w:r>
      <w:r w:rsidR="007E0DBE">
        <w:rPr>
          <w:rFonts w:ascii="宋体" w:eastAsia="宋体" w:hAnsi="宋体" w:hint="eastAsia"/>
          <w:sz w:val="24"/>
          <w:szCs w:val="28"/>
        </w:rPr>
        <w:t>。在预测算法中，SVM（支持向量机）</w:t>
      </w:r>
      <w:r w:rsidR="007E0DBE" w:rsidRPr="007E0DBE">
        <w:rPr>
          <w:rFonts w:ascii="宋体" w:eastAsia="宋体" w:hAnsi="宋体" w:hint="eastAsia"/>
          <w:sz w:val="24"/>
          <w:szCs w:val="28"/>
        </w:rPr>
        <w:t>通过寻求结构化风险最小来提高</w:t>
      </w:r>
      <w:r>
        <w:rPr>
          <w:rFonts w:ascii="宋体" w:eastAsia="宋体" w:hAnsi="宋体" w:hint="eastAsia"/>
          <w:sz w:val="24"/>
          <w:szCs w:val="28"/>
        </w:rPr>
        <w:t>模型</w:t>
      </w:r>
      <w:r w:rsidR="007E0DBE" w:rsidRPr="007E0DBE">
        <w:rPr>
          <w:rFonts w:ascii="宋体" w:eastAsia="宋体" w:hAnsi="宋体" w:hint="eastAsia"/>
          <w:sz w:val="24"/>
          <w:szCs w:val="28"/>
        </w:rPr>
        <w:t>泛化能力，实现经验风险和置信范围的最小化，</w:t>
      </w:r>
      <w:r w:rsidR="007E0DBE">
        <w:rPr>
          <w:rFonts w:ascii="宋体" w:eastAsia="宋体" w:hAnsi="宋体" w:hint="eastAsia"/>
          <w:sz w:val="24"/>
          <w:szCs w:val="28"/>
        </w:rPr>
        <w:t>即使</w:t>
      </w:r>
      <w:r w:rsidR="007E0DBE" w:rsidRPr="007E0DBE">
        <w:rPr>
          <w:rFonts w:ascii="宋体" w:eastAsia="宋体" w:hAnsi="宋体" w:hint="eastAsia"/>
          <w:sz w:val="24"/>
          <w:szCs w:val="28"/>
        </w:rPr>
        <w:t>在样本</w:t>
      </w:r>
      <w:r>
        <w:rPr>
          <w:rFonts w:ascii="宋体" w:eastAsia="宋体" w:hAnsi="宋体" w:hint="eastAsia"/>
          <w:sz w:val="24"/>
          <w:szCs w:val="28"/>
        </w:rPr>
        <w:t>数量</w:t>
      </w:r>
      <w:r w:rsidR="007E0DBE" w:rsidRPr="007E0DBE">
        <w:rPr>
          <w:rFonts w:ascii="宋体" w:eastAsia="宋体" w:hAnsi="宋体" w:hint="eastAsia"/>
          <w:sz w:val="24"/>
          <w:szCs w:val="28"/>
        </w:rPr>
        <w:t>较少的情况下，</w:t>
      </w:r>
      <w:r>
        <w:rPr>
          <w:rFonts w:ascii="宋体" w:eastAsia="宋体" w:hAnsi="宋体" w:hint="eastAsia"/>
          <w:sz w:val="24"/>
          <w:szCs w:val="28"/>
        </w:rPr>
        <w:t>也</w:t>
      </w:r>
      <w:r w:rsidR="007E0DBE" w:rsidRPr="007E0DBE">
        <w:rPr>
          <w:rFonts w:ascii="宋体" w:eastAsia="宋体" w:hAnsi="宋体" w:hint="eastAsia"/>
          <w:sz w:val="24"/>
          <w:szCs w:val="28"/>
        </w:rPr>
        <w:t>能获得良好</w:t>
      </w:r>
      <w:r w:rsidR="007E0DBE">
        <w:rPr>
          <w:rFonts w:ascii="宋体" w:eastAsia="宋体" w:hAnsi="宋体" w:hint="eastAsia"/>
          <w:sz w:val="24"/>
          <w:szCs w:val="28"/>
        </w:rPr>
        <w:t>的预测效果。故本案例采用PCA</w:t>
      </w:r>
      <w:proofErr w:type="gramStart"/>
      <w:r>
        <w:rPr>
          <w:rFonts w:ascii="宋体" w:eastAsia="宋体" w:hAnsi="宋体" w:hint="eastAsia"/>
          <w:sz w:val="24"/>
          <w:szCs w:val="28"/>
        </w:rPr>
        <w:t>降维方法</w:t>
      </w:r>
      <w:proofErr w:type="gramEnd"/>
      <w:r w:rsidR="007E0DBE">
        <w:rPr>
          <w:rFonts w:ascii="宋体" w:eastAsia="宋体" w:hAnsi="宋体" w:hint="eastAsia"/>
          <w:sz w:val="24"/>
          <w:szCs w:val="28"/>
        </w:rPr>
        <w:t>与</w:t>
      </w:r>
      <w:r w:rsidR="007E0DBE">
        <w:rPr>
          <w:rFonts w:ascii="宋体" w:eastAsia="宋体" w:hAnsi="宋体"/>
          <w:sz w:val="24"/>
          <w:szCs w:val="28"/>
        </w:rPr>
        <w:t>SVM</w:t>
      </w:r>
      <w:r w:rsidR="007E0DBE">
        <w:rPr>
          <w:rFonts w:ascii="宋体" w:eastAsia="宋体" w:hAnsi="宋体" w:hint="eastAsia"/>
          <w:sz w:val="24"/>
          <w:szCs w:val="28"/>
        </w:rPr>
        <w:t>相结合的催化裂化预测模型对汽油产量进行预测。</w:t>
      </w:r>
    </w:p>
    <w:p w14:paraId="2CA88030" w14:textId="2CBDF63F" w:rsidR="007F0AD0" w:rsidRPr="00D63C32" w:rsidRDefault="005E49E7" w:rsidP="00D63C32">
      <w:pPr>
        <w:spacing w:line="360" w:lineRule="auto"/>
        <w:ind w:firstLineChars="200" w:firstLine="480"/>
        <w:rPr>
          <w:rFonts w:ascii="宋体" w:eastAsia="宋体" w:hAnsi="宋体"/>
          <w:sz w:val="24"/>
          <w:szCs w:val="28"/>
        </w:rPr>
      </w:pPr>
      <w:r>
        <w:rPr>
          <w:rFonts w:ascii="宋体" w:eastAsia="宋体" w:hAnsi="宋体" w:hint="eastAsia"/>
          <w:sz w:val="24"/>
          <w:szCs w:val="28"/>
        </w:rPr>
        <w:t>结果显示，模型</w:t>
      </w:r>
      <w:r w:rsidRPr="00D63C32">
        <w:rPr>
          <w:rFonts w:ascii="宋体" w:eastAsia="宋体" w:hAnsi="宋体" w:hint="eastAsia"/>
          <w:sz w:val="24"/>
          <w:szCs w:val="28"/>
        </w:rPr>
        <w:t>的</w:t>
      </w:r>
      <w:r>
        <w:rPr>
          <w:rFonts w:ascii="宋体" w:eastAsia="宋体" w:hAnsi="宋体" w:hint="eastAsia"/>
          <w:sz w:val="24"/>
          <w:szCs w:val="28"/>
        </w:rPr>
        <w:t>均方误差MSE为0</w:t>
      </w:r>
      <w:r>
        <w:rPr>
          <w:rFonts w:ascii="宋体" w:eastAsia="宋体" w:hAnsi="宋体"/>
          <w:sz w:val="24"/>
          <w:szCs w:val="28"/>
        </w:rPr>
        <w:t>.159</w:t>
      </w:r>
      <w:r>
        <w:rPr>
          <w:rFonts w:ascii="宋体" w:eastAsia="宋体" w:hAnsi="宋体" w:hint="eastAsia"/>
          <w:sz w:val="24"/>
          <w:szCs w:val="28"/>
        </w:rPr>
        <w:t>%</w:t>
      </w:r>
      <w:r w:rsidRPr="00D63C32">
        <w:rPr>
          <w:rFonts w:ascii="宋体" w:eastAsia="宋体" w:hAnsi="宋体"/>
          <w:sz w:val="24"/>
          <w:szCs w:val="28"/>
        </w:rPr>
        <w:t>，R2系数为</w:t>
      </w:r>
      <w:r>
        <w:rPr>
          <w:rFonts w:ascii="宋体" w:eastAsia="宋体" w:hAnsi="宋体" w:hint="eastAsia"/>
          <w:sz w:val="24"/>
          <w:szCs w:val="28"/>
        </w:rPr>
        <w:t>9</w:t>
      </w:r>
      <w:r>
        <w:rPr>
          <w:rFonts w:ascii="宋体" w:eastAsia="宋体" w:hAnsi="宋体"/>
          <w:sz w:val="24"/>
          <w:szCs w:val="28"/>
        </w:rPr>
        <w:t>5.3</w:t>
      </w:r>
      <w:r>
        <w:rPr>
          <w:rFonts w:ascii="宋体" w:eastAsia="宋体" w:hAnsi="宋体" w:hint="eastAsia"/>
          <w:sz w:val="24"/>
          <w:szCs w:val="28"/>
        </w:rPr>
        <w:t>%</w:t>
      </w:r>
      <w:r w:rsidRPr="00D63C32">
        <w:rPr>
          <w:rFonts w:ascii="宋体" w:eastAsia="宋体" w:hAnsi="宋体"/>
          <w:sz w:val="24"/>
          <w:szCs w:val="28"/>
        </w:rPr>
        <w:t>。</w:t>
      </w:r>
      <w:r>
        <w:rPr>
          <w:rFonts w:ascii="宋体" w:eastAsia="宋体" w:hAnsi="宋体" w:hint="eastAsia"/>
          <w:sz w:val="24"/>
          <w:szCs w:val="28"/>
        </w:rPr>
        <w:t>，</w:t>
      </w:r>
      <w:r w:rsidRPr="00D63C32">
        <w:rPr>
          <w:rFonts w:ascii="宋体" w:eastAsia="宋体" w:hAnsi="宋体"/>
          <w:sz w:val="24"/>
          <w:szCs w:val="28"/>
        </w:rPr>
        <w:t>预测结果与实际汽油</w:t>
      </w:r>
      <w:r>
        <w:rPr>
          <w:rFonts w:ascii="宋体" w:eastAsia="宋体" w:hAnsi="宋体" w:hint="eastAsia"/>
          <w:sz w:val="24"/>
          <w:szCs w:val="28"/>
        </w:rPr>
        <w:t>产量</w:t>
      </w:r>
      <w:r w:rsidRPr="00D63C32">
        <w:rPr>
          <w:rFonts w:ascii="宋体" w:eastAsia="宋体" w:hAnsi="宋体" w:hint="eastAsia"/>
          <w:sz w:val="24"/>
          <w:szCs w:val="28"/>
        </w:rPr>
        <w:t>相比，误差率小于</w:t>
      </w:r>
      <w:r w:rsidRPr="00D63C32">
        <w:rPr>
          <w:rFonts w:ascii="宋体" w:eastAsia="宋体" w:hAnsi="宋体"/>
          <w:sz w:val="24"/>
          <w:szCs w:val="28"/>
        </w:rPr>
        <w:t>1％</w:t>
      </w:r>
      <w:r>
        <w:rPr>
          <w:rFonts w:ascii="宋体" w:eastAsia="宋体" w:hAnsi="宋体" w:hint="eastAsia"/>
          <w:sz w:val="24"/>
          <w:szCs w:val="28"/>
        </w:rPr>
        <w:t>，且由</w:t>
      </w:r>
      <w:r w:rsidR="005E329F">
        <w:rPr>
          <w:rFonts w:ascii="宋体" w:eastAsia="宋体" w:hAnsi="宋体" w:hint="eastAsia"/>
          <w:sz w:val="24"/>
          <w:szCs w:val="28"/>
        </w:rPr>
        <w:t>图2</w:t>
      </w:r>
      <w:r w:rsidR="005E329F" w:rsidRPr="00D63C32">
        <w:rPr>
          <w:rFonts w:ascii="宋体" w:eastAsia="宋体" w:hAnsi="宋体" w:hint="eastAsia"/>
          <w:sz w:val="24"/>
          <w:szCs w:val="28"/>
        </w:rPr>
        <w:t>模型预测</w:t>
      </w:r>
      <w:r w:rsidR="005E329F">
        <w:rPr>
          <w:rFonts w:ascii="宋体" w:eastAsia="宋体" w:hAnsi="宋体" w:hint="eastAsia"/>
          <w:sz w:val="24"/>
          <w:szCs w:val="28"/>
        </w:rPr>
        <w:t>的</w:t>
      </w:r>
      <w:r w:rsidR="005E329F" w:rsidRPr="00D63C32">
        <w:rPr>
          <w:rFonts w:ascii="宋体" w:eastAsia="宋体" w:hAnsi="宋体" w:hint="eastAsia"/>
          <w:sz w:val="24"/>
          <w:szCs w:val="28"/>
        </w:rPr>
        <w:t>汽油产量与工业实际值的比较</w:t>
      </w:r>
      <w:r w:rsidR="005E329F">
        <w:rPr>
          <w:rFonts w:ascii="宋体" w:eastAsia="宋体" w:hAnsi="宋体" w:hint="eastAsia"/>
          <w:sz w:val="24"/>
          <w:szCs w:val="28"/>
        </w:rPr>
        <w:t>图</w:t>
      </w:r>
      <w:r>
        <w:rPr>
          <w:rFonts w:ascii="宋体" w:eastAsia="宋体" w:hAnsi="宋体" w:hint="eastAsia"/>
          <w:sz w:val="24"/>
          <w:szCs w:val="28"/>
        </w:rPr>
        <w:t>可以看出</w:t>
      </w:r>
      <w:r w:rsidR="005E329F">
        <w:rPr>
          <w:rFonts w:ascii="宋体" w:eastAsia="宋体" w:hAnsi="宋体" w:hint="eastAsia"/>
          <w:sz w:val="24"/>
          <w:szCs w:val="28"/>
        </w:rPr>
        <w:t>，</w:t>
      </w:r>
      <w:r>
        <w:rPr>
          <w:rFonts w:ascii="宋体" w:eastAsia="宋体" w:hAnsi="宋体" w:hint="eastAsia"/>
          <w:sz w:val="24"/>
          <w:szCs w:val="28"/>
        </w:rPr>
        <w:t>数据点均匀且紧密分布在线条（y</w:t>
      </w:r>
      <w:r>
        <w:rPr>
          <w:rFonts w:ascii="宋体" w:eastAsia="宋体" w:hAnsi="宋体"/>
          <w:sz w:val="24"/>
          <w:szCs w:val="28"/>
        </w:rPr>
        <w:t>=x</w:t>
      </w:r>
      <w:r>
        <w:rPr>
          <w:rFonts w:ascii="宋体" w:eastAsia="宋体" w:hAnsi="宋体" w:hint="eastAsia"/>
          <w:sz w:val="24"/>
          <w:szCs w:val="28"/>
        </w:rPr>
        <w:t>）的两侧。</w:t>
      </w:r>
      <w:r w:rsidR="00D63C32" w:rsidRPr="00D63C32">
        <w:rPr>
          <w:rFonts w:ascii="宋体" w:eastAsia="宋体" w:hAnsi="宋体"/>
          <w:sz w:val="24"/>
          <w:szCs w:val="28"/>
        </w:rPr>
        <w:t>表明构建的</w:t>
      </w:r>
      <w:r w:rsidR="00F63874">
        <w:rPr>
          <w:rFonts w:ascii="宋体" w:eastAsia="宋体" w:hAnsi="宋体" w:hint="eastAsia"/>
          <w:sz w:val="24"/>
          <w:szCs w:val="28"/>
        </w:rPr>
        <w:t>P</w:t>
      </w:r>
      <w:r w:rsidR="00F63874">
        <w:rPr>
          <w:rFonts w:ascii="宋体" w:eastAsia="宋体" w:hAnsi="宋体"/>
          <w:sz w:val="24"/>
          <w:szCs w:val="28"/>
        </w:rPr>
        <w:t>CA-SVM</w:t>
      </w:r>
      <w:r w:rsidR="00F63874">
        <w:rPr>
          <w:rFonts w:ascii="宋体" w:eastAsia="宋体" w:hAnsi="宋体" w:hint="eastAsia"/>
          <w:sz w:val="24"/>
          <w:szCs w:val="28"/>
        </w:rPr>
        <w:t>预测模型</w:t>
      </w:r>
      <w:r w:rsidR="00D63C32" w:rsidRPr="00D63C32">
        <w:rPr>
          <w:rFonts w:ascii="宋体" w:eastAsia="宋体" w:hAnsi="宋体"/>
          <w:sz w:val="24"/>
          <w:szCs w:val="28"/>
        </w:rPr>
        <w:t>能精确</w:t>
      </w:r>
      <w:r w:rsidR="00D63C32" w:rsidRPr="00D63C32">
        <w:rPr>
          <w:rFonts w:ascii="宋体" w:eastAsia="宋体" w:hAnsi="宋体" w:hint="eastAsia"/>
          <w:sz w:val="24"/>
          <w:szCs w:val="28"/>
        </w:rPr>
        <w:t>预测催化裂化装置中汽油</w:t>
      </w:r>
      <w:r w:rsidR="00D63C32">
        <w:rPr>
          <w:rFonts w:ascii="宋体" w:eastAsia="宋体" w:hAnsi="宋体" w:hint="eastAsia"/>
          <w:sz w:val="24"/>
          <w:szCs w:val="28"/>
        </w:rPr>
        <w:t>产量</w:t>
      </w:r>
      <w:r w:rsidR="00D63C32" w:rsidRPr="00D63C32">
        <w:rPr>
          <w:rFonts w:ascii="宋体" w:eastAsia="宋体" w:hAnsi="宋体" w:hint="eastAsia"/>
          <w:sz w:val="24"/>
          <w:szCs w:val="28"/>
        </w:rPr>
        <w:t>，</w:t>
      </w:r>
      <w:r>
        <w:rPr>
          <w:rFonts w:ascii="宋体" w:eastAsia="宋体" w:hAnsi="宋体" w:hint="eastAsia"/>
          <w:sz w:val="24"/>
          <w:szCs w:val="28"/>
        </w:rPr>
        <w:t>这</w:t>
      </w:r>
      <w:r w:rsidR="00D63C32" w:rsidRPr="00D63C32">
        <w:rPr>
          <w:rFonts w:ascii="宋体" w:eastAsia="宋体" w:hAnsi="宋体" w:hint="eastAsia"/>
          <w:sz w:val="24"/>
          <w:szCs w:val="28"/>
        </w:rPr>
        <w:t>对装置操作工况的优化改进具有良好的指导意义，有助于在实际生产中进一步提升催化裂化装置的经济</w:t>
      </w:r>
      <w:r>
        <w:rPr>
          <w:rFonts w:ascii="宋体" w:eastAsia="宋体" w:hAnsi="宋体" w:hint="eastAsia"/>
          <w:sz w:val="24"/>
          <w:szCs w:val="28"/>
        </w:rPr>
        <w:t>效益</w:t>
      </w:r>
      <w:r w:rsidR="00D63C32" w:rsidRPr="00D63C32">
        <w:rPr>
          <w:rFonts w:ascii="宋体" w:eastAsia="宋体" w:hAnsi="宋体" w:hint="eastAsia"/>
          <w:sz w:val="24"/>
          <w:szCs w:val="28"/>
        </w:rPr>
        <w:t>。</w:t>
      </w:r>
    </w:p>
    <w:p w14:paraId="5CC62E67" w14:textId="7860B1AD" w:rsidR="007F0AD0" w:rsidRDefault="007F0AD0" w:rsidP="007F0AD0">
      <w:pPr>
        <w:spacing w:line="360" w:lineRule="auto"/>
        <w:jc w:val="center"/>
        <w:rPr>
          <w:rFonts w:ascii="宋体" w:eastAsia="宋体" w:hAnsi="宋体"/>
          <w:sz w:val="24"/>
          <w:szCs w:val="28"/>
        </w:rPr>
      </w:pPr>
      <w:r>
        <w:rPr>
          <w:noProof/>
        </w:rPr>
        <w:drawing>
          <wp:inline distT="0" distB="0" distL="0" distR="0" wp14:anchorId="3358F0F3" wp14:editId="36EC5C62">
            <wp:extent cx="3960000" cy="271088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0000" cy="2710882"/>
                    </a:xfrm>
                    <a:prstGeom prst="rect">
                      <a:avLst/>
                    </a:prstGeom>
                    <a:noFill/>
                    <a:ln>
                      <a:noFill/>
                    </a:ln>
                  </pic:spPr>
                </pic:pic>
              </a:graphicData>
            </a:graphic>
          </wp:inline>
        </w:drawing>
      </w:r>
    </w:p>
    <w:p w14:paraId="08030300" w14:textId="771A84E5" w:rsidR="007F0AD0" w:rsidRPr="00886482" w:rsidRDefault="007F0AD0" w:rsidP="007F0AD0">
      <w:pPr>
        <w:spacing w:line="360" w:lineRule="auto"/>
        <w:jc w:val="center"/>
        <w:rPr>
          <w:rFonts w:ascii="宋体" w:eastAsia="宋体" w:hAnsi="宋体"/>
          <w:b/>
          <w:bCs/>
        </w:rPr>
      </w:pPr>
      <w:r w:rsidRPr="00BB4A91">
        <w:rPr>
          <w:rFonts w:ascii="宋体" w:eastAsia="宋体" w:hAnsi="宋体" w:hint="eastAsia"/>
          <w:b/>
          <w:bCs/>
        </w:rPr>
        <w:t>图</w:t>
      </w:r>
      <w:r>
        <w:rPr>
          <w:rFonts w:ascii="宋体" w:eastAsia="宋体" w:hAnsi="宋体"/>
          <w:b/>
          <w:bCs/>
        </w:rPr>
        <w:t>2</w:t>
      </w:r>
      <w:r w:rsidRPr="00BB4A91">
        <w:rPr>
          <w:rFonts w:ascii="宋体" w:eastAsia="宋体" w:hAnsi="宋体"/>
          <w:b/>
          <w:bCs/>
        </w:rPr>
        <w:t xml:space="preserve"> </w:t>
      </w:r>
      <w:r w:rsidRPr="007F0AD0">
        <w:rPr>
          <w:rFonts w:ascii="宋体" w:eastAsia="宋体" w:hAnsi="宋体" w:hint="eastAsia"/>
          <w:b/>
          <w:bCs/>
        </w:rPr>
        <w:t>模型预测</w:t>
      </w:r>
      <w:r>
        <w:rPr>
          <w:rFonts w:ascii="宋体" w:eastAsia="宋体" w:hAnsi="宋体" w:hint="eastAsia"/>
          <w:b/>
          <w:bCs/>
        </w:rPr>
        <w:t>汽油</w:t>
      </w:r>
      <w:r w:rsidRPr="007F0AD0">
        <w:rPr>
          <w:rFonts w:ascii="宋体" w:eastAsia="宋体" w:hAnsi="宋体" w:hint="eastAsia"/>
          <w:b/>
          <w:bCs/>
        </w:rPr>
        <w:t>产量与工业</w:t>
      </w:r>
      <w:r>
        <w:rPr>
          <w:rFonts w:ascii="宋体" w:eastAsia="宋体" w:hAnsi="宋体" w:hint="eastAsia"/>
          <w:b/>
          <w:bCs/>
        </w:rPr>
        <w:t>实际值</w:t>
      </w:r>
      <w:r w:rsidRPr="007F0AD0">
        <w:rPr>
          <w:rFonts w:ascii="宋体" w:eastAsia="宋体" w:hAnsi="宋体" w:hint="eastAsia"/>
          <w:b/>
          <w:bCs/>
        </w:rPr>
        <w:t>的比较</w:t>
      </w:r>
    </w:p>
    <w:sectPr w:rsidR="007F0AD0" w:rsidRPr="00886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A9"/>
    <w:rsid w:val="00075421"/>
    <w:rsid w:val="000A1DAA"/>
    <w:rsid w:val="000B0956"/>
    <w:rsid w:val="000B69AD"/>
    <w:rsid w:val="000C4D82"/>
    <w:rsid w:val="000D3471"/>
    <w:rsid w:val="000E37C0"/>
    <w:rsid w:val="000F39BB"/>
    <w:rsid w:val="001137CA"/>
    <w:rsid w:val="0014285D"/>
    <w:rsid w:val="001C0120"/>
    <w:rsid w:val="002271A9"/>
    <w:rsid w:val="0024116B"/>
    <w:rsid w:val="00250D28"/>
    <w:rsid w:val="002557CA"/>
    <w:rsid w:val="00280C28"/>
    <w:rsid w:val="00297AEC"/>
    <w:rsid w:val="002B69C9"/>
    <w:rsid w:val="003662BF"/>
    <w:rsid w:val="00370ED4"/>
    <w:rsid w:val="003B7846"/>
    <w:rsid w:val="003D0F71"/>
    <w:rsid w:val="003E374A"/>
    <w:rsid w:val="0041629D"/>
    <w:rsid w:val="004418B0"/>
    <w:rsid w:val="00460DC0"/>
    <w:rsid w:val="00486985"/>
    <w:rsid w:val="004F29ED"/>
    <w:rsid w:val="00514F69"/>
    <w:rsid w:val="00516C18"/>
    <w:rsid w:val="00561828"/>
    <w:rsid w:val="005B6A76"/>
    <w:rsid w:val="005E329F"/>
    <w:rsid w:val="005E49E7"/>
    <w:rsid w:val="005F4D4D"/>
    <w:rsid w:val="00603071"/>
    <w:rsid w:val="00625AB3"/>
    <w:rsid w:val="006F0448"/>
    <w:rsid w:val="00742522"/>
    <w:rsid w:val="007860FB"/>
    <w:rsid w:val="007C5632"/>
    <w:rsid w:val="007E0DBE"/>
    <w:rsid w:val="007F0AD0"/>
    <w:rsid w:val="0088551F"/>
    <w:rsid w:val="00886482"/>
    <w:rsid w:val="0089367C"/>
    <w:rsid w:val="008C597E"/>
    <w:rsid w:val="008D7E21"/>
    <w:rsid w:val="00931031"/>
    <w:rsid w:val="00934140"/>
    <w:rsid w:val="00935120"/>
    <w:rsid w:val="0097662A"/>
    <w:rsid w:val="0098270D"/>
    <w:rsid w:val="00986DBD"/>
    <w:rsid w:val="00A01E3C"/>
    <w:rsid w:val="00A265B7"/>
    <w:rsid w:val="00A633AC"/>
    <w:rsid w:val="00A66647"/>
    <w:rsid w:val="00A770B3"/>
    <w:rsid w:val="00AC52A9"/>
    <w:rsid w:val="00AC7BB9"/>
    <w:rsid w:val="00AF2EF3"/>
    <w:rsid w:val="00B22D8C"/>
    <w:rsid w:val="00B53821"/>
    <w:rsid w:val="00B76099"/>
    <w:rsid w:val="00BA1C50"/>
    <w:rsid w:val="00BB4A91"/>
    <w:rsid w:val="00BF4E2D"/>
    <w:rsid w:val="00C47D61"/>
    <w:rsid w:val="00C50D6F"/>
    <w:rsid w:val="00C52450"/>
    <w:rsid w:val="00CD586E"/>
    <w:rsid w:val="00D028B3"/>
    <w:rsid w:val="00D03D84"/>
    <w:rsid w:val="00D240D7"/>
    <w:rsid w:val="00D63C32"/>
    <w:rsid w:val="00D809BF"/>
    <w:rsid w:val="00DC53FD"/>
    <w:rsid w:val="00DE7392"/>
    <w:rsid w:val="00E14842"/>
    <w:rsid w:val="00EA5926"/>
    <w:rsid w:val="00EA5B35"/>
    <w:rsid w:val="00EB4293"/>
    <w:rsid w:val="00EB7B5F"/>
    <w:rsid w:val="00EC1A38"/>
    <w:rsid w:val="00F63874"/>
    <w:rsid w:val="00FA13BF"/>
    <w:rsid w:val="00FF6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6BBB"/>
  <w15:chartTrackingRefBased/>
  <w15:docId w15:val="{1FB6E246-FC5A-4B73-BD76-67A7810C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4842"/>
    <w:rPr>
      <w:color w:val="808080"/>
    </w:rPr>
  </w:style>
  <w:style w:type="table" w:styleId="1">
    <w:name w:val="List Table 1 Light"/>
    <w:basedOn w:val="a1"/>
    <w:uiPriority w:val="46"/>
    <w:rsid w:val="000E37C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45</cp:revision>
  <dcterms:created xsi:type="dcterms:W3CDTF">2019-11-22T02:49:00Z</dcterms:created>
  <dcterms:modified xsi:type="dcterms:W3CDTF">2019-11-26T09:22:00Z</dcterms:modified>
</cp:coreProperties>
</file>