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8A392" w14:textId="77777777" w:rsidR="001672D9" w:rsidRPr="001672D9" w:rsidRDefault="001672D9" w:rsidP="001672D9">
      <w:pPr>
        <w:pStyle w:val="NormalWeb"/>
        <w:spacing w:line="480" w:lineRule="auto"/>
      </w:pPr>
      <w:r w:rsidRPr="001672D9">
        <w:rPr>
          <w:rStyle w:val="Strong"/>
          <w:rFonts w:eastAsiaTheme="majorEastAsia"/>
          <w:b w:val="0"/>
          <w:bCs w:val="0"/>
        </w:rPr>
        <w:t>Louis James Delgado</w:t>
      </w:r>
      <w:r w:rsidRPr="001672D9">
        <w:br/>
        <w:t>ITAI 2372 NLP</w:t>
      </w:r>
      <w:r w:rsidRPr="001672D9">
        <w:br/>
        <w:t>Spring 2025</w:t>
      </w:r>
      <w:r w:rsidRPr="001672D9">
        <w:br/>
        <w:t xml:space="preserve">Prof: Anna </w:t>
      </w:r>
      <w:proofErr w:type="spellStart"/>
      <w:r w:rsidRPr="001672D9">
        <w:t>Devarakonda</w:t>
      </w:r>
      <w:proofErr w:type="spellEnd"/>
    </w:p>
    <w:p w14:paraId="0EE81699" w14:textId="77777777" w:rsidR="001672D9" w:rsidRPr="001672D9" w:rsidRDefault="001672D9" w:rsidP="001672D9">
      <w:pPr>
        <w:pStyle w:val="Heading3"/>
        <w:spacing w:line="480" w:lineRule="auto"/>
        <w:rPr>
          <w:color w:val="auto"/>
        </w:rPr>
      </w:pPr>
      <w:r w:rsidRPr="001672D9">
        <w:rPr>
          <w:rStyle w:val="Strong"/>
          <w:b w:val="0"/>
          <w:bCs w:val="0"/>
          <w:color w:val="auto"/>
        </w:rPr>
        <w:t>AI-Driven Fraud Detection: The Case of a Global Bank</w:t>
      </w:r>
    </w:p>
    <w:p w14:paraId="78B7970A" w14:textId="77777777" w:rsidR="001672D9" w:rsidRPr="001672D9" w:rsidRDefault="001672D9" w:rsidP="001672D9">
      <w:pPr>
        <w:pStyle w:val="Heading3"/>
        <w:spacing w:line="480" w:lineRule="auto"/>
        <w:rPr>
          <w:color w:val="auto"/>
        </w:rPr>
      </w:pPr>
      <w:r w:rsidRPr="001672D9">
        <w:rPr>
          <w:rStyle w:val="Strong"/>
          <w:b w:val="0"/>
          <w:bCs w:val="0"/>
          <w:color w:val="auto"/>
        </w:rPr>
        <w:t>Introduction</w:t>
      </w:r>
    </w:p>
    <w:p w14:paraId="362A41F6" w14:textId="77777777" w:rsidR="001672D9" w:rsidRPr="001672D9" w:rsidRDefault="001672D9" w:rsidP="001672D9">
      <w:pPr>
        <w:pStyle w:val="NormalWeb"/>
        <w:spacing w:line="480" w:lineRule="auto"/>
      </w:pPr>
      <w:r w:rsidRPr="001672D9">
        <w:t xml:space="preserve">Fraudulent check transactions pose a persistent challenge for financial institutions, leading to millions in losses annually. A leading global bank collaborated with </w:t>
      </w:r>
      <w:r w:rsidRPr="001672D9">
        <w:rPr>
          <w:rStyle w:val="Strong"/>
          <w:rFonts w:eastAsiaTheme="majorEastAsia"/>
          <w:b w:val="0"/>
          <w:bCs w:val="0"/>
        </w:rPr>
        <w:t>Cognizant Digital Business</w:t>
      </w:r>
      <w:r w:rsidRPr="001672D9">
        <w:t xml:space="preserve"> to implement an </w:t>
      </w:r>
      <w:r w:rsidRPr="001672D9">
        <w:rPr>
          <w:rStyle w:val="Strong"/>
          <w:rFonts w:eastAsiaTheme="majorEastAsia"/>
          <w:b w:val="0"/>
          <w:bCs w:val="0"/>
        </w:rPr>
        <w:t>AI-driven verification model</w:t>
      </w:r>
      <w:r w:rsidRPr="001672D9">
        <w:t xml:space="preserve"> designed to detect and mitigate check fraud efficiently. This case study examines the technological framework, key benefits, and impact of </w:t>
      </w:r>
      <w:r w:rsidRPr="001672D9">
        <w:rPr>
          <w:rStyle w:val="Strong"/>
          <w:rFonts w:eastAsiaTheme="majorEastAsia"/>
          <w:b w:val="0"/>
          <w:bCs w:val="0"/>
        </w:rPr>
        <w:t>artificial intelligence (AI) and machine learning (ML) solutions</w:t>
      </w:r>
      <w:r w:rsidRPr="001672D9">
        <w:t xml:space="preserve"> in fraud prevention (</w:t>
      </w:r>
      <w:r w:rsidRPr="001672D9">
        <w:rPr>
          <w:rStyle w:val="Strong"/>
          <w:rFonts w:eastAsiaTheme="majorEastAsia"/>
          <w:b w:val="0"/>
          <w:bCs w:val="0"/>
        </w:rPr>
        <w:t>Cognizant, 2019</w:t>
      </w:r>
      <w:r w:rsidRPr="001672D9">
        <w:t>).</w:t>
      </w:r>
    </w:p>
    <w:p w14:paraId="0E31406E" w14:textId="77777777" w:rsidR="001672D9" w:rsidRPr="001672D9" w:rsidRDefault="001672D9" w:rsidP="001672D9">
      <w:pPr>
        <w:pStyle w:val="Heading3"/>
        <w:spacing w:line="480" w:lineRule="auto"/>
        <w:rPr>
          <w:color w:val="auto"/>
        </w:rPr>
      </w:pPr>
      <w:r w:rsidRPr="001672D9">
        <w:rPr>
          <w:rStyle w:val="Strong"/>
          <w:b w:val="0"/>
          <w:bCs w:val="0"/>
          <w:color w:val="auto"/>
        </w:rPr>
        <w:t>AI Technology &amp; Implementation</w:t>
      </w:r>
    </w:p>
    <w:p w14:paraId="12816912" w14:textId="77777777" w:rsidR="001672D9" w:rsidRPr="001672D9" w:rsidRDefault="001672D9" w:rsidP="001672D9">
      <w:pPr>
        <w:numPr>
          <w:ilvl w:val="0"/>
          <w:numId w:val="4"/>
        </w:numPr>
        <w:spacing w:before="100" w:beforeAutospacing="1" w:after="100" w:afterAutospacing="1" w:line="480" w:lineRule="auto"/>
      </w:pPr>
      <w:r w:rsidRPr="001672D9">
        <w:rPr>
          <w:rStyle w:val="Strong"/>
          <w:b w:val="0"/>
          <w:bCs w:val="0"/>
        </w:rPr>
        <w:t>Optical Character Recognition (OCR)</w:t>
      </w:r>
      <w:r w:rsidRPr="001672D9">
        <w:t xml:space="preserve"> – Extracts check details such as numbers, amounts, and endorsements from scanned images, ensuring automated verification of handwritten and printed text. </w:t>
      </w:r>
      <w:r w:rsidRPr="001672D9">
        <w:rPr>
          <w:rStyle w:val="Emphasis"/>
        </w:rPr>
        <w:t>Think of it as a digital magnifying glass that reads and interprets text on bank checks instantly.</w:t>
      </w:r>
    </w:p>
    <w:p w14:paraId="09A8985B" w14:textId="77777777" w:rsidR="001672D9" w:rsidRPr="001672D9" w:rsidRDefault="001672D9" w:rsidP="001672D9">
      <w:pPr>
        <w:numPr>
          <w:ilvl w:val="0"/>
          <w:numId w:val="4"/>
        </w:numPr>
        <w:spacing w:before="100" w:beforeAutospacing="1" w:after="100" w:afterAutospacing="1" w:line="480" w:lineRule="auto"/>
      </w:pPr>
      <w:r w:rsidRPr="001672D9">
        <w:rPr>
          <w:rStyle w:val="Strong"/>
          <w:b w:val="0"/>
          <w:bCs w:val="0"/>
        </w:rPr>
        <w:t>Neural Networks &amp; Deep Learning</w:t>
      </w:r>
      <w:r w:rsidRPr="001672D9">
        <w:t xml:space="preserve"> – Uses historical transaction data to recognize fraudulent patterns, mimicking human-like intelligence in fraud detection. </w:t>
      </w:r>
      <w:proofErr w:type="gramStart"/>
      <w:r w:rsidRPr="001672D9">
        <w:rPr>
          <w:rStyle w:val="Emphasis"/>
        </w:rPr>
        <w:t>Similar to</w:t>
      </w:r>
      <w:proofErr w:type="gramEnd"/>
      <w:r w:rsidRPr="001672D9">
        <w:rPr>
          <w:rStyle w:val="Emphasis"/>
        </w:rPr>
        <w:t xml:space="preserve"> </w:t>
      </w:r>
      <w:r w:rsidRPr="001672D9">
        <w:rPr>
          <w:rStyle w:val="Emphasis"/>
        </w:rPr>
        <w:lastRenderedPageBreak/>
        <w:t>how a detective studies past crime cases to identify new threats, the AI learns from past fraud attempts to spot future ones.</w:t>
      </w:r>
    </w:p>
    <w:p w14:paraId="23E9931B" w14:textId="77777777" w:rsidR="001672D9" w:rsidRPr="001672D9" w:rsidRDefault="001672D9" w:rsidP="001672D9">
      <w:pPr>
        <w:numPr>
          <w:ilvl w:val="0"/>
          <w:numId w:val="4"/>
        </w:numPr>
        <w:spacing w:before="100" w:beforeAutospacing="1" w:after="100" w:afterAutospacing="1" w:line="480" w:lineRule="auto"/>
      </w:pPr>
      <w:r w:rsidRPr="001672D9">
        <w:rPr>
          <w:rStyle w:val="Strong"/>
          <w:b w:val="0"/>
          <w:bCs w:val="0"/>
        </w:rPr>
        <w:t>Google TensorFlow-Based Model</w:t>
      </w:r>
      <w:r w:rsidRPr="001672D9">
        <w:t xml:space="preserve"> – A neural network trained on legitimate and fraudulent checks to provide real-time verification and anomaly detection. </w:t>
      </w:r>
      <w:r w:rsidRPr="001672D9">
        <w:rPr>
          <w:rStyle w:val="Emphasis"/>
        </w:rPr>
        <w:t>Like a highly trained security guard, it continuously scans for suspicious activity based on learned experiences.</w:t>
      </w:r>
    </w:p>
    <w:p w14:paraId="52BD478D" w14:textId="77777777" w:rsidR="001672D9" w:rsidRPr="001672D9" w:rsidRDefault="001672D9" w:rsidP="001672D9">
      <w:pPr>
        <w:numPr>
          <w:ilvl w:val="0"/>
          <w:numId w:val="4"/>
        </w:numPr>
        <w:spacing w:before="100" w:beforeAutospacing="1" w:after="100" w:afterAutospacing="1" w:line="480" w:lineRule="auto"/>
      </w:pPr>
      <w:r w:rsidRPr="001672D9">
        <w:rPr>
          <w:rStyle w:val="Strong"/>
          <w:b w:val="0"/>
          <w:bCs w:val="0"/>
        </w:rPr>
        <w:t>Confidence Scoring System</w:t>
      </w:r>
      <w:r w:rsidRPr="001672D9">
        <w:t xml:space="preserve"> – Assigns fraud risk scores within </w:t>
      </w:r>
      <w:r w:rsidRPr="001672D9">
        <w:rPr>
          <w:rStyle w:val="Strong"/>
          <w:b w:val="0"/>
          <w:bCs w:val="0"/>
        </w:rPr>
        <w:t>70 milliseconds</w:t>
      </w:r>
      <w:r w:rsidRPr="001672D9">
        <w:t xml:space="preserve"> per check, allowing for near-instant decision-making. </w:t>
      </w:r>
      <w:r w:rsidRPr="001672D9">
        <w:rPr>
          <w:rStyle w:val="Emphasis"/>
        </w:rPr>
        <w:t>Acts like a traffic light, giving a green, yellow, or red signal for each check’s risk level.</w:t>
      </w:r>
    </w:p>
    <w:p w14:paraId="426ED6C5" w14:textId="77777777" w:rsidR="001672D9" w:rsidRPr="001672D9" w:rsidRDefault="001672D9" w:rsidP="001672D9">
      <w:pPr>
        <w:pStyle w:val="Heading3"/>
        <w:spacing w:line="480" w:lineRule="auto"/>
        <w:rPr>
          <w:color w:val="auto"/>
        </w:rPr>
      </w:pPr>
      <w:r w:rsidRPr="001672D9">
        <w:rPr>
          <w:rStyle w:val="Strong"/>
          <w:b w:val="0"/>
          <w:bCs w:val="0"/>
          <w:color w:val="auto"/>
        </w:rPr>
        <w:t>Key Outcomes &amp; Benefits</w:t>
      </w:r>
    </w:p>
    <w:p w14:paraId="313228A5" w14:textId="77777777" w:rsidR="001672D9" w:rsidRPr="001672D9" w:rsidRDefault="001672D9" w:rsidP="001672D9">
      <w:pPr>
        <w:numPr>
          <w:ilvl w:val="0"/>
          <w:numId w:val="5"/>
        </w:numPr>
        <w:spacing w:before="100" w:beforeAutospacing="1" w:after="100" w:afterAutospacing="1" w:line="480" w:lineRule="auto"/>
      </w:pPr>
      <w:r w:rsidRPr="001672D9">
        <w:rPr>
          <w:rStyle w:val="Strong"/>
          <w:b w:val="0"/>
          <w:bCs w:val="0"/>
        </w:rPr>
        <w:t>50% Reduction in Fraudulent Transactions</w:t>
      </w:r>
      <w:r w:rsidRPr="001672D9">
        <w:t xml:space="preserve"> – The AI model demonstrated a significant reduction in fraudulent checks compared to traditional detection methods.</w:t>
      </w:r>
    </w:p>
    <w:p w14:paraId="6C4E1D0D" w14:textId="77777777" w:rsidR="001672D9" w:rsidRPr="001672D9" w:rsidRDefault="001672D9" w:rsidP="001672D9">
      <w:pPr>
        <w:numPr>
          <w:ilvl w:val="0"/>
          <w:numId w:val="5"/>
        </w:numPr>
        <w:spacing w:before="100" w:beforeAutospacing="1" w:after="100" w:afterAutospacing="1" w:line="480" w:lineRule="auto"/>
      </w:pPr>
      <w:r w:rsidRPr="001672D9">
        <w:rPr>
          <w:rStyle w:val="Strong"/>
          <w:b w:val="0"/>
          <w:bCs w:val="0"/>
        </w:rPr>
        <w:t>Operational Cost Savings</w:t>
      </w:r>
      <w:r w:rsidRPr="001672D9">
        <w:t xml:space="preserve"> – Forecasts estimate an annual fraud loss reduction of </w:t>
      </w:r>
      <w:r w:rsidRPr="001672D9">
        <w:rPr>
          <w:rStyle w:val="Strong"/>
          <w:b w:val="0"/>
          <w:bCs w:val="0"/>
        </w:rPr>
        <w:t>$20 million</w:t>
      </w:r>
      <w:r w:rsidRPr="001672D9">
        <w:t>, significantly lowering manual verification costs.</w:t>
      </w:r>
    </w:p>
    <w:p w14:paraId="0BBD7722" w14:textId="77777777" w:rsidR="001672D9" w:rsidRPr="001672D9" w:rsidRDefault="001672D9" w:rsidP="001672D9">
      <w:pPr>
        <w:numPr>
          <w:ilvl w:val="0"/>
          <w:numId w:val="5"/>
        </w:numPr>
        <w:spacing w:before="100" w:beforeAutospacing="1" w:after="100" w:afterAutospacing="1" w:line="480" w:lineRule="auto"/>
      </w:pPr>
      <w:r w:rsidRPr="001672D9">
        <w:rPr>
          <w:rStyle w:val="Strong"/>
          <w:b w:val="0"/>
          <w:bCs w:val="0"/>
        </w:rPr>
        <w:t>Scalability &amp; Speed</w:t>
      </w:r>
      <w:r w:rsidRPr="001672D9">
        <w:t xml:space="preserve"> – Processes up to </w:t>
      </w:r>
      <w:r w:rsidRPr="001672D9">
        <w:rPr>
          <w:rStyle w:val="Strong"/>
          <w:b w:val="0"/>
          <w:bCs w:val="0"/>
        </w:rPr>
        <w:t>1,200 checks per second</w:t>
      </w:r>
      <w:r w:rsidRPr="001672D9">
        <w:t>, improving efficiency and reducing reliance on human verification.</w:t>
      </w:r>
    </w:p>
    <w:p w14:paraId="7E900D1E" w14:textId="77777777" w:rsidR="001672D9" w:rsidRPr="001672D9" w:rsidRDefault="001672D9" w:rsidP="001672D9">
      <w:pPr>
        <w:numPr>
          <w:ilvl w:val="0"/>
          <w:numId w:val="5"/>
        </w:numPr>
        <w:spacing w:before="100" w:beforeAutospacing="1" w:after="100" w:afterAutospacing="1" w:line="480" w:lineRule="auto"/>
      </w:pPr>
      <w:r w:rsidRPr="001672D9">
        <w:rPr>
          <w:rStyle w:val="Strong"/>
          <w:b w:val="0"/>
          <w:bCs w:val="0"/>
        </w:rPr>
        <w:t>Continuous Learning</w:t>
      </w:r>
      <w:r w:rsidRPr="001672D9">
        <w:t xml:space="preserve"> – The AI model refines itself over time, improving accuracy and staying ahead of evolving fraud tactics.</w:t>
      </w:r>
    </w:p>
    <w:p w14:paraId="775439D2" w14:textId="77777777" w:rsidR="001672D9" w:rsidRPr="001672D9" w:rsidRDefault="001672D9" w:rsidP="001672D9">
      <w:pPr>
        <w:pStyle w:val="Heading3"/>
        <w:spacing w:line="480" w:lineRule="auto"/>
        <w:rPr>
          <w:color w:val="auto"/>
        </w:rPr>
      </w:pPr>
      <w:r w:rsidRPr="001672D9">
        <w:rPr>
          <w:rStyle w:val="Strong"/>
          <w:b w:val="0"/>
          <w:bCs w:val="0"/>
          <w:color w:val="auto"/>
        </w:rPr>
        <w:lastRenderedPageBreak/>
        <w:t>Challenges &amp; Considerations</w:t>
      </w:r>
    </w:p>
    <w:p w14:paraId="753B2C24" w14:textId="77777777" w:rsidR="001672D9" w:rsidRPr="001672D9" w:rsidRDefault="001672D9" w:rsidP="001672D9">
      <w:pPr>
        <w:numPr>
          <w:ilvl w:val="0"/>
          <w:numId w:val="6"/>
        </w:numPr>
        <w:spacing w:before="100" w:beforeAutospacing="1" w:after="100" w:afterAutospacing="1" w:line="480" w:lineRule="auto"/>
      </w:pPr>
      <w:r w:rsidRPr="001672D9">
        <w:rPr>
          <w:rStyle w:val="Strong"/>
          <w:b w:val="0"/>
          <w:bCs w:val="0"/>
        </w:rPr>
        <w:t>Adapting to New Fraud Techniques</w:t>
      </w:r>
      <w:r w:rsidRPr="001672D9">
        <w:t xml:space="preserve"> – Fraudsters constantly develop new methods, necessitating ongoing AI model training and updates.</w:t>
      </w:r>
    </w:p>
    <w:p w14:paraId="7A194ED8" w14:textId="77777777" w:rsidR="001672D9" w:rsidRPr="001672D9" w:rsidRDefault="001672D9" w:rsidP="001672D9">
      <w:pPr>
        <w:numPr>
          <w:ilvl w:val="0"/>
          <w:numId w:val="6"/>
        </w:numPr>
        <w:spacing w:before="100" w:beforeAutospacing="1" w:after="100" w:afterAutospacing="1" w:line="480" w:lineRule="auto"/>
      </w:pPr>
      <w:r w:rsidRPr="001672D9">
        <w:rPr>
          <w:rStyle w:val="Strong"/>
          <w:b w:val="0"/>
          <w:bCs w:val="0"/>
        </w:rPr>
        <w:t>Balancing Accuracy &amp; False Positives</w:t>
      </w:r>
      <w:r w:rsidRPr="001672D9">
        <w:t xml:space="preserve"> – Ensuring fraudulent checks are flagged while minimizing disruptions to legitimate transactions.</w:t>
      </w:r>
    </w:p>
    <w:p w14:paraId="37F2B8B8" w14:textId="77777777" w:rsidR="001672D9" w:rsidRPr="001672D9" w:rsidRDefault="001672D9" w:rsidP="001672D9">
      <w:pPr>
        <w:numPr>
          <w:ilvl w:val="0"/>
          <w:numId w:val="6"/>
        </w:numPr>
        <w:spacing w:before="100" w:beforeAutospacing="1" w:after="100" w:afterAutospacing="1" w:line="480" w:lineRule="auto"/>
      </w:pPr>
      <w:r w:rsidRPr="001672D9">
        <w:rPr>
          <w:rStyle w:val="Strong"/>
          <w:b w:val="0"/>
          <w:bCs w:val="0"/>
        </w:rPr>
        <w:t>Compliance &amp; Ethical Concerns</w:t>
      </w:r>
      <w:r w:rsidRPr="001672D9">
        <w:t xml:space="preserve"> – AI-driven financial security systems must adhere to banking regulations and maintain fairness in decision-making.</w:t>
      </w:r>
    </w:p>
    <w:p w14:paraId="75A5353F" w14:textId="77777777" w:rsidR="001672D9" w:rsidRPr="001672D9" w:rsidRDefault="001672D9" w:rsidP="001672D9">
      <w:pPr>
        <w:pStyle w:val="Heading3"/>
        <w:spacing w:line="480" w:lineRule="auto"/>
        <w:rPr>
          <w:color w:val="auto"/>
        </w:rPr>
      </w:pPr>
      <w:r w:rsidRPr="001672D9">
        <w:rPr>
          <w:rStyle w:val="Strong"/>
          <w:b w:val="0"/>
          <w:bCs w:val="0"/>
          <w:color w:val="auto"/>
        </w:rPr>
        <w:t>Conclusion</w:t>
      </w:r>
    </w:p>
    <w:p w14:paraId="5DF899E3" w14:textId="77777777" w:rsidR="001672D9" w:rsidRPr="001672D9" w:rsidRDefault="001672D9" w:rsidP="001672D9">
      <w:pPr>
        <w:pStyle w:val="NormalWeb"/>
        <w:spacing w:line="480" w:lineRule="auto"/>
      </w:pPr>
      <w:r w:rsidRPr="001672D9">
        <w:t xml:space="preserve">Cognizant’s AI-driven check fraud detection system has revolutionized the bank’s fraud prevention efforts by </w:t>
      </w:r>
      <w:r w:rsidRPr="001672D9">
        <w:rPr>
          <w:rStyle w:val="Strong"/>
          <w:rFonts w:eastAsiaTheme="majorEastAsia"/>
          <w:b w:val="0"/>
          <w:bCs w:val="0"/>
        </w:rPr>
        <w:t>enhancing accuracy, reducing costs, and increasing transaction security</w:t>
      </w:r>
      <w:r w:rsidRPr="001672D9">
        <w:t xml:space="preserve">. As AI continues to advance, financial institutions must adopt </w:t>
      </w:r>
      <w:r w:rsidRPr="001672D9">
        <w:rPr>
          <w:rStyle w:val="Strong"/>
          <w:rFonts w:eastAsiaTheme="majorEastAsia"/>
          <w:b w:val="0"/>
          <w:bCs w:val="0"/>
        </w:rPr>
        <w:t>adaptive fraud detection models</w:t>
      </w:r>
      <w:r w:rsidRPr="001672D9">
        <w:t xml:space="preserve"> to stay ahead of emerging threats. The success of this implementation highlights AI’s transformative role in </w:t>
      </w:r>
      <w:r w:rsidRPr="001672D9">
        <w:rPr>
          <w:rStyle w:val="Strong"/>
          <w:rFonts w:eastAsiaTheme="majorEastAsia"/>
          <w:b w:val="0"/>
          <w:bCs w:val="0"/>
        </w:rPr>
        <w:t>financial security and fraud prevention</w:t>
      </w:r>
      <w:r w:rsidRPr="001672D9">
        <w:t xml:space="preserve"> (</w:t>
      </w:r>
      <w:r w:rsidRPr="001672D9">
        <w:rPr>
          <w:rStyle w:val="Strong"/>
          <w:rFonts w:eastAsiaTheme="majorEastAsia"/>
          <w:b w:val="0"/>
          <w:bCs w:val="0"/>
        </w:rPr>
        <w:t>Cognizant, 2019</w:t>
      </w:r>
      <w:r w:rsidRPr="001672D9">
        <w:t>).</w:t>
      </w:r>
    </w:p>
    <w:p w14:paraId="253477CD" w14:textId="77777777" w:rsidR="001672D9" w:rsidRPr="001672D9" w:rsidRDefault="001672D9" w:rsidP="001672D9">
      <w:pPr>
        <w:pStyle w:val="Heading3"/>
        <w:spacing w:line="480" w:lineRule="auto"/>
        <w:rPr>
          <w:color w:val="auto"/>
        </w:rPr>
      </w:pPr>
      <w:r w:rsidRPr="001672D9">
        <w:rPr>
          <w:rStyle w:val="Strong"/>
          <w:b w:val="0"/>
          <w:bCs w:val="0"/>
          <w:color w:val="auto"/>
        </w:rPr>
        <w:t>Cited Work</w:t>
      </w:r>
    </w:p>
    <w:p w14:paraId="68E4C13F" w14:textId="77777777" w:rsidR="001672D9" w:rsidRPr="001672D9" w:rsidRDefault="001672D9" w:rsidP="001672D9">
      <w:pPr>
        <w:pStyle w:val="NormalWeb"/>
        <w:spacing w:line="480" w:lineRule="auto"/>
      </w:pPr>
      <w:r w:rsidRPr="001672D9">
        <w:t xml:space="preserve">Cognizant. (2019). </w:t>
      </w:r>
      <w:r w:rsidRPr="001672D9">
        <w:rPr>
          <w:rStyle w:val="Emphasis"/>
          <w:rFonts w:eastAsiaTheme="majorEastAsia"/>
        </w:rPr>
        <w:t>AI-Driven Solution Reduces Fraud Risk for Bank</w:t>
      </w:r>
      <w:r w:rsidRPr="001672D9">
        <w:t xml:space="preserve">. Retrieved from </w:t>
      </w:r>
      <w:hyperlink r:id="rId5" w:history="1">
        <w:r w:rsidRPr="001672D9">
          <w:rPr>
            <w:rStyle w:val="Hyperlink"/>
            <w:rFonts w:eastAsiaTheme="majorEastAsia"/>
            <w:color w:val="auto"/>
          </w:rPr>
          <w:t>https://www.cognizant.com/ai</w:t>
        </w:r>
      </w:hyperlink>
    </w:p>
    <w:p w14:paraId="5270A03E" w14:textId="77777777" w:rsidR="009425EF" w:rsidRPr="001672D9" w:rsidRDefault="009425EF" w:rsidP="001672D9">
      <w:pPr>
        <w:spacing w:line="480" w:lineRule="auto"/>
      </w:pPr>
    </w:p>
    <w:sectPr w:rsidR="009425EF" w:rsidRPr="001672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1129A"/>
    <w:multiLevelType w:val="multilevel"/>
    <w:tmpl w:val="BBAE7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D87CF0"/>
    <w:multiLevelType w:val="multilevel"/>
    <w:tmpl w:val="BC383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4C13C8"/>
    <w:multiLevelType w:val="multilevel"/>
    <w:tmpl w:val="2878D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896926"/>
    <w:multiLevelType w:val="multilevel"/>
    <w:tmpl w:val="36F6C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626924"/>
    <w:multiLevelType w:val="multilevel"/>
    <w:tmpl w:val="D2A0F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024A4D"/>
    <w:multiLevelType w:val="multilevel"/>
    <w:tmpl w:val="7B6C6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7965572">
    <w:abstractNumId w:val="3"/>
  </w:num>
  <w:num w:numId="2" w16cid:durableId="292902500">
    <w:abstractNumId w:val="5"/>
  </w:num>
  <w:num w:numId="3" w16cid:durableId="1359819877">
    <w:abstractNumId w:val="0"/>
  </w:num>
  <w:num w:numId="4" w16cid:durableId="1036664757">
    <w:abstractNumId w:val="4"/>
  </w:num>
  <w:num w:numId="5" w16cid:durableId="621032259">
    <w:abstractNumId w:val="1"/>
  </w:num>
  <w:num w:numId="6" w16cid:durableId="18535695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2D9"/>
    <w:rsid w:val="001672D9"/>
    <w:rsid w:val="00311C8E"/>
    <w:rsid w:val="005E28FE"/>
    <w:rsid w:val="00604068"/>
    <w:rsid w:val="006D4063"/>
    <w:rsid w:val="009425EF"/>
    <w:rsid w:val="00EC2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588E72"/>
  <w15:chartTrackingRefBased/>
  <w15:docId w15:val="{4985FBA3-2A9D-9E42-B80E-AFE9DFD9B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72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72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672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72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72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72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72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72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72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72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72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672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72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72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72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72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72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72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72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72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72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72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72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72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72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72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72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72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72D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672D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72D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672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672D9"/>
    <w:rPr>
      <w:b/>
      <w:bCs/>
    </w:rPr>
  </w:style>
  <w:style w:type="character" w:styleId="Emphasis">
    <w:name w:val="Emphasis"/>
    <w:basedOn w:val="DefaultParagraphFont"/>
    <w:uiPriority w:val="20"/>
    <w:qFormat/>
    <w:rsid w:val="001672D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057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0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2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cognizant.com/a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501</Words>
  <Characters>2856</Characters>
  <Application>Microsoft Office Word</Application>
  <DocSecurity>0</DocSecurity>
  <Lines>23</Lines>
  <Paragraphs>6</Paragraphs>
  <ScaleCrop>false</ScaleCrop>
  <Company/>
  <LinksUpToDate>false</LinksUpToDate>
  <CharactersWithSpaces>3351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Delgado</dc:creator>
  <cp:keywords/>
  <dc:description/>
  <cp:lastModifiedBy>James Delgado</cp:lastModifiedBy>
  <cp:revision>1</cp:revision>
  <dcterms:created xsi:type="dcterms:W3CDTF">2025-02-15T23:43:00Z</dcterms:created>
  <dcterms:modified xsi:type="dcterms:W3CDTF">2025-02-15T23:50:00Z</dcterms:modified>
</cp:coreProperties>
</file>