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72B02" w14:textId="77777777" w:rsidR="00157641" w:rsidRDefault="00157641" w:rsidP="00157641">
      <w:pPr>
        <w:spacing w:line="480" w:lineRule="auto"/>
        <w:jc w:val="center"/>
      </w:pPr>
    </w:p>
    <w:p w14:paraId="0443089A" w14:textId="77777777" w:rsidR="00157641" w:rsidRDefault="00157641" w:rsidP="00157641">
      <w:pPr>
        <w:spacing w:line="480" w:lineRule="auto"/>
        <w:jc w:val="center"/>
      </w:pPr>
    </w:p>
    <w:p w14:paraId="161DFDAA" w14:textId="77777777" w:rsidR="00157641" w:rsidRDefault="00157641" w:rsidP="00157641">
      <w:pPr>
        <w:spacing w:line="480" w:lineRule="auto"/>
        <w:jc w:val="center"/>
      </w:pPr>
    </w:p>
    <w:p w14:paraId="69E7EB95" w14:textId="77777777" w:rsidR="00157641" w:rsidRDefault="00157641" w:rsidP="00157641">
      <w:pPr>
        <w:spacing w:line="480" w:lineRule="auto"/>
        <w:jc w:val="center"/>
      </w:pPr>
    </w:p>
    <w:p w14:paraId="69179FE5" w14:textId="77777777" w:rsidR="00157641" w:rsidRDefault="00157641" w:rsidP="00157641">
      <w:pPr>
        <w:spacing w:line="480" w:lineRule="auto"/>
        <w:jc w:val="center"/>
      </w:pPr>
    </w:p>
    <w:p w14:paraId="13DA1F82" w14:textId="77777777" w:rsidR="00157641" w:rsidRDefault="00157641" w:rsidP="00157641">
      <w:pPr>
        <w:spacing w:line="480" w:lineRule="auto"/>
        <w:jc w:val="center"/>
      </w:pPr>
    </w:p>
    <w:p w14:paraId="6E1E880F" w14:textId="7A267DD3" w:rsidR="00157641" w:rsidRDefault="00157641" w:rsidP="00157641">
      <w:pPr>
        <w:spacing w:line="480" w:lineRule="auto"/>
        <w:jc w:val="center"/>
      </w:pPr>
      <w:r w:rsidRPr="00157641">
        <w:t>Advantages of Using AI in Government and Public Sector</w:t>
      </w:r>
      <w:r w:rsidRPr="00157641">
        <w:br/>
      </w:r>
      <w:r>
        <w:t xml:space="preserve">Louis James Delgado </w:t>
      </w:r>
      <w:r w:rsidRPr="00157641">
        <w:br/>
      </w:r>
      <w:r>
        <w:t xml:space="preserve">ITAI 2372 Applications in Artificial Intelligence </w:t>
      </w:r>
      <w:r w:rsidRPr="00157641">
        <w:br/>
      </w:r>
      <w:r>
        <w:t>Spring 2025</w:t>
      </w:r>
    </w:p>
    <w:p w14:paraId="4810C723" w14:textId="77777777" w:rsidR="00157641" w:rsidRPr="00157641" w:rsidRDefault="00157641" w:rsidP="00157641">
      <w:pPr>
        <w:spacing w:line="480" w:lineRule="auto"/>
        <w:jc w:val="center"/>
      </w:pPr>
      <w:r w:rsidRPr="00157641">
        <w:t>Prof. Anna Devarakonda</w:t>
      </w:r>
    </w:p>
    <w:p w14:paraId="2D38E6AD" w14:textId="44A2EAF6" w:rsidR="00157641" w:rsidRDefault="00157641" w:rsidP="00157641">
      <w:pPr>
        <w:spacing w:line="480" w:lineRule="auto"/>
        <w:jc w:val="center"/>
      </w:pPr>
    </w:p>
    <w:p w14:paraId="16681B05" w14:textId="77777777" w:rsidR="00157641" w:rsidRDefault="00157641" w:rsidP="00157641">
      <w:pPr>
        <w:spacing w:line="480" w:lineRule="auto"/>
      </w:pPr>
    </w:p>
    <w:p w14:paraId="07CFE7E1" w14:textId="77777777" w:rsidR="00157641" w:rsidRDefault="00157641" w:rsidP="00157641">
      <w:pPr>
        <w:spacing w:line="480" w:lineRule="auto"/>
      </w:pPr>
    </w:p>
    <w:p w14:paraId="575200F3" w14:textId="77777777" w:rsidR="00157641" w:rsidRDefault="00157641" w:rsidP="00157641">
      <w:pPr>
        <w:spacing w:line="480" w:lineRule="auto"/>
      </w:pPr>
    </w:p>
    <w:p w14:paraId="66C15570" w14:textId="77777777" w:rsidR="00157641" w:rsidRDefault="00157641" w:rsidP="00157641">
      <w:pPr>
        <w:spacing w:line="480" w:lineRule="auto"/>
      </w:pPr>
    </w:p>
    <w:p w14:paraId="31EA87C8" w14:textId="77777777" w:rsidR="00157641" w:rsidRDefault="00157641" w:rsidP="00157641">
      <w:pPr>
        <w:spacing w:line="480" w:lineRule="auto"/>
      </w:pPr>
    </w:p>
    <w:p w14:paraId="4C21CAAC" w14:textId="77777777" w:rsidR="00157641" w:rsidRDefault="00157641" w:rsidP="00157641">
      <w:pPr>
        <w:spacing w:line="480" w:lineRule="auto"/>
      </w:pPr>
    </w:p>
    <w:p w14:paraId="2456A721" w14:textId="6CEFF1F2" w:rsidR="00157641" w:rsidRPr="00157641" w:rsidRDefault="00157641" w:rsidP="00157641">
      <w:pPr>
        <w:spacing w:line="480" w:lineRule="auto"/>
      </w:pPr>
      <w:r w:rsidRPr="00157641">
        <w:lastRenderedPageBreak/>
        <w:t>Introduction</w:t>
      </w:r>
    </w:p>
    <w:p w14:paraId="2B56643F" w14:textId="77777777" w:rsidR="00157641" w:rsidRPr="00157641" w:rsidRDefault="00157641" w:rsidP="00157641">
      <w:pPr>
        <w:spacing w:line="480" w:lineRule="auto"/>
      </w:pPr>
      <w:r w:rsidRPr="00157641">
        <w:t xml:space="preserve">Artificial Intelligence (AI) is no longer just the stuff of sci-fi; it's actively reshaping how government </w:t>
      </w:r>
      <w:proofErr w:type="gramStart"/>
      <w:r w:rsidRPr="00157641">
        <w:t>agencies</w:t>
      </w:r>
      <w:proofErr w:type="gramEnd"/>
      <w:r w:rsidRPr="00157641">
        <w:t xml:space="preserve"> function, interact with citizens, and make decisions. As someone studying both the promise and pitfalls of modern technology, I've noticed that conversations around AI often spotlight Silicon Valley start-ups and Fortune 500 companies. But what happens when AI enters the public sector, an arena often tied down by bureaucracy, budget limits, and legacy systems? Surprisingly, the answer is: quite a lot.</w:t>
      </w:r>
    </w:p>
    <w:p w14:paraId="2C5094C3" w14:textId="77777777" w:rsidR="00157641" w:rsidRPr="00157641" w:rsidRDefault="00157641" w:rsidP="00157641">
      <w:pPr>
        <w:spacing w:line="480" w:lineRule="auto"/>
      </w:pPr>
      <w:r w:rsidRPr="00157641">
        <w:t>AI brings to government an opportunity to tackle some of its most persistent challenges, from outdated infrastructure to inefficient public service delivery. In this report, I explore two real-world examples that illustrate this shift: the federal-level “Artificial Intelligence for the American Worker” initiative, which aimed to equip the workforce with future-ready skills, and Texas’s pragmatic use of AI tools in state agencies to streamline operations and services.</w:t>
      </w:r>
    </w:p>
    <w:p w14:paraId="2A67C872" w14:textId="77777777" w:rsidR="00157641" w:rsidRPr="00157641" w:rsidRDefault="00157641" w:rsidP="00157641">
      <w:pPr>
        <w:spacing w:line="480" w:lineRule="auto"/>
      </w:pPr>
      <w:r w:rsidRPr="00157641">
        <w:t>Case Study Analysis</w:t>
      </w:r>
    </w:p>
    <w:p w14:paraId="6A817B74" w14:textId="77777777" w:rsidR="00157641" w:rsidRPr="00157641" w:rsidRDefault="00157641" w:rsidP="00157641">
      <w:pPr>
        <w:spacing w:line="480" w:lineRule="auto"/>
      </w:pPr>
      <w:r w:rsidRPr="00157641">
        <w:t>Case Study 1: Artificial Intelligence for the American Worker</w:t>
      </w:r>
    </w:p>
    <w:p w14:paraId="0469FA45" w14:textId="476908C4" w:rsidR="00157641" w:rsidRPr="00157641" w:rsidRDefault="00157641" w:rsidP="00157641">
      <w:pPr>
        <w:spacing w:line="480" w:lineRule="auto"/>
      </w:pPr>
      <w:r w:rsidRPr="00157641">
        <w:t>When the Trump Administration launched the “Artificial Intelligence for the American Worker” initiative in 2018, it was a strategic response to one of the most pressing questions of the AI era: how do we prepare people for a world increasingly influenced by automation and machine learning? This policy effort was built on the realization that innovation isn’t just about machines,</w:t>
      </w:r>
      <w:r>
        <w:t xml:space="preserve"> </w:t>
      </w:r>
      <w:r w:rsidRPr="00157641">
        <w:t>it’s also about people (</w:t>
      </w:r>
      <w:hyperlink r:id="rId4" w:history="1">
        <w:r w:rsidRPr="00157641">
          <w:rPr>
            <w:rStyle w:val="Hyperlink"/>
          </w:rPr>
          <w:t>White House Archives, 2020</w:t>
        </w:r>
      </w:hyperlink>
      <w:r w:rsidRPr="00157641">
        <w:t>).</w:t>
      </w:r>
    </w:p>
    <w:p w14:paraId="70B2D678" w14:textId="77777777" w:rsidR="00157641" w:rsidRPr="00157641" w:rsidRDefault="00157641" w:rsidP="00157641">
      <w:pPr>
        <w:spacing w:line="480" w:lineRule="auto"/>
      </w:pPr>
      <w:r w:rsidRPr="00157641">
        <w:lastRenderedPageBreak/>
        <w:t>The Challenge</w:t>
      </w:r>
      <w:r w:rsidRPr="00157641">
        <w:br/>
        <w:t>A widening skills gap threatened to leave millions of American workers behind. As AI technologies advanced, the workforce risked falling out of sync with the rapidly evolving demands of the labor market.</w:t>
      </w:r>
    </w:p>
    <w:p w14:paraId="17DABCA5" w14:textId="77777777" w:rsidR="00157641" w:rsidRPr="00157641" w:rsidRDefault="00157641" w:rsidP="00157641">
      <w:pPr>
        <w:spacing w:line="480" w:lineRule="auto"/>
      </w:pPr>
      <w:r w:rsidRPr="00157641">
        <w:t>The Strategy</w:t>
      </w:r>
      <w:r w:rsidRPr="00157641">
        <w:br/>
        <w:t>Federal agencies ramped up apprenticeship programs and training initiatives centered on STEM and data science. More than 200 companies and organizations pledged to generate 6.5 million upskilling and reskilling opportunities. A presidential task force offered 26 actionable recommendations to modernize apprenticeship pathways. A commitment of $200 million annually supported computer science curricula across public schools, planting the seeds for long-term digital readiness.</w:t>
      </w:r>
    </w:p>
    <w:p w14:paraId="3D83D3F1" w14:textId="77777777" w:rsidR="00157641" w:rsidRPr="00157641" w:rsidRDefault="00157641" w:rsidP="00157641">
      <w:pPr>
        <w:spacing w:line="480" w:lineRule="auto"/>
      </w:pPr>
      <w:r w:rsidRPr="00157641">
        <w:t>The Impact</w:t>
      </w:r>
      <w:r w:rsidRPr="00157641">
        <w:br/>
        <w:t>Workers gained access to programs that bridged the knowledge gap between traditional industries and emerging tech sectors. By building a digitally literate workforce, the U.S. took steps to solidify its role as a global AI leader. Private sector engagement created momentum that government action alone could not achieve.</w:t>
      </w:r>
    </w:p>
    <w:p w14:paraId="0566A1C4" w14:textId="77777777" w:rsidR="00157641" w:rsidRPr="00157641" w:rsidRDefault="00157641" w:rsidP="00157641">
      <w:pPr>
        <w:spacing w:line="480" w:lineRule="auto"/>
      </w:pPr>
      <w:r w:rsidRPr="00157641">
        <w:t>The Hurdles</w:t>
      </w:r>
      <w:r w:rsidRPr="00157641">
        <w:br/>
        <w:t>Implementation was patchy, with some sectors more proactive than others. The AI landscape evolved so quickly that training materials needed frequent updates. Access remained unequal, especially for rural and underserved populations.</w:t>
      </w:r>
    </w:p>
    <w:p w14:paraId="549339A3" w14:textId="77777777" w:rsidR="00157641" w:rsidRDefault="00157641" w:rsidP="00157641">
      <w:pPr>
        <w:spacing w:line="480" w:lineRule="auto"/>
      </w:pPr>
    </w:p>
    <w:p w14:paraId="4D588E2E" w14:textId="238230B4" w:rsidR="00157641" w:rsidRPr="00157641" w:rsidRDefault="00157641" w:rsidP="00157641">
      <w:pPr>
        <w:spacing w:line="480" w:lineRule="auto"/>
      </w:pPr>
      <w:r w:rsidRPr="00157641">
        <w:lastRenderedPageBreak/>
        <w:t>Case Study 2: Texas Embraces Practical AI</w:t>
      </w:r>
    </w:p>
    <w:p w14:paraId="59535A78" w14:textId="77777777" w:rsidR="00157641" w:rsidRPr="00157641" w:rsidRDefault="00157641" w:rsidP="00157641">
      <w:pPr>
        <w:spacing w:line="480" w:lineRule="auto"/>
      </w:pPr>
      <w:r w:rsidRPr="00157641">
        <w:t>If the federal initiative was about future-proofing the workforce, Texas has taken a more hands-on approach, applying AI to fix immediate problems in state governance. From traffic systems to unemployment claims, AI is being deployed to make government faster, cheaper, and more accessible (</w:t>
      </w:r>
      <w:hyperlink r:id="rId5" w:history="1">
        <w:r w:rsidRPr="00157641">
          <w:rPr>
            <w:rStyle w:val="Hyperlink"/>
          </w:rPr>
          <w:t>Texas Tribune, 2024</w:t>
        </w:r>
      </w:hyperlink>
      <w:r w:rsidRPr="00157641">
        <w:t>).</w:t>
      </w:r>
    </w:p>
    <w:p w14:paraId="6DC28CAD" w14:textId="77777777" w:rsidR="00157641" w:rsidRPr="00157641" w:rsidRDefault="00157641" w:rsidP="00157641">
      <w:pPr>
        <w:spacing w:line="480" w:lineRule="auto"/>
      </w:pPr>
      <w:r w:rsidRPr="00157641">
        <w:t>The Challenge</w:t>
      </w:r>
      <w:r w:rsidRPr="00157641">
        <w:br/>
        <w:t>Like many states, Texas faced aging infrastructure, inefficient service delivery, and increased pressure to “do more with less,” especially in the wake of the COVID-19 pandemic.</w:t>
      </w:r>
    </w:p>
    <w:p w14:paraId="5B9BB5F1" w14:textId="77777777" w:rsidR="00157641" w:rsidRPr="00157641" w:rsidRDefault="00157641" w:rsidP="00157641">
      <w:pPr>
        <w:spacing w:line="480" w:lineRule="auto"/>
      </w:pPr>
      <w:r w:rsidRPr="00157641">
        <w:t>The Strategy</w:t>
      </w:r>
      <w:r w:rsidRPr="00157641">
        <w:br/>
        <w:t>TxDOT (Texas Department of Transportation) began using AI-driven video analytics to detect incidents in real-time, allowing for quicker emergency response. Invoice processing, once a slow manual task, is now completed by AI in a matter of seconds. The Texas Workforce Commission rolled out “Larry,” a chatbot that fielded over 21 million unemployment-related questions, easing pressure on overwhelmed call centers.</w:t>
      </w:r>
    </w:p>
    <w:p w14:paraId="7F9FCA5E" w14:textId="77777777" w:rsidR="00157641" w:rsidRPr="00157641" w:rsidRDefault="00157641" w:rsidP="00157641">
      <w:pPr>
        <w:spacing w:line="480" w:lineRule="auto"/>
      </w:pPr>
      <w:r w:rsidRPr="00157641">
        <w:t>The Impact</w:t>
      </w:r>
      <w:r w:rsidRPr="00157641">
        <w:br/>
        <w:t>Routine tasks were automated, freeing up human staff to focus on complex or sensitive issues. Cost savings and time reductions were significant. Citizens encountered fewer barriers when seeking services, improving trust in government responsiveness.</w:t>
      </w:r>
    </w:p>
    <w:p w14:paraId="302386F7" w14:textId="77777777" w:rsidR="00157641" w:rsidRPr="00157641" w:rsidRDefault="00157641" w:rsidP="00157641">
      <w:pPr>
        <w:spacing w:line="480" w:lineRule="auto"/>
      </w:pPr>
      <w:r w:rsidRPr="00157641">
        <w:t>The Hurdles</w:t>
      </w:r>
      <w:r w:rsidRPr="00157641">
        <w:br/>
        <w:t xml:space="preserve">Deploying AI raised new ethical and legal questions, especially concerning personal data </w:t>
      </w:r>
      <w:r w:rsidRPr="00157641">
        <w:lastRenderedPageBreak/>
        <w:t>and surveillance. As with any algorithmic tool, there’s a risk of bias that can unintentionally harm marginalized communities. Transitioning from legacy systems required new skills and new mindsets.</w:t>
      </w:r>
    </w:p>
    <w:p w14:paraId="290F3FA3" w14:textId="77777777" w:rsidR="00157641" w:rsidRDefault="00157641" w:rsidP="00157641">
      <w:pPr>
        <w:spacing w:line="480" w:lineRule="auto"/>
      </w:pPr>
    </w:p>
    <w:p w14:paraId="446D7017" w14:textId="77777777" w:rsidR="00157641" w:rsidRDefault="00157641" w:rsidP="00157641">
      <w:pPr>
        <w:spacing w:line="480" w:lineRule="auto"/>
      </w:pPr>
      <w:r w:rsidRPr="00157641">
        <w:t xml:space="preserve">Innovative Proposal: </w:t>
      </w:r>
    </w:p>
    <w:p w14:paraId="5DFD6D26" w14:textId="7C1B753C" w:rsidR="00157641" w:rsidRPr="00157641" w:rsidRDefault="00157641" w:rsidP="00157641">
      <w:pPr>
        <w:spacing w:line="480" w:lineRule="auto"/>
      </w:pPr>
      <w:r w:rsidRPr="00157641">
        <w:t>Predictive Maintenance for Educational Facilities Infrastructure</w:t>
      </w:r>
    </w:p>
    <w:p w14:paraId="5E512637" w14:textId="3571EE69" w:rsidR="00157641" w:rsidRPr="00157641" w:rsidRDefault="00157641" w:rsidP="00157641">
      <w:pPr>
        <w:spacing w:line="480" w:lineRule="auto"/>
      </w:pPr>
      <w:r w:rsidRPr="00157641">
        <w:t>Based on the strengths of both case studies, one area that deserves more attention is predictive maintenance within the context of public education infrastructure. As someone working in education facilities, I see firsthand how delayed repairs, aging systems, and budget constraints can severely impact student learning environments. Applying AI to maintain and manage school facilities is not just logical,</w:t>
      </w:r>
      <w:r>
        <w:t xml:space="preserve"> </w:t>
      </w:r>
      <w:r w:rsidRPr="00157641">
        <w:t>it’s urgently needed.</w:t>
      </w:r>
    </w:p>
    <w:p w14:paraId="6A33FCE5" w14:textId="77777777" w:rsidR="00157641" w:rsidRPr="00157641" w:rsidRDefault="00157641" w:rsidP="00157641">
      <w:pPr>
        <w:spacing w:line="480" w:lineRule="auto"/>
      </w:pPr>
      <w:r w:rsidRPr="00157641">
        <w:t>The Idea</w:t>
      </w:r>
      <w:r w:rsidRPr="00157641">
        <w:br/>
        <w:t>Use IoT sensors and AI-driven analytics to monitor the health of HVAC systems, plumbing, electrical infrastructure, and structural integrity in real time. AI can identify patterns, flag anomalies, and forecast future failures in everything from lab ventilation systems to classroom lighting.</w:t>
      </w:r>
    </w:p>
    <w:p w14:paraId="6779D320" w14:textId="77777777" w:rsidR="00157641" w:rsidRPr="00157641" w:rsidRDefault="00157641" w:rsidP="00157641">
      <w:pPr>
        <w:spacing w:line="480" w:lineRule="auto"/>
      </w:pPr>
      <w:r w:rsidRPr="00157641">
        <w:t>Why It Matters</w:t>
      </w:r>
      <w:r w:rsidRPr="00157641">
        <w:br/>
        <w:t xml:space="preserve">Ensuring classrooms are safe, climate-controlled, and operationally sound supports student success. Predictive maintenance helps school districts plan repairs before small </w:t>
      </w:r>
      <w:r w:rsidRPr="00157641">
        <w:lastRenderedPageBreak/>
        <w:t>problems become costly emergencies. AI can detect conditions that could pose safety hazards, such as air quality issues, pipe leaks, or failing mechanical equipment.</w:t>
      </w:r>
    </w:p>
    <w:p w14:paraId="47A56F15" w14:textId="77777777" w:rsidR="00157641" w:rsidRPr="00157641" w:rsidRDefault="00157641" w:rsidP="00157641">
      <w:pPr>
        <w:spacing w:line="480" w:lineRule="auto"/>
      </w:pPr>
      <w:r w:rsidRPr="00157641">
        <w:t>Expected Results</w:t>
      </w:r>
      <w:r w:rsidRPr="00157641">
        <w:br/>
        <w:t>Reduced downtime due to emergency shutdowns or failed inspections. Longer lifespan for major systems like HVAC and boilers. Cost savings through efficient scheduling and bulk maintenance planning. Improved satisfaction among staff, faculty, and students who rely on well-maintained facilities.</w:t>
      </w:r>
    </w:p>
    <w:p w14:paraId="30A34728" w14:textId="77777777" w:rsidR="00157641" w:rsidRPr="00157641" w:rsidRDefault="00157641" w:rsidP="00157641">
      <w:pPr>
        <w:spacing w:line="480" w:lineRule="auto"/>
      </w:pPr>
      <w:r w:rsidRPr="00157641">
        <w:t>Potential Obstacles</w:t>
      </w:r>
      <w:r w:rsidRPr="00157641">
        <w:br/>
        <w:t>Upfront costs for sensor installation and AI integration. The need to train maintenance staff and administrators on new systems. Integrating predictive tools with existing facility management platforms and district procurement policies.</w:t>
      </w:r>
    </w:p>
    <w:p w14:paraId="02ED8ACC" w14:textId="77777777" w:rsidR="00157641" w:rsidRPr="00157641" w:rsidRDefault="00157641" w:rsidP="00157641">
      <w:pPr>
        <w:spacing w:line="480" w:lineRule="auto"/>
      </w:pPr>
      <w:r w:rsidRPr="00157641">
        <w:t>Broader Consideration: AI and the Role of Democratic Values</w:t>
      </w:r>
    </w:p>
    <w:p w14:paraId="6DF26F9A" w14:textId="54365E40" w:rsidR="00157641" w:rsidRPr="00157641" w:rsidRDefault="00157641" w:rsidP="00157641">
      <w:pPr>
        <w:spacing w:line="480" w:lineRule="auto"/>
      </w:pPr>
      <w:r w:rsidRPr="00157641">
        <w:t xml:space="preserve">While this report focuses primarily on practical implementations of AI, it's important to reflect on the broader democratic values AI can support. In his 2020 Wall Street Journal article, Michael </w:t>
      </w:r>
      <w:proofErr w:type="spellStart"/>
      <w:r w:rsidRPr="00157641">
        <w:t>Kratsios</w:t>
      </w:r>
      <w:proofErr w:type="spellEnd"/>
      <w:r w:rsidRPr="00157641">
        <w:t xml:space="preserve"> emphasized that </w:t>
      </w:r>
      <w:proofErr w:type="gramStart"/>
      <w:r w:rsidRPr="00157641">
        <w:t>AI</w:t>
      </w:r>
      <w:r>
        <w:t xml:space="preserve"> </w:t>
      </w:r>
      <w:r w:rsidRPr="00157641">
        <w:t>,when</w:t>
      </w:r>
      <w:proofErr w:type="gramEnd"/>
      <w:r w:rsidRPr="00157641">
        <w:t xml:space="preserve"> developed and applied within democratic frameworks,</w:t>
      </w:r>
      <w:r>
        <w:t xml:space="preserve"> </w:t>
      </w:r>
      <w:r w:rsidRPr="00157641">
        <w:t>can reinforce civil liberties and government transparency rather than diminish them. He contrasts the U.S. approach with authoritarian uses of AI for surveillance and control, arguing that America must lead in ethical AI deployment to ensure it serves human dignity and freedom (</w:t>
      </w:r>
      <w:proofErr w:type="spellStart"/>
      <w:r w:rsidRPr="00157641">
        <w:fldChar w:fldCharType="begin"/>
      </w:r>
      <w:r w:rsidRPr="00157641">
        <w:instrText>HYPERLINK "https://www.wsj.com/articles/artificial-intelligence-can-serve-democracy-11590618319"</w:instrText>
      </w:r>
      <w:r w:rsidRPr="00157641">
        <w:fldChar w:fldCharType="separate"/>
      </w:r>
      <w:r w:rsidRPr="00157641">
        <w:rPr>
          <w:rStyle w:val="Hyperlink"/>
        </w:rPr>
        <w:t>Kratsios</w:t>
      </w:r>
      <w:proofErr w:type="spellEnd"/>
      <w:r w:rsidRPr="00157641">
        <w:rPr>
          <w:rStyle w:val="Hyperlink"/>
        </w:rPr>
        <w:t>, 2020</w:t>
      </w:r>
      <w:r w:rsidRPr="00157641">
        <w:fldChar w:fldCharType="end"/>
      </w:r>
      <w:r w:rsidRPr="00157641">
        <w:t>).</w:t>
      </w:r>
    </w:p>
    <w:p w14:paraId="08B04955" w14:textId="44CA9358" w:rsidR="00157641" w:rsidRPr="00157641" w:rsidRDefault="00157641" w:rsidP="00157641">
      <w:pPr>
        <w:spacing w:line="480" w:lineRule="auto"/>
      </w:pPr>
      <w:r w:rsidRPr="00157641">
        <w:t xml:space="preserve">This perspective is deeply relevant to our exploration of AI in the public sector. Whether it's workforce upskilling, streamlined services, or infrastructure optimization, the </w:t>
      </w:r>
      <w:proofErr w:type="gramStart"/>
      <w:r w:rsidRPr="00157641">
        <w:t>ultimate goal</w:t>
      </w:r>
      <w:proofErr w:type="gramEnd"/>
      <w:r w:rsidRPr="00157641">
        <w:t xml:space="preserve"> </w:t>
      </w:r>
      <w:r w:rsidRPr="00157641">
        <w:lastRenderedPageBreak/>
        <w:t>is to make government more effective and equitable. AI should not only optimize systems,</w:t>
      </w:r>
      <w:r>
        <w:t xml:space="preserve"> </w:t>
      </w:r>
      <w:proofErr w:type="gramStart"/>
      <w:r w:rsidRPr="00157641">
        <w:t>it</w:t>
      </w:r>
      <w:proofErr w:type="gramEnd"/>
      <w:r w:rsidRPr="00157641">
        <w:t xml:space="preserve"> should also reflect the values of the society it serves.</w:t>
      </w:r>
    </w:p>
    <w:p w14:paraId="6DF9F8F3" w14:textId="77777777" w:rsidR="00157641" w:rsidRPr="00157641" w:rsidRDefault="00157641" w:rsidP="00157641">
      <w:pPr>
        <w:spacing w:line="480" w:lineRule="auto"/>
      </w:pPr>
      <w:r w:rsidRPr="00157641">
        <w:t>Conclusion</w:t>
      </w:r>
    </w:p>
    <w:p w14:paraId="29D06F86" w14:textId="2A83657F" w:rsidR="00157641" w:rsidRPr="00157641" w:rsidRDefault="00157641" w:rsidP="00157641">
      <w:pPr>
        <w:spacing w:line="480" w:lineRule="auto"/>
      </w:pPr>
      <w:r w:rsidRPr="00157641">
        <w:t xml:space="preserve">AI in the public sector isn't just about tech </w:t>
      </w:r>
      <w:proofErr w:type="gramStart"/>
      <w:r w:rsidRPr="00157641">
        <w:t>adoption,</w:t>
      </w:r>
      <w:proofErr w:type="gramEnd"/>
      <w:r>
        <w:t xml:space="preserve"> </w:t>
      </w:r>
      <w:r w:rsidRPr="00157641">
        <w:t>it’s about rethinking what government can be. These case studies from the federal government and the state of Texas show that with the right focus, AI can help make governance more efficient, more equitable, and more responsive to citizens' needs.</w:t>
      </w:r>
    </w:p>
    <w:p w14:paraId="3C533B13" w14:textId="0DD97A67" w:rsidR="00157641" w:rsidRPr="00157641" w:rsidRDefault="00157641" w:rsidP="00157641">
      <w:pPr>
        <w:spacing w:line="480" w:lineRule="auto"/>
      </w:pPr>
      <w:r w:rsidRPr="00157641">
        <w:t xml:space="preserve">Looking ahead, applications like AI-powered predictive maintenance for educational infrastructure represent the next evolution of smart, sustainable governance. Schools are more than </w:t>
      </w:r>
      <w:proofErr w:type="gramStart"/>
      <w:r w:rsidRPr="00157641">
        <w:t>buildings,</w:t>
      </w:r>
      <w:proofErr w:type="gramEnd"/>
      <w:r>
        <w:t xml:space="preserve"> </w:t>
      </w:r>
      <w:r w:rsidRPr="00157641">
        <w:t>they’re the backbone of our communities. Ensuring they remain functional, safe, and future-ready should be a priority in any public sector AI strategy.</w:t>
      </w:r>
    </w:p>
    <w:p w14:paraId="600E281C" w14:textId="6B397CE9" w:rsidR="00157641" w:rsidRPr="00157641" w:rsidRDefault="00157641" w:rsidP="00157641">
      <w:pPr>
        <w:spacing w:line="480" w:lineRule="auto"/>
      </w:pPr>
      <w:r w:rsidRPr="00157641">
        <w:t xml:space="preserve">And as </w:t>
      </w:r>
      <w:proofErr w:type="spellStart"/>
      <w:r w:rsidRPr="00157641">
        <w:t>Kratsios</w:t>
      </w:r>
      <w:proofErr w:type="spellEnd"/>
      <w:r w:rsidRPr="00157641">
        <w:t xml:space="preserve"> points out, the stakes are not just technical,</w:t>
      </w:r>
      <w:r>
        <w:t xml:space="preserve"> </w:t>
      </w:r>
      <w:r w:rsidRPr="00157641">
        <w:t>they’re philosophical. If democracy is to thrive in a digital age, governments must ensure AI serves as a tool of empowerment rather than control.</w:t>
      </w:r>
    </w:p>
    <w:p w14:paraId="1A259CB5" w14:textId="77777777" w:rsidR="00157641" w:rsidRPr="00157641" w:rsidRDefault="00157641" w:rsidP="00157641">
      <w:pPr>
        <w:spacing w:line="480" w:lineRule="auto"/>
      </w:pPr>
      <w:r w:rsidRPr="00157641">
        <w:t>References</w:t>
      </w:r>
    </w:p>
    <w:p w14:paraId="2FF979C3" w14:textId="77777777" w:rsidR="00157641" w:rsidRPr="00157641" w:rsidRDefault="00157641" w:rsidP="00157641">
      <w:pPr>
        <w:spacing w:line="480" w:lineRule="auto"/>
      </w:pPr>
      <w:r w:rsidRPr="00157641">
        <w:t xml:space="preserve">White House Archives. (2020). </w:t>
      </w:r>
      <w:r w:rsidRPr="00157641">
        <w:rPr>
          <w:i/>
          <w:iCs/>
        </w:rPr>
        <w:t>Artificial Intelligence for the American Worker</w:t>
      </w:r>
      <w:r w:rsidRPr="00157641">
        <w:t xml:space="preserve">. Retrieved from </w:t>
      </w:r>
      <w:hyperlink r:id="rId6" w:history="1">
        <w:r w:rsidRPr="00157641">
          <w:rPr>
            <w:rStyle w:val="Hyperlink"/>
          </w:rPr>
          <w:t>https://trumpwhitehouse.archives.gov/ai/ai-american-worker/</w:t>
        </w:r>
      </w:hyperlink>
    </w:p>
    <w:p w14:paraId="10C0F58D" w14:textId="77777777" w:rsidR="00157641" w:rsidRPr="00157641" w:rsidRDefault="00157641" w:rsidP="00157641">
      <w:pPr>
        <w:spacing w:line="480" w:lineRule="auto"/>
      </w:pPr>
      <w:r w:rsidRPr="00157641">
        <w:t xml:space="preserve">Livingston, I. (2024). </w:t>
      </w:r>
      <w:r w:rsidRPr="00157641">
        <w:rPr>
          <w:i/>
          <w:iCs/>
        </w:rPr>
        <w:t>Texas agencies are embracing artificial intelligence. Will it improve government?</w:t>
      </w:r>
      <w:r w:rsidRPr="00157641">
        <w:t xml:space="preserve"> The Texas Tribune. Retrieved from </w:t>
      </w:r>
      <w:hyperlink r:id="rId7" w:history="1">
        <w:r w:rsidRPr="00157641">
          <w:rPr>
            <w:rStyle w:val="Hyperlink"/>
          </w:rPr>
          <w:t>https://www.texastribune.org/2024/03/26/texas-government-artificial-intelligence/</w:t>
        </w:r>
      </w:hyperlink>
    </w:p>
    <w:p w14:paraId="5598CF2E" w14:textId="77777777" w:rsidR="00157641" w:rsidRPr="00157641" w:rsidRDefault="00157641" w:rsidP="00157641">
      <w:pPr>
        <w:spacing w:line="480" w:lineRule="auto"/>
      </w:pPr>
      <w:proofErr w:type="spellStart"/>
      <w:r w:rsidRPr="00157641">
        <w:lastRenderedPageBreak/>
        <w:t>Kratsios</w:t>
      </w:r>
      <w:proofErr w:type="spellEnd"/>
      <w:r w:rsidRPr="00157641">
        <w:t xml:space="preserve">, M. (2020). </w:t>
      </w:r>
      <w:r w:rsidRPr="00157641">
        <w:rPr>
          <w:i/>
          <w:iCs/>
        </w:rPr>
        <w:t>Artificial Intelligence Can Serve Democracy</w:t>
      </w:r>
      <w:r w:rsidRPr="00157641">
        <w:t xml:space="preserve">. The Wall Street Journal. Retrieved from </w:t>
      </w:r>
      <w:hyperlink r:id="rId8" w:history="1">
        <w:r w:rsidRPr="00157641">
          <w:rPr>
            <w:rStyle w:val="Hyperlink"/>
          </w:rPr>
          <w:t>https://www.wsj.com/articles/artificial-intelligence-can-serve-democracy-11590618319</w:t>
        </w:r>
      </w:hyperlink>
    </w:p>
    <w:p w14:paraId="700E5B77" w14:textId="77777777" w:rsidR="009425EF" w:rsidRPr="00157641" w:rsidRDefault="009425EF" w:rsidP="00157641">
      <w:pPr>
        <w:spacing w:line="480" w:lineRule="auto"/>
      </w:pPr>
    </w:p>
    <w:sectPr w:rsidR="009425EF" w:rsidRPr="001576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641"/>
    <w:rsid w:val="00157641"/>
    <w:rsid w:val="00311C8E"/>
    <w:rsid w:val="005E28FE"/>
    <w:rsid w:val="006D4063"/>
    <w:rsid w:val="009425EF"/>
    <w:rsid w:val="00A73941"/>
    <w:rsid w:val="00EC2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2BBDF"/>
  <w15:chartTrackingRefBased/>
  <w15:docId w15:val="{A12936FD-F8CE-FC44-9216-D05C38500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6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76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6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6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6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6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6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6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6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6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76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6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6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6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6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6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6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641"/>
    <w:rPr>
      <w:rFonts w:eastAsiaTheme="majorEastAsia" w:cstheme="majorBidi"/>
      <w:color w:val="272727" w:themeColor="text1" w:themeTint="D8"/>
    </w:rPr>
  </w:style>
  <w:style w:type="paragraph" w:styleId="Title">
    <w:name w:val="Title"/>
    <w:basedOn w:val="Normal"/>
    <w:next w:val="Normal"/>
    <w:link w:val="TitleChar"/>
    <w:uiPriority w:val="10"/>
    <w:qFormat/>
    <w:rsid w:val="001576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6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6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6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641"/>
    <w:pPr>
      <w:spacing w:before="160"/>
      <w:jc w:val="center"/>
    </w:pPr>
    <w:rPr>
      <w:i/>
      <w:iCs/>
      <w:color w:val="404040" w:themeColor="text1" w:themeTint="BF"/>
    </w:rPr>
  </w:style>
  <w:style w:type="character" w:customStyle="1" w:styleId="QuoteChar">
    <w:name w:val="Quote Char"/>
    <w:basedOn w:val="DefaultParagraphFont"/>
    <w:link w:val="Quote"/>
    <w:uiPriority w:val="29"/>
    <w:rsid w:val="00157641"/>
    <w:rPr>
      <w:i/>
      <w:iCs/>
      <w:color w:val="404040" w:themeColor="text1" w:themeTint="BF"/>
    </w:rPr>
  </w:style>
  <w:style w:type="paragraph" w:styleId="ListParagraph">
    <w:name w:val="List Paragraph"/>
    <w:basedOn w:val="Normal"/>
    <w:uiPriority w:val="34"/>
    <w:qFormat/>
    <w:rsid w:val="00157641"/>
    <w:pPr>
      <w:ind w:left="720"/>
      <w:contextualSpacing/>
    </w:pPr>
  </w:style>
  <w:style w:type="character" w:styleId="IntenseEmphasis">
    <w:name w:val="Intense Emphasis"/>
    <w:basedOn w:val="DefaultParagraphFont"/>
    <w:uiPriority w:val="21"/>
    <w:qFormat/>
    <w:rsid w:val="00157641"/>
    <w:rPr>
      <w:i/>
      <w:iCs/>
      <w:color w:val="0F4761" w:themeColor="accent1" w:themeShade="BF"/>
    </w:rPr>
  </w:style>
  <w:style w:type="paragraph" w:styleId="IntenseQuote">
    <w:name w:val="Intense Quote"/>
    <w:basedOn w:val="Normal"/>
    <w:next w:val="Normal"/>
    <w:link w:val="IntenseQuoteChar"/>
    <w:uiPriority w:val="30"/>
    <w:qFormat/>
    <w:rsid w:val="001576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641"/>
    <w:rPr>
      <w:i/>
      <w:iCs/>
      <w:color w:val="0F4761" w:themeColor="accent1" w:themeShade="BF"/>
    </w:rPr>
  </w:style>
  <w:style w:type="character" w:styleId="IntenseReference">
    <w:name w:val="Intense Reference"/>
    <w:basedOn w:val="DefaultParagraphFont"/>
    <w:uiPriority w:val="32"/>
    <w:qFormat/>
    <w:rsid w:val="00157641"/>
    <w:rPr>
      <w:b/>
      <w:bCs/>
      <w:smallCaps/>
      <w:color w:val="0F4761" w:themeColor="accent1" w:themeShade="BF"/>
      <w:spacing w:val="5"/>
    </w:rPr>
  </w:style>
  <w:style w:type="character" w:styleId="Hyperlink">
    <w:name w:val="Hyperlink"/>
    <w:basedOn w:val="DefaultParagraphFont"/>
    <w:uiPriority w:val="99"/>
    <w:unhideWhenUsed/>
    <w:rsid w:val="00157641"/>
    <w:rPr>
      <w:color w:val="467886" w:themeColor="hyperlink"/>
      <w:u w:val="single"/>
    </w:rPr>
  </w:style>
  <w:style w:type="character" w:styleId="UnresolvedMention">
    <w:name w:val="Unresolved Mention"/>
    <w:basedOn w:val="DefaultParagraphFont"/>
    <w:uiPriority w:val="99"/>
    <w:semiHidden/>
    <w:unhideWhenUsed/>
    <w:rsid w:val="001576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558501">
      <w:bodyDiv w:val="1"/>
      <w:marLeft w:val="0"/>
      <w:marRight w:val="0"/>
      <w:marTop w:val="0"/>
      <w:marBottom w:val="0"/>
      <w:divBdr>
        <w:top w:val="none" w:sz="0" w:space="0" w:color="auto"/>
        <w:left w:val="none" w:sz="0" w:space="0" w:color="auto"/>
        <w:bottom w:val="none" w:sz="0" w:space="0" w:color="auto"/>
        <w:right w:val="none" w:sz="0" w:space="0" w:color="auto"/>
      </w:divBdr>
    </w:div>
    <w:div w:id="816649991">
      <w:bodyDiv w:val="1"/>
      <w:marLeft w:val="0"/>
      <w:marRight w:val="0"/>
      <w:marTop w:val="0"/>
      <w:marBottom w:val="0"/>
      <w:divBdr>
        <w:top w:val="none" w:sz="0" w:space="0" w:color="auto"/>
        <w:left w:val="none" w:sz="0" w:space="0" w:color="auto"/>
        <w:bottom w:val="none" w:sz="0" w:space="0" w:color="auto"/>
        <w:right w:val="none" w:sz="0" w:space="0" w:color="auto"/>
      </w:divBdr>
    </w:div>
    <w:div w:id="1249073024">
      <w:bodyDiv w:val="1"/>
      <w:marLeft w:val="0"/>
      <w:marRight w:val="0"/>
      <w:marTop w:val="0"/>
      <w:marBottom w:val="0"/>
      <w:divBdr>
        <w:top w:val="none" w:sz="0" w:space="0" w:color="auto"/>
        <w:left w:val="none" w:sz="0" w:space="0" w:color="auto"/>
        <w:bottom w:val="none" w:sz="0" w:space="0" w:color="auto"/>
        <w:right w:val="none" w:sz="0" w:space="0" w:color="auto"/>
      </w:divBdr>
    </w:div>
    <w:div w:id="1316421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sj.com/articles/artificial-intelligence-can-serve-democracy-11590618319" TargetMode="External"/><Relationship Id="rId3" Type="http://schemas.openxmlformats.org/officeDocument/2006/relationships/webSettings" Target="webSettings.xml"/><Relationship Id="rId7" Type="http://schemas.openxmlformats.org/officeDocument/2006/relationships/hyperlink" Target="https://www.texastribune.org/2024/03/26/texas-government-artificial-intelligenc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rumpwhitehouse.archives.gov/ai/ai-american-worker/" TargetMode="External"/><Relationship Id="rId5" Type="http://schemas.openxmlformats.org/officeDocument/2006/relationships/hyperlink" Target="https://www.texastribune.org/2024/03/26/texas-government-artificial-intelligence/" TargetMode="External"/><Relationship Id="rId10" Type="http://schemas.openxmlformats.org/officeDocument/2006/relationships/theme" Target="theme/theme1.xml"/><Relationship Id="rId4" Type="http://schemas.openxmlformats.org/officeDocument/2006/relationships/hyperlink" Target="https://trumpwhitehouse.archives.gov/ai/ai-american-worker/"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1377</Words>
  <Characters>7855</Characters>
  <Application>Microsoft Office Word</Application>
  <DocSecurity>0</DocSecurity>
  <Lines>65</Lines>
  <Paragraphs>18</Paragraphs>
  <ScaleCrop>false</ScaleCrop>
  <Company/>
  <LinksUpToDate>false</LinksUpToDate>
  <CharactersWithSpaces>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Delgado</dc:creator>
  <cp:keywords/>
  <dc:description/>
  <cp:lastModifiedBy>James Delgado</cp:lastModifiedBy>
  <cp:revision>1</cp:revision>
  <dcterms:created xsi:type="dcterms:W3CDTF">2025-04-03T01:09:00Z</dcterms:created>
  <dcterms:modified xsi:type="dcterms:W3CDTF">2025-04-03T01:17:00Z</dcterms:modified>
</cp:coreProperties>
</file>