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86741C" w14:textId="345AE8F8" w:rsidR="00BE75CC" w:rsidRDefault="00BE75CC" w:rsidP="00CA5272">
      <w:r>
        <w:t>INTRODUCTION</w:t>
      </w:r>
    </w:p>
    <w:p w14:paraId="1F5C8AE5" w14:textId="557897FF" w:rsidR="005C47F0" w:rsidRDefault="00190D5A" w:rsidP="00CA5272">
      <w:r>
        <w:t xml:space="preserve">Microsoft </w:t>
      </w:r>
      <w:r w:rsidR="001149F2">
        <w:t>is</w:t>
      </w:r>
      <w:r>
        <w:t xml:space="preserve"> on</w:t>
      </w:r>
      <w:r w:rsidR="00BE75CC">
        <w:t>e</w:t>
      </w:r>
      <w:r>
        <w:t xml:space="preserve"> of the biggest companies in the world</w:t>
      </w:r>
      <w:r w:rsidR="00CF4321">
        <w:t xml:space="preserve">, </w:t>
      </w:r>
      <w:r>
        <w:t>with a market cap of approximately $3 trillion USD</w:t>
      </w:r>
      <w:r w:rsidR="002327A7">
        <w:t xml:space="preserve"> (Nasdaq, 2024)</w:t>
      </w:r>
      <w:r>
        <w:t xml:space="preserve">. Their portfolio covers the majority of the technological landscape, from personal computing to enterprise cloud solutions. </w:t>
      </w:r>
      <w:r w:rsidR="00AF7CB5">
        <w:t>As such, they are a huge target for potential attacks,</w:t>
      </w:r>
      <w:r w:rsidR="00BF07FC">
        <w:t xml:space="preserve"> </w:t>
      </w:r>
      <w:r w:rsidR="00C00B45">
        <w:t>a recent example being</w:t>
      </w:r>
      <w:r w:rsidR="00B34810">
        <w:t xml:space="preserve"> account takeovers carried out by a state sponsored threat actor (M</w:t>
      </w:r>
      <w:r w:rsidR="00C60160">
        <w:t>SRC</w:t>
      </w:r>
      <w:r w:rsidR="00B34810">
        <w:t>, 2024).</w:t>
      </w:r>
      <w:r w:rsidR="00C60160">
        <w:t xml:space="preserve"> </w:t>
      </w:r>
      <w:r w:rsidR="0070442E">
        <w:t xml:space="preserve">This post will discuss </w:t>
      </w:r>
      <w:r w:rsidR="0001266F">
        <w:t>why</w:t>
      </w:r>
      <w:r w:rsidR="0070442E">
        <w:t xml:space="preserve"> </w:t>
      </w:r>
      <w:r w:rsidR="00C920F4">
        <w:t xml:space="preserve">cyber security is </w:t>
      </w:r>
      <w:r w:rsidR="004E520E">
        <w:t>an important issue for Microsoft to invest in.</w:t>
      </w:r>
    </w:p>
    <w:p w14:paraId="74109B07" w14:textId="2D19CDFD" w:rsidR="00BE75CC" w:rsidRPr="009F10B3" w:rsidRDefault="00EB4F5E" w:rsidP="00CA5272">
      <w:r>
        <w:t xml:space="preserve">FINANCIAL IMPLICATIONS </w:t>
      </w:r>
    </w:p>
    <w:p w14:paraId="7845A2BC" w14:textId="41AD08F9" w:rsidR="00BE73A4" w:rsidRDefault="008B1EAD" w:rsidP="00CA5272">
      <w:r>
        <w:t>The financial implications of a cyber attack will be a concern for any company, with t</w:t>
      </w:r>
      <w:r w:rsidR="00126864">
        <w:t xml:space="preserve">he median cost of a targeted attack </w:t>
      </w:r>
      <w:r w:rsidR="00533115">
        <w:t>being</w:t>
      </w:r>
      <w:r w:rsidR="00126864">
        <w:t xml:space="preserve"> approximately $16,000 USD (Hiscox, 2023)</w:t>
      </w:r>
      <w:r w:rsidR="006E3F73">
        <w:t xml:space="preserve">. </w:t>
      </w:r>
      <w:r w:rsidR="002327A7">
        <w:t xml:space="preserve">For a company the size of Microsoft, </w:t>
      </w:r>
      <w:r w:rsidR="006B04AA">
        <w:t>this</w:t>
      </w:r>
      <w:r w:rsidR="006E3F73">
        <w:t xml:space="preserve"> </w:t>
      </w:r>
      <w:r w:rsidR="002327A7">
        <w:t xml:space="preserve">could be seen as small. However, </w:t>
      </w:r>
      <w:r w:rsidR="00ED1242">
        <w:t>in the EU Microsoft still ha</w:t>
      </w:r>
      <w:r w:rsidR="00EE7BA9">
        <w:t>s</w:t>
      </w:r>
      <w:r w:rsidR="00ED1242">
        <w:t xml:space="preserve"> to comply with </w:t>
      </w:r>
      <w:r w:rsidR="00EE7BA9">
        <w:t xml:space="preserve">the </w:t>
      </w:r>
      <w:r w:rsidR="00ED1242">
        <w:t>General Data Protection Regulation</w:t>
      </w:r>
      <w:r w:rsidR="00E236EA">
        <w:t xml:space="preserve"> (GDPR)</w:t>
      </w:r>
      <w:r w:rsidR="00ED1242">
        <w:t>. A</w:t>
      </w:r>
      <w:r w:rsidR="00EB4F5E">
        <w:t>ny</w:t>
      </w:r>
      <w:r w:rsidR="009F10B3">
        <w:t xml:space="preserve"> </w:t>
      </w:r>
      <w:r w:rsidR="00CB2F1C">
        <w:t>data breach</w:t>
      </w:r>
      <w:r w:rsidR="009F10B3">
        <w:t xml:space="preserve"> in the EU could lead Microsoft to be fined </w:t>
      </w:r>
      <w:r w:rsidR="00BE75CC">
        <w:t xml:space="preserve">up to </w:t>
      </w:r>
      <w:r w:rsidR="00F3440D">
        <w:t>four percent of their worldwide annual turnover (European Parliament, 2016</w:t>
      </w:r>
      <w:r w:rsidR="002327A7">
        <w:t xml:space="preserve">). </w:t>
      </w:r>
      <w:r w:rsidR="006B04AA">
        <w:t>With</w:t>
      </w:r>
      <w:r w:rsidR="002327A7">
        <w:t xml:space="preserve"> a yearly revenue of $211 billion USD (Microsoft, 2023)</w:t>
      </w:r>
      <w:r w:rsidR="006B04AA">
        <w:t>, this is a</w:t>
      </w:r>
      <w:r w:rsidR="007D0797">
        <w:t xml:space="preserve"> </w:t>
      </w:r>
      <w:r w:rsidR="006B04AA">
        <w:t>significant amount</w:t>
      </w:r>
      <w:r w:rsidR="00556BF9">
        <w:t xml:space="preserve">, and highlights the importance of </w:t>
      </w:r>
      <w:r w:rsidR="00E236EA">
        <w:t>regulatory complian</w:t>
      </w:r>
      <w:r w:rsidR="00DE782E">
        <w:t>ce.</w:t>
      </w:r>
      <w:r w:rsidR="00D61408">
        <w:t xml:space="preserve"> </w:t>
      </w:r>
      <w:r w:rsidR="00AA32AA">
        <w:t xml:space="preserve">In order to avoid the financial consequences </w:t>
      </w:r>
      <w:r w:rsidR="00D079BA">
        <w:t xml:space="preserve">of </w:t>
      </w:r>
      <w:r w:rsidR="004C080C">
        <w:t>a</w:t>
      </w:r>
      <w:r w:rsidR="00D079BA">
        <w:t xml:space="preserve"> breach, investment in employee cyber security training </w:t>
      </w:r>
      <w:r w:rsidR="0085373F">
        <w:t xml:space="preserve">and </w:t>
      </w:r>
      <w:r w:rsidR="00EE7BA9">
        <w:t xml:space="preserve">the </w:t>
      </w:r>
      <w:r w:rsidR="0085373F">
        <w:t>hardening of network architecture is an ideal solution.</w:t>
      </w:r>
    </w:p>
    <w:p w14:paraId="59F796E0" w14:textId="0914E1B7" w:rsidR="00BE75CC" w:rsidRPr="009F10B3" w:rsidRDefault="00BE75CC" w:rsidP="00CA5272">
      <w:r>
        <w:t>REPUTATIONAL DAMAGE</w:t>
      </w:r>
    </w:p>
    <w:p w14:paraId="3D69B2A1" w14:textId="2FF5F44A" w:rsidR="000B4F44" w:rsidRDefault="00EB4F5E" w:rsidP="00CA5272">
      <w:r>
        <w:t xml:space="preserve">Not only could a data breach </w:t>
      </w:r>
      <w:r w:rsidR="00556BF9">
        <w:t xml:space="preserve">or attack </w:t>
      </w:r>
      <w:r>
        <w:t xml:space="preserve">be expensive, </w:t>
      </w:r>
      <w:r w:rsidR="00EE7BA9">
        <w:t xml:space="preserve">but </w:t>
      </w:r>
      <w:r>
        <w:t xml:space="preserve">it </w:t>
      </w:r>
      <w:r w:rsidR="001149F2">
        <w:t>would also</w:t>
      </w:r>
      <w:r>
        <w:t xml:space="preserve"> cause </w:t>
      </w:r>
      <w:r w:rsidR="001B5BA7">
        <w:t>consumers to lose trust in the security of Microsoft’s products</w:t>
      </w:r>
      <w:r>
        <w:t xml:space="preserve">. </w:t>
      </w:r>
      <w:r w:rsidR="00EA7125">
        <w:t>A</w:t>
      </w:r>
      <w:r>
        <w:t xml:space="preserve"> </w:t>
      </w:r>
      <w:r w:rsidR="004E520E">
        <w:t>series</w:t>
      </w:r>
      <w:r>
        <w:t xml:space="preserve"> of security issues plagued Microsoft products</w:t>
      </w:r>
      <w:r w:rsidR="00EA7125">
        <w:t>,</w:t>
      </w:r>
      <w:r w:rsidR="001B5BA7">
        <w:t xml:space="preserve"> </w:t>
      </w:r>
      <w:r w:rsidR="00EA7125">
        <w:t>such as</w:t>
      </w:r>
      <w:r w:rsidR="001B5BA7">
        <w:t xml:space="preserve"> IIS</w:t>
      </w:r>
      <w:r w:rsidR="00EA7125">
        <w:t>, in the early 2000s</w:t>
      </w:r>
      <w:r>
        <w:t xml:space="preserve">. Consumers </w:t>
      </w:r>
      <w:r w:rsidR="001B5BA7">
        <w:t xml:space="preserve">were advised to avoid them, which damaged </w:t>
      </w:r>
      <w:r w:rsidR="00056B5F">
        <w:t>their reputation and naturally harmed their competitiveness in the market</w:t>
      </w:r>
      <w:r>
        <w:t xml:space="preserve">. </w:t>
      </w:r>
      <w:r w:rsidR="00BE75CC">
        <w:t>As a result</w:t>
      </w:r>
      <w:r w:rsidR="008E57D4" w:rsidRPr="009F10B3">
        <w:t xml:space="preserve">, Microsoft </w:t>
      </w:r>
      <w:r w:rsidR="00FC13E0">
        <w:t>had to invest more time in product development</w:t>
      </w:r>
      <w:r w:rsidR="00EB1CFE">
        <w:t xml:space="preserve">. </w:t>
      </w:r>
      <w:r w:rsidR="00984AFB">
        <w:t xml:space="preserve">Microsoft delayed their products until they underwent thorough testing and </w:t>
      </w:r>
      <w:r w:rsidR="00C12416">
        <w:t xml:space="preserve">they </w:t>
      </w:r>
      <w:r w:rsidR="00984AFB">
        <w:t>prioritised consumer trust, leading to fewer</w:t>
      </w:r>
      <w:r w:rsidR="008E74B9">
        <w:t xml:space="preserve"> security</w:t>
      </w:r>
      <w:r w:rsidR="00984AFB">
        <w:t xml:space="preserve"> vulnerabilities in their later products</w:t>
      </w:r>
      <w:r>
        <w:t xml:space="preserve"> </w:t>
      </w:r>
      <w:r w:rsidR="008E57D4" w:rsidRPr="009F10B3">
        <w:t xml:space="preserve">(Wiliams, 2019). </w:t>
      </w:r>
    </w:p>
    <w:p w14:paraId="1555C31D" w14:textId="54E16CA1" w:rsidR="00BE75CC" w:rsidRPr="009F10B3" w:rsidRDefault="00BE75CC" w:rsidP="00CA5272">
      <w:r>
        <w:t>CONCLUSION</w:t>
      </w:r>
    </w:p>
    <w:p w14:paraId="3FE56004" w14:textId="244B4D42" w:rsidR="009F10B3" w:rsidRPr="009F10B3" w:rsidRDefault="00BE75CC" w:rsidP="009F10B3">
      <w:r>
        <w:t>Whil</w:t>
      </w:r>
      <w:r w:rsidR="00984AFB">
        <w:t>e</w:t>
      </w:r>
      <w:r w:rsidR="00CC3BAB">
        <w:t xml:space="preserve"> the financial cost of a cyber security </w:t>
      </w:r>
      <w:r w:rsidR="003C23B9">
        <w:t>attack</w:t>
      </w:r>
      <w:r w:rsidR="00CC3BAB">
        <w:t xml:space="preserve"> is minute compared to Microsoft’s market cap, any breach of data </w:t>
      </w:r>
      <w:r w:rsidR="00EB4F5E">
        <w:t>will</w:t>
      </w:r>
      <w:r w:rsidR="00CC3BAB">
        <w:t xml:space="preserve"> lead to significant fines.</w:t>
      </w:r>
      <w:r w:rsidR="00D52A75">
        <w:t xml:space="preserve"> It will also lead to</w:t>
      </w:r>
      <w:r w:rsidR="00EA7125">
        <w:t xml:space="preserve"> </w:t>
      </w:r>
      <w:r w:rsidR="00D52A75">
        <w:t xml:space="preserve">damage </w:t>
      </w:r>
      <w:r w:rsidR="00EA7125">
        <w:t>to</w:t>
      </w:r>
      <w:r w:rsidR="00D52A75">
        <w:t xml:space="preserve"> their reputation and loss of competitiveness.</w:t>
      </w:r>
      <w:r w:rsidR="00CC3BAB">
        <w:t xml:space="preserve"> </w:t>
      </w:r>
      <w:r w:rsidR="00CF4321">
        <w:t xml:space="preserve">Microsoft </w:t>
      </w:r>
      <w:r w:rsidR="00984AFB">
        <w:t xml:space="preserve">has </w:t>
      </w:r>
      <w:r w:rsidR="00EA7125">
        <w:t>suffered</w:t>
      </w:r>
      <w:r w:rsidR="00CF4321">
        <w:t xml:space="preserve"> </w:t>
      </w:r>
      <w:r w:rsidR="00620F0C">
        <w:t>from</w:t>
      </w:r>
      <w:r w:rsidR="00CF4321">
        <w:t xml:space="preserve"> security issues in the past, which led to new secure development practices. Without a heavy investment in cyber security, Microsoft would not be the global company it is today.</w:t>
      </w:r>
    </w:p>
    <w:p w14:paraId="184FC7F4" w14:textId="28EF6C65" w:rsidR="00CA5272" w:rsidRPr="009F10B3" w:rsidRDefault="00CA5272">
      <w:r w:rsidRPr="009F10B3">
        <w:t>References</w:t>
      </w:r>
    </w:p>
    <w:p w14:paraId="1C78D29E" w14:textId="00E7DAC9" w:rsidR="004F62BB" w:rsidRDefault="004F62BB">
      <w:r>
        <w:t xml:space="preserve">European Parliament. No. 2016/679 of 27 April 2016 on the protection of natural persons with regard to the processing of personal data and on the free movement of such data, and repealing Directive 95/46/EC (General Data Protection Regulation). Available from </w:t>
      </w:r>
      <w:hyperlink r:id="rId5" w:history="1">
        <w:r w:rsidRPr="00201F54">
          <w:rPr>
            <w:rStyle w:val="Hyperlink"/>
          </w:rPr>
          <w:t>https://eur-lex.europa.eu/legal-content/EN/TXT/PDF/?uri=CELEX:32016R0679</w:t>
        </w:r>
      </w:hyperlink>
      <w:r>
        <w:t xml:space="preserve"> [Accessed 03 May 2024]</w:t>
      </w:r>
      <w:r w:rsidR="00CF4321">
        <w:t>.</w:t>
      </w:r>
    </w:p>
    <w:p w14:paraId="350277C0" w14:textId="77777777" w:rsidR="00E4783A" w:rsidRPr="00E4783A" w:rsidRDefault="00E4783A" w:rsidP="00E4783A">
      <w:pPr>
        <w:spacing w:line="240" w:lineRule="auto"/>
        <w:rPr>
          <w:rFonts w:ascii="Arial" w:hAnsi="Arial" w:cs="Arial"/>
        </w:rPr>
      </w:pPr>
      <w:r w:rsidRPr="00E4783A">
        <w:rPr>
          <w:rFonts w:ascii="Arial" w:hAnsi="Arial" w:cs="Arial"/>
        </w:rPr>
        <w:t xml:space="preserve">Hiscox. (2023) </w:t>
      </w:r>
      <w:r w:rsidRPr="00E4783A">
        <w:rPr>
          <w:rFonts w:ascii="Arial" w:hAnsi="Arial" w:cs="Arial"/>
          <w:i/>
          <w:iCs/>
        </w:rPr>
        <w:t xml:space="preserve">Hiscox Cyber Readiness Report. </w:t>
      </w:r>
      <w:r w:rsidRPr="00E4783A">
        <w:rPr>
          <w:rFonts w:ascii="Arial" w:hAnsi="Arial" w:cs="Arial"/>
        </w:rPr>
        <w:t xml:space="preserve">Available from: </w:t>
      </w:r>
      <w:hyperlink r:id="rId6" w:history="1">
        <w:r w:rsidRPr="00E4783A">
          <w:rPr>
            <w:rStyle w:val="Hyperlink"/>
            <w:rFonts w:ascii="Arial" w:hAnsi="Arial" w:cs="Arial"/>
          </w:rPr>
          <w:t>https://www.hiscoxgroup.com/sites/group/files/documents/2023-10/Hiscox-Cyber-Readiness-Report-2023.pdf</w:t>
        </w:r>
      </w:hyperlink>
      <w:r w:rsidRPr="00E4783A">
        <w:rPr>
          <w:rFonts w:ascii="Arial" w:hAnsi="Arial" w:cs="Arial"/>
        </w:rPr>
        <w:t xml:space="preserve"> [Accessed 18 April 2024].</w:t>
      </w:r>
    </w:p>
    <w:p w14:paraId="4477996E" w14:textId="77777777" w:rsidR="00EB4F5E" w:rsidRDefault="00CF4321" w:rsidP="00EB4F5E">
      <w:r>
        <w:t xml:space="preserve">Microsoft. (2023) </w:t>
      </w:r>
      <w:r w:rsidRPr="00E4783A">
        <w:rPr>
          <w:i/>
          <w:iCs/>
        </w:rPr>
        <w:t>Annual Report</w:t>
      </w:r>
      <w:r>
        <w:t xml:space="preserve">. Available from: </w:t>
      </w:r>
      <w:hyperlink r:id="rId7" w:history="1">
        <w:r w:rsidRPr="00201F54">
          <w:rPr>
            <w:rStyle w:val="Hyperlink"/>
          </w:rPr>
          <w:t>https://www.microsoft.com/investor/reports/ar23/index.html</w:t>
        </w:r>
      </w:hyperlink>
      <w:r>
        <w:t xml:space="preserve"> [Accessed 03 May 2024].</w:t>
      </w:r>
    </w:p>
    <w:p w14:paraId="4DD3983B" w14:textId="5629FC75" w:rsidR="00B30736" w:rsidRPr="002645BD" w:rsidRDefault="00FD1BB2" w:rsidP="00B30736">
      <w:pPr>
        <w:pStyle w:val="Heading1"/>
        <w:shd w:val="clear" w:color="auto" w:fill="FFFFFF"/>
        <w:spacing w:before="0" w:after="180"/>
        <w:rPr>
          <w:rFonts w:asciiTheme="minorHAnsi" w:eastAsia="Times New Roman" w:hAnsiTheme="minorHAnsi" w:cs="Segoe UI"/>
          <w:color w:val="1A1A1F"/>
          <w:kern w:val="36"/>
          <w:sz w:val="22"/>
          <w:szCs w:val="22"/>
          <w:lang w:eastAsia="en-GB"/>
          <w14:ligatures w14:val="none"/>
        </w:rPr>
      </w:pPr>
      <w:r w:rsidRPr="002645BD">
        <w:rPr>
          <w:rFonts w:asciiTheme="minorHAnsi" w:hAnsiTheme="minorHAnsi"/>
          <w:sz w:val="22"/>
          <w:szCs w:val="22"/>
        </w:rPr>
        <w:lastRenderedPageBreak/>
        <w:t xml:space="preserve">MSRC. (2024) </w:t>
      </w:r>
      <w:r w:rsidR="00B30736" w:rsidRPr="002645BD">
        <w:rPr>
          <w:rFonts w:asciiTheme="minorHAnsi" w:eastAsia="Times New Roman" w:hAnsiTheme="minorHAnsi" w:cs="Segoe UI"/>
          <w:color w:val="1A1A1F"/>
          <w:kern w:val="36"/>
          <w:sz w:val="22"/>
          <w:szCs w:val="22"/>
          <w:lang w:eastAsia="en-GB"/>
          <w14:ligatures w14:val="none"/>
        </w:rPr>
        <w:t>Microsoft Actions Following Attack by Nation State Actor Midnight Blizzard</w:t>
      </w:r>
      <w:r w:rsidR="00CF12FF">
        <w:rPr>
          <w:rFonts w:asciiTheme="minorHAnsi" w:eastAsia="Times New Roman" w:hAnsiTheme="minorHAnsi" w:cs="Segoe UI"/>
          <w:color w:val="1A1A1F"/>
          <w:kern w:val="36"/>
          <w:sz w:val="22"/>
          <w:szCs w:val="22"/>
          <w:lang w:eastAsia="en-GB"/>
          <w14:ligatures w14:val="none"/>
        </w:rPr>
        <w:t xml:space="preserve">. Available from: </w:t>
      </w:r>
      <w:hyperlink r:id="rId8" w:history="1">
        <w:r w:rsidR="00CF12FF" w:rsidRPr="00E72370">
          <w:rPr>
            <w:rStyle w:val="Hyperlink"/>
            <w:rFonts w:asciiTheme="minorHAnsi" w:eastAsia="Times New Roman" w:hAnsiTheme="minorHAnsi" w:cs="Segoe UI"/>
            <w:kern w:val="36"/>
            <w:sz w:val="22"/>
            <w:szCs w:val="22"/>
            <w:lang w:eastAsia="en-GB"/>
            <w14:ligatures w14:val="none"/>
          </w:rPr>
          <w:t>https://msrc.microsoft.com/blog/2024/01/microsoft-actions-following-attack-by-nation-state-actor-midnight-blizzard/</w:t>
        </w:r>
      </w:hyperlink>
      <w:r w:rsidR="00CF12FF">
        <w:rPr>
          <w:rFonts w:asciiTheme="minorHAnsi" w:eastAsia="Times New Roman" w:hAnsiTheme="minorHAnsi" w:cs="Segoe UI"/>
          <w:color w:val="1A1A1F"/>
          <w:kern w:val="36"/>
          <w:sz w:val="22"/>
          <w:szCs w:val="22"/>
          <w:lang w:eastAsia="en-GB"/>
          <w14:ligatures w14:val="none"/>
        </w:rPr>
        <w:t xml:space="preserve"> [Accessed 04 May 2024</w:t>
      </w:r>
      <w:r w:rsidR="000D3835">
        <w:rPr>
          <w:rFonts w:asciiTheme="minorHAnsi" w:eastAsia="Times New Roman" w:hAnsiTheme="minorHAnsi" w:cs="Segoe UI"/>
          <w:color w:val="1A1A1F"/>
          <w:kern w:val="36"/>
          <w:sz w:val="22"/>
          <w:szCs w:val="22"/>
          <w:lang w:eastAsia="en-GB"/>
          <w14:ligatures w14:val="none"/>
        </w:rPr>
        <w:t>].</w:t>
      </w:r>
    </w:p>
    <w:p w14:paraId="72813A03" w14:textId="3B45F058" w:rsidR="00EB4F5E" w:rsidRPr="009F10B3" w:rsidRDefault="00EB4F5E" w:rsidP="00EB4F5E">
      <w:r w:rsidRPr="009F10B3">
        <w:t xml:space="preserve">Nasdaq. (2024) Microsoft Corporation Common Stock (MSFT). Available from: </w:t>
      </w:r>
      <w:hyperlink r:id="rId9" w:history="1">
        <w:r w:rsidRPr="009F10B3">
          <w:rPr>
            <w:rStyle w:val="Hyperlink"/>
          </w:rPr>
          <w:t>https://www.nasdaq.com/market-activity/stocks/msft</w:t>
        </w:r>
      </w:hyperlink>
      <w:r w:rsidRPr="009F10B3">
        <w:t xml:space="preserve"> [Accessed 03 May 2024].</w:t>
      </w:r>
    </w:p>
    <w:p w14:paraId="29F2D335" w14:textId="74B6FBE0" w:rsidR="00CF4321" w:rsidRPr="00384E2D" w:rsidRDefault="00CF4321">
      <w:r>
        <w:t>Williams, L. (2019) Secure Software Lifecycle Knowledge Area</w:t>
      </w:r>
      <w:r w:rsidR="00384E2D">
        <w:t xml:space="preserve">. Available from: </w:t>
      </w:r>
      <w:hyperlink r:id="rId10" w:history="1">
        <w:r w:rsidR="00384E2D" w:rsidRPr="00201F54">
          <w:rPr>
            <w:rStyle w:val="Hyperlink"/>
          </w:rPr>
          <w:t>https://www.cybok.org/media/downloads/Secure_Software_Lifecycle_issue_1.0.pdf</w:t>
        </w:r>
      </w:hyperlink>
      <w:r w:rsidR="00384E2D">
        <w:t xml:space="preserve"> [Accessed 03 May 2024]. </w:t>
      </w:r>
    </w:p>
    <w:p w14:paraId="54F77275" w14:textId="77777777" w:rsidR="005C3F81" w:rsidRPr="00B56907" w:rsidRDefault="005C3F81"/>
    <w:sectPr w:rsidR="005C3F81" w:rsidRPr="00B569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C674EE"/>
    <w:multiLevelType w:val="hybridMultilevel"/>
    <w:tmpl w:val="336887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3530ECD"/>
    <w:multiLevelType w:val="hybridMultilevel"/>
    <w:tmpl w:val="80F0D8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17662705">
    <w:abstractNumId w:val="0"/>
  </w:num>
  <w:num w:numId="2" w16cid:durableId="2413777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272"/>
    <w:rsid w:val="0001266F"/>
    <w:rsid w:val="00056B5F"/>
    <w:rsid w:val="000B4F44"/>
    <w:rsid w:val="000D3835"/>
    <w:rsid w:val="000D7468"/>
    <w:rsid w:val="001149F2"/>
    <w:rsid w:val="00126864"/>
    <w:rsid w:val="00190D5A"/>
    <w:rsid w:val="001B5BA7"/>
    <w:rsid w:val="001F1E95"/>
    <w:rsid w:val="001F4602"/>
    <w:rsid w:val="002327A7"/>
    <w:rsid w:val="002645BD"/>
    <w:rsid w:val="00384E2D"/>
    <w:rsid w:val="003C23B9"/>
    <w:rsid w:val="0041050E"/>
    <w:rsid w:val="004C080C"/>
    <w:rsid w:val="004E520E"/>
    <w:rsid w:val="004F62BB"/>
    <w:rsid w:val="00533115"/>
    <w:rsid w:val="00556BF9"/>
    <w:rsid w:val="005B5EE4"/>
    <w:rsid w:val="005C3F81"/>
    <w:rsid w:val="005C47F0"/>
    <w:rsid w:val="00620F0C"/>
    <w:rsid w:val="006A4BD6"/>
    <w:rsid w:val="006B04AA"/>
    <w:rsid w:val="006E3F73"/>
    <w:rsid w:val="0070442E"/>
    <w:rsid w:val="007D0797"/>
    <w:rsid w:val="0085373F"/>
    <w:rsid w:val="008B1EAD"/>
    <w:rsid w:val="008E57D4"/>
    <w:rsid w:val="008E74B9"/>
    <w:rsid w:val="00984AFB"/>
    <w:rsid w:val="009F10B3"/>
    <w:rsid w:val="00A6590E"/>
    <w:rsid w:val="00AA32AA"/>
    <w:rsid w:val="00AB32A2"/>
    <w:rsid w:val="00AF7CB5"/>
    <w:rsid w:val="00B30736"/>
    <w:rsid w:val="00B34810"/>
    <w:rsid w:val="00B56907"/>
    <w:rsid w:val="00BE73A4"/>
    <w:rsid w:val="00BE75CC"/>
    <w:rsid w:val="00BF07FC"/>
    <w:rsid w:val="00C00B45"/>
    <w:rsid w:val="00C12416"/>
    <w:rsid w:val="00C60160"/>
    <w:rsid w:val="00C920F4"/>
    <w:rsid w:val="00CA5272"/>
    <w:rsid w:val="00CB2F1C"/>
    <w:rsid w:val="00CC3BAB"/>
    <w:rsid w:val="00CF12FF"/>
    <w:rsid w:val="00CF4321"/>
    <w:rsid w:val="00D079BA"/>
    <w:rsid w:val="00D52A75"/>
    <w:rsid w:val="00D61408"/>
    <w:rsid w:val="00DE782E"/>
    <w:rsid w:val="00E236EA"/>
    <w:rsid w:val="00E4783A"/>
    <w:rsid w:val="00EA7125"/>
    <w:rsid w:val="00EB1CFE"/>
    <w:rsid w:val="00EB4F5E"/>
    <w:rsid w:val="00ED1242"/>
    <w:rsid w:val="00EE7BA9"/>
    <w:rsid w:val="00F3440D"/>
    <w:rsid w:val="00FC13E0"/>
    <w:rsid w:val="00FD1B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4101A"/>
  <w15:chartTrackingRefBased/>
  <w15:docId w15:val="{CFA6E433-C091-43CF-A23C-93AEB49D9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52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A52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A527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A527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52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52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52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52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52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52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A527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A527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A527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52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52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52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52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5272"/>
    <w:rPr>
      <w:rFonts w:eastAsiaTheme="majorEastAsia" w:cstheme="majorBidi"/>
      <w:color w:val="272727" w:themeColor="text1" w:themeTint="D8"/>
    </w:rPr>
  </w:style>
  <w:style w:type="paragraph" w:styleId="Title">
    <w:name w:val="Title"/>
    <w:basedOn w:val="Normal"/>
    <w:next w:val="Normal"/>
    <w:link w:val="TitleChar"/>
    <w:uiPriority w:val="10"/>
    <w:qFormat/>
    <w:rsid w:val="00CA52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52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52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52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5272"/>
    <w:pPr>
      <w:spacing w:before="160"/>
      <w:jc w:val="center"/>
    </w:pPr>
    <w:rPr>
      <w:i/>
      <w:iCs/>
      <w:color w:val="404040" w:themeColor="text1" w:themeTint="BF"/>
    </w:rPr>
  </w:style>
  <w:style w:type="character" w:customStyle="1" w:styleId="QuoteChar">
    <w:name w:val="Quote Char"/>
    <w:basedOn w:val="DefaultParagraphFont"/>
    <w:link w:val="Quote"/>
    <w:uiPriority w:val="29"/>
    <w:rsid w:val="00CA5272"/>
    <w:rPr>
      <w:i/>
      <w:iCs/>
      <w:color w:val="404040" w:themeColor="text1" w:themeTint="BF"/>
    </w:rPr>
  </w:style>
  <w:style w:type="paragraph" w:styleId="ListParagraph">
    <w:name w:val="List Paragraph"/>
    <w:basedOn w:val="Normal"/>
    <w:uiPriority w:val="34"/>
    <w:qFormat/>
    <w:rsid w:val="00CA5272"/>
    <w:pPr>
      <w:ind w:left="720"/>
      <w:contextualSpacing/>
    </w:pPr>
  </w:style>
  <w:style w:type="character" w:styleId="IntenseEmphasis">
    <w:name w:val="Intense Emphasis"/>
    <w:basedOn w:val="DefaultParagraphFont"/>
    <w:uiPriority w:val="21"/>
    <w:qFormat/>
    <w:rsid w:val="00CA5272"/>
    <w:rPr>
      <w:i/>
      <w:iCs/>
      <w:color w:val="0F4761" w:themeColor="accent1" w:themeShade="BF"/>
    </w:rPr>
  </w:style>
  <w:style w:type="paragraph" w:styleId="IntenseQuote">
    <w:name w:val="Intense Quote"/>
    <w:basedOn w:val="Normal"/>
    <w:next w:val="Normal"/>
    <w:link w:val="IntenseQuoteChar"/>
    <w:uiPriority w:val="30"/>
    <w:qFormat/>
    <w:rsid w:val="00CA52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5272"/>
    <w:rPr>
      <w:i/>
      <w:iCs/>
      <w:color w:val="0F4761" w:themeColor="accent1" w:themeShade="BF"/>
    </w:rPr>
  </w:style>
  <w:style w:type="character" w:styleId="IntenseReference">
    <w:name w:val="Intense Reference"/>
    <w:basedOn w:val="DefaultParagraphFont"/>
    <w:uiPriority w:val="32"/>
    <w:qFormat/>
    <w:rsid w:val="00CA5272"/>
    <w:rPr>
      <w:b/>
      <w:bCs/>
      <w:smallCaps/>
      <w:color w:val="0F4761" w:themeColor="accent1" w:themeShade="BF"/>
      <w:spacing w:val="5"/>
    </w:rPr>
  </w:style>
  <w:style w:type="paragraph" w:styleId="NormalWeb">
    <w:name w:val="Normal (Web)"/>
    <w:basedOn w:val="Normal"/>
    <w:uiPriority w:val="99"/>
    <w:semiHidden/>
    <w:unhideWhenUsed/>
    <w:rsid w:val="00CA5272"/>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Hyperlink">
    <w:name w:val="Hyperlink"/>
    <w:basedOn w:val="DefaultParagraphFont"/>
    <w:uiPriority w:val="99"/>
    <w:unhideWhenUsed/>
    <w:rsid w:val="006A4BD6"/>
    <w:rPr>
      <w:color w:val="467886" w:themeColor="hyperlink"/>
      <w:u w:val="single"/>
    </w:rPr>
  </w:style>
  <w:style w:type="character" w:styleId="UnresolvedMention">
    <w:name w:val="Unresolved Mention"/>
    <w:basedOn w:val="DefaultParagraphFont"/>
    <w:uiPriority w:val="99"/>
    <w:semiHidden/>
    <w:unhideWhenUsed/>
    <w:rsid w:val="006A4BD6"/>
    <w:rPr>
      <w:color w:val="605E5C"/>
      <w:shd w:val="clear" w:color="auto" w:fill="E1DFDD"/>
    </w:rPr>
  </w:style>
  <w:style w:type="character" w:styleId="FollowedHyperlink">
    <w:name w:val="FollowedHyperlink"/>
    <w:basedOn w:val="DefaultParagraphFont"/>
    <w:uiPriority w:val="99"/>
    <w:semiHidden/>
    <w:unhideWhenUsed/>
    <w:rsid w:val="004E520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4718568">
      <w:bodyDiv w:val="1"/>
      <w:marLeft w:val="0"/>
      <w:marRight w:val="0"/>
      <w:marTop w:val="0"/>
      <w:marBottom w:val="0"/>
      <w:divBdr>
        <w:top w:val="none" w:sz="0" w:space="0" w:color="auto"/>
        <w:left w:val="none" w:sz="0" w:space="0" w:color="auto"/>
        <w:bottom w:val="none" w:sz="0" w:space="0" w:color="auto"/>
        <w:right w:val="none" w:sz="0" w:space="0" w:color="auto"/>
      </w:divBdr>
    </w:div>
    <w:div w:id="1316030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rc.microsoft.com/blog/2024/01/microsoft-actions-following-attack-by-nation-state-actor-midnight-blizzard/" TargetMode="External"/><Relationship Id="rId3" Type="http://schemas.openxmlformats.org/officeDocument/2006/relationships/settings" Target="settings.xml"/><Relationship Id="rId7" Type="http://schemas.openxmlformats.org/officeDocument/2006/relationships/hyperlink" Target="https://www.microsoft.com/investor/reports/ar23/index.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iscoxgroup.com/sites/group/files/documents/2023-10/Hiscox-Cyber-Readiness-Report-2023.pdf" TargetMode="External"/><Relationship Id="rId11" Type="http://schemas.openxmlformats.org/officeDocument/2006/relationships/fontTable" Target="fontTable.xml"/><Relationship Id="rId5" Type="http://schemas.openxmlformats.org/officeDocument/2006/relationships/hyperlink" Target="https://eur-lex.europa.eu/legal-content/EN/TXT/PDF/?uri=CELEX:32016R0679" TargetMode="External"/><Relationship Id="rId10" Type="http://schemas.openxmlformats.org/officeDocument/2006/relationships/hyperlink" Target="https://www.cybok.org/media/downloads/Secure_Software_Lifecycle_issue_1.0.pdf" TargetMode="External"/><Relationship Id="rId4" Type="http://schemas.openxmlformats.org/officeDocument/2006/relationships/webSettings" Target="webSettings.xml"/><Relationship Id="rId9" Type="http://schemas.openxmlformats.org/officeDocument/2006/relationships/hyperlink" Target="https://www.nasdaq.com/market-activity/stocks/msf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633</Words>
  <Characters>3613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Edney</dc:creator>
  <cp:keywords/>
  <dc:description/>
  <cp:lastModifiedBy>James Edney</cp:lastModifiedBy>
  <cp:revision>49</cp:revision>
  <dcterms:created xsi:type="dcterms:W3CDTF">2024-05-03T11:30:00Z</dcterms:created>
  <dcterms:modified xsi:type="dcterms:W3CDTF">2024-05-05T09:07:00Z</dcterms:modified>
</cp:coreProperties>
</file>