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AC017" w14:textId="0CC3192F" w:rsidR="0041050E" w:rsidRDefault="00575BF2" w:rsidP="00575BF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Network Security – Individual Reflective Piece</w:t>
      </w:r>
    </w:p>
    <w:p w14:paraId="17BABC27" w14:textId="0EF0B25E" w:rsidR="00575BF2" w:rsidRDefault="00CA4D9D" w:rsidP="00575BF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Abstract</w:t>
      </w:r>
    </w:p>
    <w:p w14:paraId="21A4FF9E" w14:textId="45ED502F" w:rsidR="00DD5F41" w:rsidRDefault="00575BF2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this module, we were tested on the various aspects of network security, culminating in an </w:t>
      </w:r>
      <w:r w:rsidR="0040421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xecutive </w:t>
      </w:r>
      <w:r w:rsidR="0040421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ummary of security issues found for a website. </w:t>
      </w:r>
      <w:proofErr w:type="spellStart"/>
      <w:r w:rsidR="00373DB0">
        <w:rPr>
          <w:rFonts w:ascii="Arial" w:hAnsi="Arial" w:cs="Arial"/>
          <w:sz w:val="24"/>
          <w:szCs w:val="24"/>
        </w:rPr>
        <w:t>Almalag</w:t>
      </w:r>
      <w:proofErr w:type="spellEnd"/>
      <w:r w:rsidR="00373DB0">
        <w:rPr>
          <w:rFonts w:ascii="Arial" w:hAnsi="Arial" w:cs="Arial"/>
          <w:sz w:val="24"/>
          <w:szCs w:val="24"/>
        </w:rPr>
        <w:t xml:space="preserve"> (</w:t>
      </w:r>
      <w:r w:rsidR="00AA5C1A">
        <w:rPr>
          <w:rFonts w:ascii="Arial" w:hAnsi="Arial" w:cs="Arial"/>
          <w:sz w:val="24"/>
          <w:szCs w:val="24"/>
        </w:rPr>
        <w:t xml:space="preserve">2022) states that </w:t>
      </w:r>
      <w:r w:rsidR="005E7678">
        <w:rPr>
          <w:rFonts w:ascii="Arial" w:hAnsi="Arial" w:cs="Arial"/>
          <w:sz w:val="24"/>
          <w:szCs w:val="24"/>
        </w:rPr>
        <w:t>Kolb’s experiential learning theory will help me understand my learning process and, as such, will be used as a framework for this reflective piece.</w:t>
      </w:r>
    </w:p>
    <w:p w14:paraId="03F79395" w14:textId="3C243B66" w:rsidR="00575BF2" w:rsidRDefault="00575BF2" w:rsidP="00575BF2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575BF2">
        <w:rPr>
          <w:rFonts w:ascii="Arial" w:hAnsi="Arial" w:cs="Arial"/>
          <w:b/>
          <w:bCs/>
          <w:sz w:val="24"/>
          <w:szCs w:val="24"/>
        </w:rPr>
        <w:t>I.</w:t>
      </w:r>
      <w:r>
        <w:rPr>
          <w:rFonts w:ascii="Arial" w:hAnsi="Arial" w:cs="Arial"/>
          <w:b/>
          <w:bCs/>
          <w:sz w:val="24"/>
          <w:szCs w:val="24"/>
        </w:rPr>
        <w:t xml:space="preserve"> Concrete Experiences</w:t>
      </w:r>
    </w:p>
    <w:p w14:paraId="1AD459A3" w14:textId="2817B44C" w:rsidR="00575BF2" w:rsidRDefault="00DD5F41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first stage of </w:t>
      </w:r>
      <w:r w:rsidR="006061A3">
        <w:rPr>
          <w:rFonts w:ascii="Arial" w:hAnsi="Arial" w:cs="Arial"/>
          <w:sz w:val="24"/>
          <w:szCs w:val="24"/>
        </w:rPr>
        <w:t xml:space="preserve">the reflective cycle is to focus on the concrete experience. </w:t>
      </w:r>
      <w:r w:rsidR="00B3201B">
        <w:rPr>
          <w:rFonts w:ascii="Arial" w:hAnsi="Arial" w:cs="Arial"/>
          <w:sz w:val="24"/>
          <w:szCs w:val="24"/>
        </w:rPr>
        <w:t>One outcome</w:t>
      </w:r>
      <w:r w:rsidR="005861AF">
        <w:rPr>
          <w:rFonts w:ascii="Arial" w:hAnsi="Arial" w:cs="Arial"/>
          <w:sz w:val="24"/>
          <w:szCs w:val="24"/>
        </w:rPr>
        <w:t xml:space="preserve"> of this module</w:t>
      </w:r>
      <w:r w:rsidR="00B3201B">
        <w:rPr>
          <w:rFonts w:ascii="Arial" w:hAnsi="Arial" w:cs="Arial"/>
          <w:sz w:val="24"/>
          <w:szCs w:val="24"/>
        </w:rPr>
        <w:t xml:space="preserve"> was</w:t>
      </w:r>
      <w:r w:rsidR="00172E51">
        <w:rPr>
          <w:rFonts w:ascii="Arial" w:hAnsi="Arial" w:cs="Arial"/>
          <w:sz w:val="24"/>
          <w:szCs w:val="24"/>
        </w:rPr>
        <w:t xml:space="preserve"> </w:t>
      </w:r>
      <w:r w:rsidR="008D3801">
        <w:rPr>
          <w:rFonts w:ascii="Arial" w:hAnsi="Arial" w:cs="Arial"/>
          <w:sz w:val="24"/>
          <w:szCs w:val="24"/>
        </w:rPr>
        <w:t>identifying security threats in network systems and determining</w:t>
      </w:r>
      <w:r w:rsidR="000C1480">
        <w:rPr>
          <w:rFonts w:ascii="Arial" w:hAnsi="Arial" w:cs="Arial"/>
          <w:sz w:val="24"/>
          <w:szCs w:val="24"/>
        </w:rPr>
        <w:t xml:space="preserve"> appropriate methodologies and tools to solve them</w:t>
      </w:r>
      <w:r w:rsidR="00DC4526">
        <w:rPr>
          <w:rFonts w:ascii="Arial" w:hAnsi="Arial" w:cs="Arial"/>
          <w:sz w:val="24"/>
          <w:szCs w:val="24"/>
        </w:rPr>
        <w:t>.</w:t>
      </w:r>
      <w:r w:rsidR="00830664">
        <w:rPr>
          <w:rFonts w:ascii="Arial" w:hAnsi="Arial" w:cs="Arial"/>
          <w:sz w:val="24"/>
          <w:szCs w:val="24"/>
        </w:rPr>
        <w:t xml:space="preserve"> We also had to </w:t>
      </w:r>
      <w:r w:rsidR="0090726F">
        <w:rPr>
          <w:rFonts w:ascii="Arial" w:hAnsi="Arial" w:cs="Arial"/>
          <w:sz w:val="24"/>
          <w:szCs w:val="24"/>
        </w:rPr>
        <w:t>critically appraise computer programs and produce solutions to manage and audit security issues.</w:t>
      </w:r>
      <w:r w:rsidR="00FF6E89">
        <w:rPr>
          <w:rFonts w:ascii="Arial" w:hAnsi="Arial" w:cs="Arial"/>
          <w:sz w:val="24"/>
          <w:szCs w:val="24"/>
        </w:rPr>
        <w:t xml:space="preserve"> Our understanding was demonstrated by creating a security assessment of a given website.</w:t>
      </w:r>
      <w:r w:rsidR="000C1480">
        <w:rPr>
          <w:rFonts w:ascii="Arial" w:hAnsi="Arial" w:cs="Arial"/>
          <w:sz w:val="24"/>
          <w:szCs w:val="24"/>
        </w:rPr>
        <w:t xml:space="preserve"> </w:t>
      </w:r>
      <w:r w:rsidR="00F02EFA">
        <w:rPr>
          <w:rFonts w:ascii="Arial" w:hAnsi="Arial" w:cs="Arial"/>
          <w:sz w:val="24"/>
          <w:szCs w:val="24"/>
        </w:rPr>
        <w:t>I felt this was good practice for work within a professional setting.</w:t>
      </w:r>
    </w:p>
    <w:p w14:paraId="013C1562" w14:textId="03BAF165" w:rsidR="00FF6E89" w:rsidRDefault="00995271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shown through collaborative discussions, we had to </w:t>
      </w:r>
      <w:r w:rsidR="006061A3">
        <w:rPr>
          <w:rFonts w:ascii="Arial" w:hAnsi="Arial" w:cs="Arial"/>
          <w:sz w:val="24"/>
          <w:szCs w:val="24"/>
        </w:rPr>
        <w:t>synthesise</w:t>
      </w:r>
      <w:r>
        <w:rPr>
          <w:rFonts w:ascii="Arial" w:hAnsi="Arial" w:cs="Arial"/>
          <w:sz w:val="24"/>
          <w:szCs w:val="24"/>
        </w:rPr>
        <w:t xml:space="preserve"> information from multiple sources to analyse security breaches and issues. The topics included the challenges a bricks-and-mortar SME may face with digital transformation and the impact of security logging. These discussions showcased our ability to articulate legal, social,</w:t>
      </w:r>
      <w:r w:rsidR="00F84C00">
        <w:rPr>
          <w:rFonts w:ascii="Arial" w:hAnsi="Arial" w:cs="Arial"/>
          <w:sz w:val="24"/>
          <w:szCs w:val="24"/>
        </w:rPr>
        <w:t xml:space="preserve"> and ethical issues IT professionals face.</w:t>
      </w:r>
    </w:p>
    <w:p w14:paraId="5ED83BF8" w14:textId="0C63E984" w:rsidR="00DD5F41" w:rsidRDefault="00DC4526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were various seminars to attend</w:t>
      </w:r>
      <w:r w:rsidR="00C13BC0">
        <w:rPr>
          <w:rFonts w:ascii="Arial" w:hAnsi="Arial" w:cs="Arial"/>
          <w:sz w:val="24"/>
          <w:szCs w:val="24"/>
        </w:rPr>
        <w:t>, which, due to work constraints, I could not attend</w:t>
      </w:r>
      <w:r>
        <w:rPr>
          <w:rFonts w:ascii="Arial" w:hAnsi="Arial" w:cs="Arial"/>
          <w:sz w:val="24"/>
          <w:szCs w:val="24"/>
        </w:rPr>
        <w:t xml:space="preserve">. This was frustrating because I feel time with the tutor and engaging with peers is vital for development. Fortunately, the seminars were recorded, </w:t>
      </w:r>
      <w:r w:rsidR="003F1DFF">
        <w:rPr>
          <w:rFonts w:ascii="Arial" w:hAnsi="Arial" w:cs="Arial"/>
          <w:sz w:val="24"/>
          <w:szCs w:val="24"/>
        </w:rPr>
        <w:t>therefore,</w:t>
      </w:r>
      <w:r>
        <w:rPr>
          <w:rFonts w:ascii="Arial" w:hAnsi="Arial" w:cs="Arial"/>
          <w:sz w:val="24"/>
          <w:szCs w:val="24"/>
        </w:rPr>
        <w:t xml:space="preserve"> I was not missing out on learning. I </w:t>
      </w:r>
      <w:r w:rsidR="00CA4D9D">
        <w:rPr>
          <w:rFonts w:ascii="Arial" w:hAnsi="Arial" w:cs="Arial"/>
          <w:sz w:val="24"/>
          <w:szCs w:val="24"/>
        </w:rPr>
        <w:t xml:space="preserve">attempted to engage with my peers for the final </w:t>
      </w:r>
      <w:r w:rsidR="00987FA9">
        <w:rPr>
          <w:rFonts w:ascii="Arial" w:hAnsi="Arial" w:cs="Arial"/>
          <w:sz w:val="24"/>
          <w:szCs w:val="24"/>
        </w:rPr>
        <w:t>seminar,</w:t>
      </w:r>
      <w:r w:rsidR="00CA4D9D">
        <w:rPr>
          <w:rFonts w:ascii="Arial" w:hAnsi="Arial" w:cs="Arial"/>
          <w:sz w:val="24"/>
          <w:szCs w:val="24"/>
        </w:rPr>
        <w:t xml:space="preserve"> </w:t>
      </w:r>
      <w:r w:rsidR="00CA4D9D">
        <w:rPr>
          <w:rFonts w:ascii="Arial" w:hAnsi="Arial" w:cs="Arial"/>
          <w:sz w:val="24"/>
          <w:szCs w:val="24"/>
        </w:rPr>
        <w:lastRenderedPageBreak/>
        <w:t>explain</w:t>
      </w:r>
      <w:r w:rsidR="00987FA9">
        <w:rPr>
          <w:rFonts w:ascii="Arial" w:hAnsi="Arial" w:cs="Arial"/>
          <w:sz w:val="24"/>
          <w:szCs w:val="24"/>
        </w:rPr>
        <w:t xml:space="preserve">ing </w:t>
      </w:r>
      <w:r w:rsidR="00CA4D9D">
        <w:rPr>
          <w:rFonts w:ascii="Arial" w:hAnsi="Arial" w:cs="Arial"/>
          <w:sz w:val="24"/>
          <w:szCs w:val="24"/>
        </w:rPr>
        <w:t>why I could not attend</w:t>
      </w:r>
      <w:r w:rsidR="00987FA9">
        <w:rPr>
          <w:rFonts w:ascii="Arial" w:hAnsi="Arial" w:cs="Arial"/>
          <w:sz w:val="24"/>
          <w:szCs w:val="24"/>
        </w:rPr>
        <w:t xml:space="preserve"> and </w:t>
      </w:r>
      <w:r w:rsidR="003F1DFF">
        <w:rPr>
          <w:rFonts w:ascii="Arial" w:hAnsi="Arial" w:cs="Arial"/>
          <w:sz w:val="24"/>
          <w:szCs w:val="24"/>
        </w:rPr>
        <w:t>providing</w:t>
      </w:r>
      <w:r w:rsidR="00987FA9">
        <w:rPr>
          <w:rFonts w:ascii="Arial" w:hAnsi="Arial" w:cs="Arial"/>
          <w:sz w:val="24"/>
          <w:szCs w:val="24"/>
        </w:rPr>
        <w:t xml:space="preserve"> the basis for a presentation</w:t>
      </w:r>
      <w:r w:rsidR="00CA4D9D">
        <w:rPr>
          <w:rFonts w:ascii="Arial" w:hAnsi="Arial" w:cs="Arial"/>
          <w:sz w:val="24"/>
          <w:szCs w:val="24"/>
        </w:rPr>
        <w:t>; however, I received little response</w:t>
      </w:r>
      <w:r w:rsidR="00D76A90">
        <w:rPr>
          <w:rFonts w:ascii="Arial" w:hAnsi="Arial" w:cs="Arial"/>
          <w:sz w:val="24"/>
          <w:szCs w:val="24"/>
        </w:rPr>
        <w:t xml:space="preserve"> from them.</w:t>
      </w:r>
    </w:p>
    <w:p w14:paraId="338830CC" w14:textId="5EC80758" w:rsidR="00DC4526" w:rsidRDefault="00DC4526" w:rsidP="00DC452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II. Reflective Observations</w:t>
      </w:r>
    </w:p>
    <w:p w14:paraId="285C5982" w14:textId="478A69B8" w:rsidR="00CA4D9D" w:rsidRDefault="00D844B0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next stage</w:t>
      </w:r>
      <w:r w:rsidR="00D76A90">
        <w:rPr>
          <w:rFonts w:ascii="Arial" w:hAnsi="Arial" w:cs="Arial"/>
          <w:sz w:val="24"/>
          <w:szCs w:val="24"/>
        </w:rPr>
        <w:t xml:space="preserve"> of the learning cycle</w:t>
      </w:r>
      <w:r>
        <w:rPr>
          <w:rFonts w:ascii="Arial" w:hAnsi="Arial" w:cs="Arial"/>
          <w:sz w:val="24"/>
          <w:szCs w:val="24"/>
        </w:rPr>
        <w:t xml:space="preserve"> is to reflect on the experience</w:t>
      </w:r>
      <w:r w:rsidR="00D76A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</w:t>
      </w:r>
      <w:r w:rsidR="006F76D1">
        <w:rPr>
          <w:rFonts w:ascii="Arial" w:hAnsi="Arial" w:cs="Arial"/>
          <w:sz w:val="24"/>
          <w:szCs w:val="24"/>
        </w:rPr>
        <w:t>Looking back, the aspect I enjoyed most was the collaborative discussions</w:t>
      </w:r>
      <w:r w:rsidR="00CA4D9D">
        <w:rPr>
          <w:rFonts w:ascii="Arial" w:hAnsi="Arial" w:cs="Arial"/>
          <w:sz w:val="24"/>
          <w:szCs w:val="24"/>
        </w:rPr>
        <w:t xml:space="preserve">. </w:t>
      </w:r>
      <w:r w:rsidR="006F76D1">
        <w:rPr>
          <w:rFonts w:ascii="Arial" w:hAnsi="Arial" w:cs="Arial"/>
          <w:sz w:val="24"/>
          <w:szCs w:val="24"/>
        </w:rPr>
        <w:t>These discussions</w:t>
      </w:r>
      <w:r w:rsidR="00CA4D9D">
        <w:rPr>
          <w:rFonts w:ascii="Arial" w:hAnsi="Arial" w:cs="Arial"/>
          <w:sz w:val="24"/>
          <w:szCs w:val="24"/>
        </w:rPr>
        <w:t xml:space="preserve"> offer an opportunity to </w:t>
      </w:r>
      <w:r w:rsidR="009D746D">
        <w:rPr>
          <w:rFonts w:ascii="Arial" w:hAnsi="Arial" w:cs="Arial"/>
          <w:sz w:val="24"/>
          <w:szCs w:val="24"/>
        </w:rPr>
        <w:t>learn differing viewpoints</w:t>
      </w:r>
      <w:r w:rsidR="00223B30">
        <w:rPr>
          <w:rFonts w:ascii="Arial" w:hAnsi="Arial" w:cs="Arial"/>
          <w:sz w:val="24"/>
          <w:szCs w:val="24"/>
        </w:rPr>
        <w:t xml:space="preserve"> and engage </w:t>
      </w:r>
      <w:r w:rsidR="0077730A">
        <w:rPr>
          <w:rFonts w:ascii="Arial" w:hAnsi="Arial" w:cs="Arial"/>
          <w:sz w:val="24"/>
          <w:szCs w:val="24"/>
        </w:rPr>
        <w:t>more deeply with the</w:t>
      </w:r>
      <w:r w:rsidR="006F76D1">
        <w:rPr>
          <w:rFonts w:ascii="Arial" w:hAnsi="Arial" w:cs="Arial"/>
          <w:sz w:val="24"/>
          <w:szCs w:val="24"/>
        </w:rPr>
        <w:t xml:space="preserve"> source</w:t>
      </w:r>
      <w:r w:rsidR="0077730A">
        <w:rPr>
          <w:rFonts w:ascii="Arial" w:hAnsi="Arial" w:cs="Arial"/>
          <w:sz w:val="24"/>
          <w:szCs w:val="24"/>
        </w:rPr>
        <w:t xml:space="preserve"> material (</w:t>
      </w:r>
      <w:r w:rsidR="00D30095">
        <w:rPr>
          <w:rFonts w:ascii="Arial" w:hAnsi="Arial" w:cs="Arial"/>
          <w:sz w:val="24"/>
          <w:szCs w:val="24"/>
        </w:rPr>
        <w:t xml:space="preserve">Rodger, 2020), enhancing </w:t>
      </w:r>
      <w:r w:rsidR="00111897">
        <w:rPr>
          <w:rFonts w:ascii="Arial" w:hAnsi="Arial" w:cs="Arial"/>
          <w:sz w:val="24"/>
          <w:szCs w:val="24"/>
        </w:rPr>
        <w:t>understanding of the topic.</w:t>
      </w:r>
      <w:r w:rsidR="00DC6F82">
        <w:rPr>
          <w:rFonts w:ascii="Arial" w:hAnsi="Arial" w:cs="Arial"/>
          <w:sz w:val="24"/>
          <w:szCs w:val="24"/>
        </w:rPr>
        <w:t xml:space="preserve"> </w:t>
      </w:r>
      <w:r w:rsidR="008B58E1">
        <w:rPr>
          <w:rFonts w:ascii="Arial" w:hAnsi="Arial" w:cs="Arial"/>
          <w:sz w:val="24"/>
          <w:szCs w:val="24"/>
        </w:rPr>
        <w:t xml:space="preserve">Furthermore, collaborative working skills are improved by providing peer feedback. </w:t>
      </w:r>
      <w:r w:rsidR="00DC6F82">
        <w:rPr>
          <w:rFonts w:ascii="Arial" w:hAnsi="Arial" w:cs="Arial"/>
          <w:sz w:val="24"/>
          <w:szCs w:val="24"/>
        </w:rPr>
        <w:t>Reflecting on this, I should have spent more time in this area.</w:t>
      </w:r>
    </w:p>
    <w:p w14:paraId="0B95B04E" w14:textId="3779F265" w:rsidR="00DD5F41" w:rsidRDefault="00FD75C6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pleased with the improvement in my academic writing. Although I have not seen the marking yet, I noticed a considerable difference in the structure and clarity of my writing. My </w:t>
      </w:r>
      <w:r w:rsidR="00741681">
        <w:rPr>
          <w:rFonts w:ascii="Arial" w:hAnsi="Arial" w:cs="Arial"/>
          <w:sz w:val="24"/>
          <w:szCs w:val="24"/>
        </w:rPr>
        <w:t>writing</w:t>
      </w:r>
      <w:r>
        <w:rPr>
          <w:rFonts w:ascii="Arial" w:hAnsi="Arial" w:cs="Arial"/>
          <w:sz w:val="24"/>
          <w:szCs w:val="24"/>
        </w:rPr>
        <w:t xml:space="preserve"> has become more refined and concise, </w:t>
      </w:r>
      <w:r w:rsidR="00A56E3A">
        <w:rPr>
          <w:rFonts w:ascii="Arial" w:hAnsi="Arial" w:cs="Arial"/>
          <w:sz w:val="24"/>
          <w:szCs w:val="24"/>
        </w:rPr>
        <w:t>which will lend credibility</w:t>
      </w:r>
      <w:r w:rsidR="00741681">
        <w:rPr>
          <w:rFonts w:ascii="Arial" w:hAnsi="Arial" w:cs="Arial"/>
          <w:sz w:val="24"/>
          <w:szCs w:val="24"/>
        </w:rPr>
        <w:t xml:space="preserve"> to my work</w:t>
      </w:r>
      <w:r w:rsidR="00A56E3A">
        <w:rPr>
          <w:rFonts w:ascii="Arial" w:hAnsi="Arial" w:cs="Arial"/>
          <w:sz w:val="24"/>
          <w:szCs w:val="24"/>
        </w:rPr>
        <w:t xml:space="preserve"> in a professional context.</w:t>
      </w:r>
    </w:p>
    <w:p w14:paraId="225AB8EF" w14:textId="431A3806" w:rsidR="00DC4526" w:rsidRDefault="00DC4526" w:rsidP="00DC452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III. Abstract Conceptualisation</w:t>
      </w:r>
    </w:p>
    <w:p w14:paraId="6277F5F8" w14:textId="1C12D646" w:rsidR="00FD75C6" w:rsidRDefault="00FD75C6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reflection, I can conclude why some areas went well</w:t>
      </w:r>
      <w:r w:rsidR="00A56E3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others did not. While I enjoyed the collaborative discussions and feel they are a vital learning method for improving understanding, I thought I could have spent more time on them. There was considerably less effort spent on these discussions compared to those of the previous module. This is because</w:t>
      </w:r>
      <w:r w:rsidR="001A4332">
        <w:rPr>
          <w:rFonts w:ascii="Arial" w:hAnsi="Arial" w:cs="Arial"/>
          <w:sz w:val="24"/>
          <w:szCs w:val="24"/>
        </w:rPr>
        <w:t xml:space="preserve">, in the last module, they were </w:t>
      </w:r>
      <w:proofErr w:type="spellStart"/>
      <w:r w:rsidR="001A4332">
        <w:rPr>
          <w:rFonts w:ascii="Arial" w:hAnsi="Arial" w:cs="Arial"/>
          <w:sz w:val="24"/>
          <w:szCs w:val="24"/>
        </w:rPr>
        <w:t>summatively</w:t>
      </w:r>
      <w:proofErr w:type="spellEnd"/>
      <w:r w:rsidR="00A203A8">
        <w:rPr>
          <w:rFonts w:ascii="Arial" w:hAnsi="Arial" w:cs="Arial"/>
          <w:sz w:val="24"/>
          <w:szCs w:val="24"/>
        </w:rPr>
        <w:t xml:space="preserve"> </w:t>
      </w:r>
      <w:r w:rsidR="00B3201B">
        <w:rPr>
          <w:rFonts w:ascii="Arial" w:hAnsi="Arial" w:cs="Arial"/>
          <w:sz w:val="24"/>
          <w:szCs w:val="24"/>
        </w:rPr>
        <w:t xml:space="preserve">assessed, compared to </w:t>
      </w:r>
      <w:r w:rsidR="00A4251F">
        <w:rPr>
          <w:rFonts w:ascii="Arial" w:hAnsi="Arial" w:cs="Arial"/>
          <w:sz w:val="24"/>
          <w:szCs w:val="24"/>
        </w:rPr>
        <w:t>formative in this module.</w:t>
      </w:r>
    </w:p>
    <w:p w14:paraId="5E59FB7C" w14:textId="5DB9E9F3" w:rsidR="00A203A8" w:rsidRDefault="00A203A8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gain a place in this course, I had to prove that I had the required work experience in the field because I had no degree. This is, therefore, my first attempt at this level of academic writing. The increased practice in writing discussion posts and assessments is </w:t>
      </w:r>
      <w:r w:rsidR="00F279AC">
        <w:rPr>
          <w:rFonts w:ascii="Arial" w:hAnsi="Arial" w:cs="Arial"/>
          <w:sz w:val="24"/>
          <w:szCs w:val="24"/>
        </w:rPr>
        <w:t>why</w:t>
      </w:r>
      <w:r>
        <w:rPr>
          <w:rFonts w:ascii="Arial" w:hAnsi="Arial" w:cs="Arial"/>
          <w:sz w:val="24"/>
          <w:szCs w:val="24"/>
        </w:rPr>
        <w:t xml:space="preserve"> my academic writing has improved.</w:t>
      </w:r>
    </w:p>
    <w:p w14:paraId="00787E7A" w14:textId="7EE86A12" w:rsidR="00DD5F41" w:rsidRPr="00FD75C6" w:rsidRDefault="00A203A8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mentioned how I should have better balanced my work life and time with the course. Being in the military, it is hard to justify to the chain of command why I need time away from work to</w:t>
      </w:r>
      <w:r w:rsidR="009E3B45">
        <w:rPr>
          <w:rFonts w:ascii="Arial" w:hAnsi="Arial" w:cs="Arial"/>
          <w:sz w:val="24"/>
          <w:szCs w:val="24"/>
        </w:rPr>
        <w:t xml:space="preserve"> complete a course I have decided to undertake on my terms. However, </w:t>
      </w:r>
      <w:r w:rsidR="00D8627A">
        <w:rPr>
          <w:rFonts w:ascii="Arial" w:hAnsi="Arial" w:cs="Arial"/>
          <w:sz w:val="24"/>
          <w:szCs w:val="24"/>
        </w:rPr>
        <w:t xml:space="preserve">it </w:t>
      </w:r>
      <w:r w:rsidR="001915EA">
        <w:rPr>
          <w:rFonts w:ascii="Arial" w:hAnsi="Arial" w:cs="Arial"/>
          <w:sz w:val="24"/>
          <w:szCs w:val="24"/>
        </w:rPr>
        <w:t>indicates</w:t>
      </w:r>
      <w:r w:rsidR="009E3B45">
        <w:rPr>
          <w:rFonts w:ascii="Arial" w:hAnsi="Arial" w:cs="Arial"/>
          <w:sz w:val="24"/>
          <w:szCs w:val="24"/>
        </w:rPr>
        <w:t xml:space="preserve"> a need to improve my time management.</w:t>
      </w:r>
      <w:r>
        <w:rPr>
          <w:rFonts w:ascii="Arial" w:hAnsi="Arial" w:cs="Arial"/>
          <w:sz w:val="24"/>
          <w:szCs w:val="24"/>
        </w:rPr>
        <w:t xml:space="preserve"> </w:t>
      </w:r>
      <w:r w:rsidR="001915EA">
        <w:rPr>
          <w:rFonts w:ascii="Arial" w:hAnsi="Arial" w:cs="Arial"/>
          <w:sz w:val="24"/>
          <w:szCs w:val="24"/>
        </w:rPr>
        <w:t>There were many quiet periods I should have taken advantage of to either finish reading or rewrite areas of my assignments.</w:t>
      </w:r>
    </w:p>
    <w:p w14:paraId="4D324136" w14:textId="2EC0E328" w:rsidR="00DC4526" w:rsidRDefault="00DC4526" w:rsidP="00DC4526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IV. Active Experimentation</w:t>
      </w:r>
    </w:p>
    <w:p w14:paraId="280B7A19" w14:textId="23A2DAFD" w:rsidR="009E3B45" w:rsidRDefault="00DE401B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leads to a personal development plan in the active experimentation stage. </w:t>
      </w:r>
      <w:r w:rsidR="009E3B45">
        <w:rPr>
          <w:rFonts w:ascii="Arial" w:hAnsi="Arial" w:cs="Arial"/>
          <w:sz w:val="24"/>
          <w:szCs w:val="24"/>
        </w:rPr>
        <w:t xml:space="preserve">For future modules, I need to organise my time more efficiently. This prevented me from attending seminars and would have allowed me to gain a </w:t>
      </w:r>
      <w:r w:rsidR="00D8627A">
        <w:rPr>
          <w:rFonts w:ascii="Arial" w:hAnsi="Arial" w:cs="Arial"/>
          <w:sz w:val="24"/>
          <w:szCs w:val="24"/>
        </w:rPr>
        <w:t>higher</w:t>
      </w:r>
      <w:r w:rsidR="009E3B45">
        <w:rPr>
          <w:rFonts w:ascii="Arial" w:hAnsi="Arial" w:cs="Arial"/>
          <w:sz w:val="24"/>
          <w:szCs w:val="24"/>
        </w:rPr>
        <w:t xml:space="preserve"> grade in the first assessment. A discussion with my chain of command to enable me to undertake more aspects of this course will also be beneficial.</w:t>
      </w:r>
      <w:r w:rsidR="000F2100">
        <w:rPr>
          <w:rFonts w:ascii="Arial" w:hAnsi="Arial" w:cs="Arial"/>
          <w:sz w:val="24"/>
          <w:szCs w:val="24"/>
        </w:rPr>
        <w:t xml:space="preserve"> Furthermore,</w:t>
      </w:r>
      <w:r w:rsidR="009E3B45">
        <w:rPr>
          <w:rFonts w:ascii="Arial" w:hAnsi="Arial" w:cs="Arial"/>
          <w:sz w:val="24"/>
          <w:szCs w:val="24"/>
        </w:rPr>
        <w:t xml:space="preserve"> </w:t>
      </w:r>
      <w:r w:rsidR="000F2100">
        <w:rPr>
          <w:rFonts w:ascii="Arial" w:hAnsi="Arial" w:cs="Arial"/>
          <w:sz w:val="24"/>
          <w:szCs w:val="24"/>
        </w:rPr>
        <w:t>m</w:t>
      </w:r>
      <w:r w:rsidR="009E3B45">
        <w:rPr>
          <w:rFonts w:ascii="Arial" w:hAnsi="Arial" w:cs="Arial"/>
          <w:sz w:val="24"/>
          <w:szCs w:val="24"/>
        </w:rPr>
        <w:t xml:space="preserve">any of my senior colleagues have completed </w:t>
      </w:r>
      <w:r w:rsidR="00D8627A">
        <w:rPr>
          <w:rFonts w:ascii="Arial" w:hAnsi="Arial" w:cs="Arial"/>
          <w:sz w:val="24"/>
          <w:szCs w:val="24"/>
        </w:rPr>
        <w:t>higher learning</w:t>
      </w:r>
      <w:r w:rsidR="009E3B45">
        <w:rPr>
          <w:rFonts w:ascii="Arial" w:hAnsi="Arial" w:cs="Arial"/>
          <w:sz w:val="24"/>
          <w:szCs w:val="24"/>
        </w:rPr>
        <w:t xml:space="preserve"> courses and </w:t>
      </w:r>
      <w:r w:rsidR="000F2100">
        <w:rPr>
          <w:rFonts w:ascii="Arial" w:hAnsi="Arial" w:cs="Arial"/>
          <w:sz w:val="24"/>
          <w:szCs w:val="24"/>
        </w:rPr>
        <w:t>should be able to</w:t>
      </w:r>
      <w:r w:rsidR="009E3B45">
        <w:rPr>
          <w:rFonts w:ascii="Arial" w:hAnsi="Arial" w:cs="Arial"/>
          <w:sz w:val="24"/>
          <w:szCs w:val="24"/>
        </w:rPr>
        <w:t xml:space="preserve"> offer guidance when needed.</w:t>
      </w:r>
    </w:p>
    <w:p w14:paraId="670DBB5F" w14:textId="179510E0" w:rsidR="009E3B45" w:rsidRDefault="0053282C" w:rsidP="00DE401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still areas in which I can improve my academic writing</w:t>
      </w:r>
      <w:r w:rsidR="00750AB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Criticality is a significant aspect of this course. Therefore, more analysis and proofreading, asking myself how </w:t>
      </w:r>
      <w:r w:rsidR="0095622E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deepen the discussion rather than provide</w:t>
      </w:r>
      <w:r w:rsidR="00F279AC">
        <w:rPr>
          <w:rFonts w:ascii="Arial" w:hAnsi="Arial" w:cs="Arial"/>
          <w:sz w:val="24"/>
          <w:szCs w:val="24"/>
        </w:rPr>
        <w:t xml:space="preserve"> superficial arguments, will help me attain higher grades. This also ties in with my point regarding time management, enabling me to carry out this analysis in my work.</w:t>
      </w:r>
    </w:p>
    <w:p w14:paraId="53BEA0EE" w14:textId="37FE524B" w:rsidR="00F43EEA" w:rsidRDefault="00F279AC" w:rsidP="009E3B4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also need to engage more with the learning materials and my peers. Not being assessed for a piece of writing is not a credible reason </w:t>
      </w:r>
      <w:r w:rsidR="004C56E7">
        <w:rPr>
          <w:rFonts w:ascii="Arial" w:hAnsi="Arial" w:cs="Arial"/>
          <w:sz w:val="24"/>
          <w:szCs w:val="24"/>
        </w:rPr>
        <w:t xml:space="preserve">not to fully engage. </w:t>
      </w:r>
      <w:r w:rsidR="008B58E1">
        <w:rPr>
          <w:rFonts w:ascii="Arial" w:hAnsi="Arial" w:cs="Arial"/>
          <w:sz w:val="24"/>
          <w:szCs w:val="24"/>
        </w:rPr>
        <w:t>I miss out on vital opportunities to enhance and improve my understanding by not fully engaging</w:t>
      </w:r>
      <w:r w:rsidR="0095622E">
        <w:rPr>
          <w:rFonts w:ascii="Arial" w:hAnsi="Arial" w:cs="Arial"/>
          <w:sz w:val="24"/>
          <w:szCs w:val="24"/>
        </w:rPr>
        <w:t xml:space="preserve">. Furthermore, later in the course, there is an emphasis on collaborative working. While I did initiate the conversation and work, if our syndicate does not fully cooperate, there </w:t>
      </w:r>
      <w:r w:rsidR="0095622E">
        <w:rPr>
          <w:rFonts w:ascii="Arial" w:hAnsi="Arial" w:cs="Arial"/>
          <w:sz w:val="24"/>
          <w:szCs w:val="24"/>
        </w:rPr>
        <w:lastRenderedPageBreak/>
        <w:t>will be a noticeable decline in the quality of our assignments.</w:t>
      </w:r>
      <w:r w:rsidR="00F02EFA">
        <w:rPr>
          <w:rFonts w:ascii="Arial" w:hAnsi="Arial" w:cs="Arial"/>
          <w:sz w:val="24"/>
          <w:szCs w:val="24"/>
        </w:rPr>
        <w:t xml:space="preserve"> Teamwork is also a</w:t>
      </w:r>
      <w:r w:rsidR="00D107E7">
        <w:rPr>
          <w:rFonts w:ascii="Arial" w:hAnsi="Arial" w:cs="Arial"/>
          <w:sz w:val="24"/>
          <w:szCs w:val="24"/>
        </w:rPr>
        <w:t xml:space="preserve"> vital skill in a professional setting</w:t>
      </w:r>
      <w:r w:rsidR="000D74B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D74BB">
        <w:rPr>
          <w:rFonts w:ascii="Arial" w:hAnsi="Arial" w:cs="Arial"/>
          <w:sz w:val="24"/>
          <w:szCs w:val="24"/>
        </w:rPr>
        <w:t>Worklife</w:t>
      </w:r>
      <w:proofErr w:type="spellEnd"/>
      <w:r w:rsidR="000D74BB">
        <w:rPr>
          <w:rFonts w:ascii="Arial" w:hAnsi="Arial" w:cs="Arial"/>
          <w:sz w:val="24"/>
          <w:szCs w:val="24"/>
        </w:rPr>
        <w:t xml:space="preserve">, 2024). </w:t>
      </w:r>
    </w:p>
    <w:p w14:paraId="04B9370B" w14:textId="43C0F3E3" w:rsidR="00111897" w:rsidRDefault="00111897" w:rsidP="00111897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</w:p>
    <w:p w14:paraId="27DA046D" w14:textId="53FEDB2A" w:rsidR="005861AF" w:rsidRPr="005861AF" w:rsidRDefault="005861AF" w:rsidP="005861AF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5861A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Almalag</w:t>
      </w:r>
      <w:proofErr w:type="spellEnd"/>
      <w:r w:rsidRPr="005861A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, H. M. et al. (2022) Evaluation of a Multidisciplinary Extracurricular Event Using Kolb’s Experiential Learning Theory: A Qualitative Study. </w:t>
      </w:r>
      <w:r w:rsidRPr="005861AF">
        <w:rPr>
          <w:rFonts w:ascii="Arial" w:eastAsia="Times New Roman" w:hAnsi="Arial" w:cs="Arial"/>
          <w:i/>
          <w:iCs/>
          <w:kern w:val="0"/>
          <w:sz w:val="24"/>
          <w:szCs w:val="24"/>
          <w:lang w:eastAsia="en-GB"/>
          <w14:ligatures w14:val="none"/>
        </w:rPr>
        <w:t>Journal of multidisciplinary healthcare</w:t>
      </w:r>
      <w:r w:rsidR="00383F9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Pr="005861AF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152957–2967.</w:t>
      </w:r>
      <w:r w:rsidR="00D8627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Available from: </w:t>
      </w:r>
      <w:hyperlink r:id="rId7" w:history="1">
        <w:r w:rsidR="00D8627A" w:rsidRPr="00D65848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https://www.dovepress.com/article/download/80610</w:t>
        </w:r>
      </w:hyperlink>
      <w:r w:rsidR="00D8627A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[Accessed 08 September 2024].</w:t>
      </w:r>
    </w:p>
    <w:p w14:paraId="39B8EEBB" w14:textId="2BF4CDD6" w:rsidR="00111897" w:rsidRDefault="00111897" w:rsidP="00111897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11189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Rodger, D. &amp; Stewart-Lord, A. (2020) Students’ perceptions of debating as a learning strategy: A qualitative study. </w:t>
      </w:r>
      <w:r w:rsidRPr="00111897">
        <w:rPr>
          <w:rFonts w:ascii="Arial" w:eastAsia="Times New Roman" w:hAnsi="Arial" w:cs="Arial"/>
          <w:i/>
          <w:iCs/>
          <w:kern w:val="0"/>
          <w:sz w:val="24"/>
          <w:szCs w:val="24"/>
          <w:lang w:eastAsia="en-GB"/>
          <w14:ligatures w14:val="none"/>
        </w:rPr>
        <w:t>Nurse education in practice</w:t>
      </w:r>
      <w:r w:rsidR="00383F9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Pr="00111897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42102681–102681.</w:t>
      </w:r>
      <w:r w:rsidR="00FA280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DOI: </w:t>
      </w:r>
      <w:hyperlink r:id="rId8" w:history="1">
        <w:r w:rsidR="000D74BB" w:rsidRPr="0039150C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https://doi.org/10.1016/j.nepr.2019.102681</w:t>
        </w:r>
      </w:hyperlink>
    </w:p>
    <w:p w14:paraId="4DC95384" w14:textId="635C86C6" w:rsidR="000D74BB" w:rsidRPr="00111897" w:rsidRDefault="000D74BB" w:rsidP="00111897">
      <w:pPr>
        <w:pStyle w:val="ListParagraph"/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Worklife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. (2024) </w:t>
      </w:r>
      <w:r w:rsidR="00383F9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The importance of teamwork (as proven by science). Available from: </w:t>
      </w:r>
      <w:hyperlink r:id="rId9" w:history="1">
        <w:r w:rsidR="00383F9B" w:rsidRPr="0039150C">
          <w:rPr>
            <w:rStyle w:val="Hyperlink"/>
            <w:rFonts w:ascii="Arial" w:eastAsia="Times New Roman" w:hAnsi="Arial" w:cs="Arial"/>
            <w:kern w:val="0"/>
            <w:sz w:val="24"/>
            <w:szCs w:val="24"/>
            <w:lang w:eastAsia="en-GB"/>
            <w14:ligatures w14:val="none"/>
          </w:rPr>
          <w:t>https://www.atlassian.com/blog/teamwork/the-importance-of-teamwork</w:t>
        </w:r>
      </w:hyperlink>
      <w:r w:rsidR="00383F9B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[Accessed 09 September 2024].</w:t>
      </w:r>
    </w:p>
    <w:p w14:paraId="635AAE9C" w14:textId="77777777" w:rsidR="00111897" w:rsidRPr="00111897" w:rsidRDefault="00111897" w:rsidP="00111897">
      <w:pPr>
        <w:pStyle w:val="ListParagraph"/>
        <w:spacing w:line="480" w:lineRule="auto"/>
        <w:rPr>
          <w:rFonts w:ascii="Arial" w:hAnsi="Arial" w:cs="Arial"/>
          <w:bCs/>
          <w:sz w:val="24"/>
          <w:szCs w:val="24"/>
        </w:rPr>
      </w:pPr>
    </w:p>
    <w:p w14:paraId="26172E42" w14:textId="77777777" w:rsidR="009E3B45" w:rsidRPr="009E3B45" w:rsidRDefault="009E3B45" w:rsidP="009E3B4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3DDC1844" w14:textId="77777777" w:rsidR="009E3B45" w:rsidRPr="00DC4526" w:rsidRDefault="009E3B45" w:rsidP="009E3B45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sectPr w:rsidR="009E3B45" w:rsidRPr="00DC452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4DBFF" w14:textId="77777777" w:rsidR="001926A3" w:rsidRDefault="001926A3" w:rsidP="0040421C">
      <w:pPr>
        <w:spacing w:after="0" w:line="240" w:lineRule="auto"/>
      </w:pPr>
      <w:r>
        <w:separator/>
      </w:r>
    </w:p>
  </w:endnote>
  <w:endnote w:type="continuationSeparator" w:id="0">
    <w:p w14:paraId="0F6380DC" w14:textId="77777777" w:rsidR="001926A3" w:rsidRDefault="001926A3" w:rsidP="0040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14193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91B0F5" w14:textId="6A0307ED" w:rsidR="0040421C" w:rsidRDefault="0040421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F02A2B" w14:textId="77777777" w:rsidR="0040421C" w:rsidRDefault="00404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1C907" w14:textId="77777777" w:rsidR="001926A3" w:rsidRDefault="001926A3" w:rsidP="0040421C">
      <w:pPr>
        <w:spacing w:after="0" w:line="240" w:lineRule="auto"/>
      </w:pPr>
      <w:r>
        <w:separator/>
      </w:r>
    </w:p>
  </w:footnote>
  <w:footnote w:type="continuationSeparator" w:id="0">
    <w:p w14:paraId="7F81683C" w14:textId="77777777" w:rsidR="001926A3" w:rsidRDefault="001926A3" w:rsidP="00404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0CD8"/>
    <w:multiLevelType w:val="hybridMultilevel"/>
    <w:tmpl w:val="3A16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E1506"/>
    <w:multiLevelType w:val="hybridMultilevel"/>
    <w:tmpl w:val="B4E2BA3E"/>
    <w:lvl w:ilvl="0" w:tplc="5D5E7D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84368">
    <w:abstractNumId w:val="1"/>
  </w:num>
  <w:num w:numId="2" w16cid:durableId="169824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F2"/>
    <w:rsid w:val="000453AF"/>
    <w:rsid w:val="000A1C7C"/>
    <w:rsid w:val="000B1424"/>
    <w:rsid w:val="000C1480"/>
    <w:rsid w:val="000D7468"/>
    <w:rsid w:val="000D74BB"/>
    <w:rsid w:val="000F2100"/>
    <w:rsid w:val="00111897"/>
    <w:rsid w:val="00163F80"/>
    <w:rsid w:val="00172E51"/>
    <w:rsid w:val="00175A15"/>
    <w:rsid w:val="00182E0A"/>
    <w:rsid w:val="001915EA"/>
    <w:rsid w:val="001926A3"/>
    <w:rsid w:val="00193FE3"/>
    <w:rsid w:val="001A4332"/>
    <w:rsid w:val="001D1793"/>
    <w:rsid w:val="00221DD4"/>
    <w:rsid w:val="00223B30"/>
    <w:rsid w:val="0026164B"/>
    <w:rsid w:val="002A13E0"/>
    <w:rsid w:val="0032396B"/>
    <w:rsid w:val="00373DB0"/>
    <w:rsid w:val="00383F9B"/>
    <w:rsid w:val="003F1DFF"/>
    <w:rsid w:val="0040421C"/>
    <w:rsid w:val="0041050E"/>
    <w:rsid w:val="004C56E7"/>
    <w:rsid w:val="004F70B1"/>
    <w:rsid w:val="0053282C"/>
    <w:rsid w:val="00566D0A"/>
    <w:rsid w:val="00575BF2"/>
    <w:rsid w:val="005861AF"/>
    <w:rsid w:val="005E7678"/>
    <w:rsid w:val="006061A3"/>
    <w:rsid w:val="0063160D"/>
    <w:rsid w:val="00660AFB"/>
    <w:rsid w:val="006F76D1"/>
    <w:rsid w:val="00741681"/>
    <w:rsid w:val="00750ABB"/>
    <w:rsid w:val="0077730A"/>
    <w:rsid w:val="00830664"/>
    <w:rsid w:val="008B58E1"/>
    <w:rsid w:val="008D3801"/>
    <w:rsid w:val="0090726F"/>
    <w:rsid w:val="00953EB9"/>
    <w:rsid w:val="0095622E"/>
    <w:rsid w:val="009569FD"/>
    <w:rsid w:val="00987FA9"/>
    <w:rsid w:val="00995271"/>
    <w:rsid w:val="009D746D"/>
    <w:rsid w:val="009E3B45"/>
    <w:rsid w:val="009F5805"/>
    <w:rsid w:val="00A03F55"/>
    <w:rsid w:val="00A203A8"/>
    <w:rsid w:val="00A4251F"/>
    <w:rsid w:val="00A56E3A"/>
    <w:rsid w:val="00A809CA"/>
    <w:rsid w:val="00AA5C1A"/>
    <w:rsid w:val="00AC3131"/>
    <w:rsid w:val="00B3201B"/>
    <w:rsid w:val="00BE6188"/>
    <w:rsid w:val="00C13BC0"/>
    <w:rsid w:val="00CA4D9D"/>
    <w:rsid w:val="00D107E7"/>
    <w:rsid w:val="00D20F45"/>
    <w:rsid w:val="00D22CE3"/>
    <w:rsid w:val="00D30095"/>
    <w:rsid w:val="00D31E3E"/>
    <w:rsid w:val="00D76A90"/>
    <w:rsid w:val="00D844B0"/>
    <w:rsid w:val="00D8627A"/>
    <w:rsid w:val="00DB2A13"/>
    <w:rsid w:val="00DC4526"/>
    <w:rsid w:val="00DC6F82"/>
    <w:rsid w:val="00DD5F41"/>
    <w:rsid w:val="00DE401B"/>
    <w:rsid w:val="00EA1A8D"/>
    <w:rsid w:val="00EC3D8C"/>
    <w:rsid w:val="00EC63EB"/>
    <w:rsid w:val="00F02EFA"/>
    <w:rsid w:val="00F279AC"/>
    <w:rsid w:val="00F43EEA"/>
    <w:rsid w:val="00F84C00"/>
    <w:rsid w:val="00FA2302"/>
    <w:rsid w:val="00FA280B"/>
    <w:rsid w:val="00FD423D"/>
    <w:rsid w:val="00FD75C6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591A85"/>
  <w15:chartTrackingRefBased/>
  <w15:docId w15:val="{FD2EA4CF-C1B8-4A4D-BD1F-82287ADF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4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21C"/>
  </w:style>
  <w:style w:type="paragraph" w:styleId="Footer">
    <w:name w:val="footer"/>
    <w:basedOn w:val="Normal"/>
    <w:link w:val="FooterChar"/>
    <w:uiPriority w:val="99"/>
    <w:unhideWhenUsed/>
    <w:rsid w:val="00404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21C"/>
  </w:style>
  <w:style w:type="character" w:styleId="Hyperlink">
    <w:name w:val="Hyperlink"/>
    <w:basedOn w:val="DefaultParagraphFont"/>
    <w:uiPriority w:val="99"/>
    <w:unhideWhenUsed/>
    <w:rsid w:val="00D862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nepr.2019.1026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vepress.com/article/download/806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blog/teamwork/the-importance-of-team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927</Words>
  <Characters>5045</Characters>
  <Application>Microsoft Office Word</Application>
  <DocSecurity>0</DocSecurity>
  <Lines>87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Edney</dc:creator>
  <cp:keywords/>
  <dc:description/>
  <cp:lastModifiedBy>James Edney</cp:lastModifiedBy>
  <cp:revision>64</cp:revision>
  <dcterms:created xsi:type="dcterms:W3CDTF">2024-09-08T11:50:00Z</dcterms:created>
  <dcterms:modified xsi:type="dcterms:W3CDTF">2024-09-09T21:26:00Z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b74ff2ce-fd65-497b-b9b7-ff25d353357b</vt:lpwstr>
  </property>
</Properties>
</file>