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01DE0" w14:textId="35ED4108" w:rsidR="00A245A3" w:rsidRDefault="00A245A3" w:rsidP="007379CA">
      <w:pPr>
        <w:jc w:val="both"/>
        <w:rPr>
          <w:b/>
          <w:bCs/>
        </w:rPr>
      </w:pPr>
      <w:r>
        <w:rPr>
          <w:b/>
          <w:bCs/>
        </w:rPr>
        <w:t>Initial Post</w:t>
      </w:r>
    </w:p>
    <w:p w14:paraId="031D43E7" w14:textId="3E8624E2" w:rsidR="00A245A3" w:rsidRDefault="00A245A3" w:rsidP="007379CA">
      <w:pPr>
        <w:jc w:val="both"/>
        <w:rPr>
          <w:b/>
          <w:bCs/>
        </w:rPr>
      </w:pPr>
      <w:r>
        <w:rPr>
          <w:b/>
          <w:bCs/>
        </w:rPr>
        <w:t>Introduction</w:t>
      </w:r>
    </w:p>
    <w:p w14:paraId="682817FA" w14:textId="776F87C6" w:rsidR="00A245A3" w:rsidRDefault="00BC0E8B" w:rsidP="007379CA">
      <w:pPr>
        <w:jc w:val="both"/>
      </w:pPr>
      <w:r>
        <w:t>The</w:t>
      </w:r>
      <w:r w:rsidR="00A245A3">
        <w:t xml:space="preserve"> case study by </w:t>
      </w:r>
      <w:proofErr w:type="spellStart"/>
      <w:r w:rsidR="00A245A3">
        <w:t>Kovait</w:t>
      </w:r>
      <w:r w:rsidR="00A245A3" w:rsidRPr="00A245A3">
        <w:t>ė</w:t>
      </w:r>
      <w:proofErr w:type="spellEnd"/>
      <w:r w:rsidR="00A245A3">
        <w:t xml:space="preserve"> and </w:t>
      </w:r>
      <w:proofErr w:type="spellStart"/>
      <w:r w:rsidR="00A245A3">
        <w:t>Stankevi</w:t>
      </w:r>
      <w:r w:rsidR="00A245A3" w:rsidRPr="00A245A3">
        <w:t>č</w:t>
      </w:r>
      <w:r w:rsidR="00A245A3">
        <w:t>ien</w:t>
      </w:r>
      <w:r w:rsidR="00A245A3" w:rsidRPr="00A245A3">
        <w:t>ė</w:t>
      </w:r>
      <w:proofErr w:type="spellEnd"/>
      <w:r w:rsidR="00A245A3">
        <w:t xml:space="preserve"> (2019)</w:t>
      </w:r>
      <w:r>
        <w:t xml:space="preserve"> covers the risks encountered through the digital transformation process</w:t>
      </w:r>
      <w:r w:rsidR="00485FE7">
        <w:t xml:space="preserve"> </w:t>
      </w:r>
      <w:r>
        <w:t xml:space="preserve">driven by Industry 4.0 and the areas of the business model that are </w:t>
      </w:r>
      <w:r w:rsidR="00485FE7">
        <w:t xml:space="preserve">most </w:t>
      </w:r>
      <w:r>
        <w:t>affected</w:t>
      </w:r>
      <w:r w:rsidR="00A245A3">
        <w:t xml:space="preserve">. </w:t>
      </w:r>
      <w:r>
        <w:t xml:space="preserve">This initial post </w:t>
      </w:r>
      <w:r w:rsidR="00A245A3">
        <w:t xml:space="preserve">will cover what the authors mean by ‘Industry 4.0’ and provide real-world examples that fit into the </w:t>
      </w:r>
      <w:r w:rsidR="00485FE7">
        <w:t xml:space="preserve">risk </w:t>
      </w:r>
      <w:r w:rsidR="00A245A3">
        <w:t>categories</w:t>
      </w:r>
      <w:r w:rsidR="00654BF7">
        <w:t xml:space="preserve"> </w:t>
      </w:r>
      <w:r w:rsidR="005D36EB">
        <w:t>offe</w:t>
      </w:r>
      <w:r w:rsidR="00A245A3">
        <w:t xml:space="preserve">red. </w:t>
      </w:r>
    </w:p>
    <w:p w14:paraId="7D6CE832" w14:textId="09BD70FC" w:rsidR="00A245A3" w:rsidRDefault="00A245A3" w:rsidP="007379CA">
      <w:pPr>
        <w:jc w:val="both"/>
        <w:rPr>
          <w:b/>
          <w:bCs/>
        </w:rPr>
      </w:pPr>
      <w:r>
        <w:rPr>
          <w:b/>
          <w:bCs/>
        </w:rPr>
        <w:t>Industry 4.0</w:t>
      </w:r>
    </w:p>
    <w:p w14:paraId="09E774F6" w14:textId="37E75F35" w:rsidR="00A245A3" w:rsidRDefault="00BC0E8B" w:rsidP="007379CA">
      <w:pPr>
        <w:jc w:val="both"/>
        <w:rPr>
          <w:rFonts w:cs="Arial"/>
        </w:rPr>
      </w:pPr>
      <w:proofErr w:type="spellStart"/>
      <w:r>
        <w:t>Kovait</w:t>
      </w:r>
      <w:r w:rsidRPr="00A245A3">
        <w:t>ė</w:t>
      </w:r>
      <w:proofErr w:type="spellEnd"/>
      <w:r>
        <w:t xml:space="preserve"> </w:t>
      </w:r>
      <w:r w:rsidR="00B8741F">
        <w:t xml:space="preserve">and </w:t>
      </w:r>
      <w:proofErr w:type="spellStart"/>
      <w:r w:rsidR="00B8741F">
        <w:t>Stankevi</w:t>
      </w:r>
      <w:r w:rsidR="00B8741F" w:rsidRPr="00A245A3">
        <w:t>č</w:t>
      </w:r>
      <w:r w:rsidR="00B8741F">
        <w:t>ien</w:t>
      </w:r>
      <w:r w:rsidR="00B8741F" w:rsidRPr="00A245A3">
        <w:t>ė</w:t>
      </w:r>
      <w:proofErr w:type="spellEnd"/>
      <w:r w:rsidR="00B8741F">
        <w:t xml:space="preserve"> (2019)</w:t>
      </w:r>
      <w:r>
        <w:t xml:space="preserve"> describe Industry 4.0 as</w:t>
      </w:r>
      <w:r w:rsidR="00B8741F">
        <w:t xml:space="preserve"> </w:t>
      </w:r>
      <w:r>
        <w:t>a ‘</w:t>
      </w:r>
      <w:r w:rsidR="00B8741F">
        <w:t xml:space="preserve">Fourth Industrial Revolution’, encompassing areas such as IoT (Internet of Things), cloud computing, and AI (artificial intelligence). </w:t>
      </w:r>
      <w:r w:rsidR="005D36EB">
        <w:t xml:space="preserve">The article argues this pushes the “decentralisation of communication between people and machines”. </w:t>
      </w:r>
      <w:r w:rsidR="00B8741F">
        <w:t xml:space="preserve">This definition corresponds to that proposed by </w:t>
      </w:r>
      <w:r w:rsidR="00B8741F" w:rsidRPr="00B8741F">
        <w:rPr>
          <w:rFonts w:cs="Arial"/>
        </w:rPr>
        <w:t>McKinsey &amp; Company (2022</w:t>
      </w:r>
      <w:r w:rsidR="00B8741F">
        <w:rPr>
          <w:rFonts w:cs="Arial"/>
        </w:rPr>
        <w:t>), who describe Industry 4.0 as a top strategic priority for a business involving connectivity, analytics and intelligence, human-machine interaction</w:t>
      </w:r>
      <w:r w:rsidR="00485FE7">
        <w:rPr>
          <w:rFonts w:cs="Arial"/>
        </w:rPr>
        <w:t xml:space="preserve">, </w:t>
      </w:r>
      <w:r w:rsidR="00B8741F">
        <w:rPr>
          <w:rFonts w:cs="Arial"/>
        </w:rPr>
        <w:t>and advanced engineering.</w:t>
      </w:r>
    </w:p>
    <w:p w14:paraId="53CB34BE" w14:textId="457A48BE" w:rsidR="00B8741F" w:rsidRDefault="00B8741F" w:rsidP="007379CA">
      <w:pPr>
        <w:jc w:val="both"/>
        <w:rPr>
          <w:rFonts w:cs="Arial"/>
          <w:b/>
          <w:bCs/>
        </w:rPr>
      </w:pPr>
      <w:r>
        <w:rPr>
          <w:rFonts w:cs="Arial"/>
          <w:b/>
          <w:bCs/>
        </w:rPr>
        <w:t>Real-</w:t>
      </w:r>
      <w:r w:rsidR="005A59FC">
        <w:rPr>
          <w:rFonts w:cs="Arial"/>
          <w:b/>
          <w:bCs/>
        </w:rPr>
        <w:t>world examples of highlighted risks</w:t>
      </w:r>
    </w:p>
    <w:p w14:paraId="1ECC80AC" w14:textId="29898BEE" w:rsidR="00485FE7" w:rsidRDefault="00485FE7" w:rsidP="007379CA">
      <w:pPr>
        <w:jc w:val="both"/>
        <w:rPr>
          <w:rFonts w:cs="Arial"/>
        </w:rPr>
      </w:pPr>
      <w:r>
        <w:rPr>
          <w:rFonts w:cs="Arial"/>
        </w:rPr>
        <w:t>The study has produced a matrix of six risks involved with Industry 4.0, which the authors call a ‘</w:t>
      </w:r>
      <w:proofErr w:type="spellStart"/>
      <w:r>
        <w:rPr>
          <w:rFonts w:cs="Arial"/>
        </w:rPr>
        <w:t>RADi</w:t>
      </w:r>
      <w:proofErr w:type="spellEnd"/>
      <w:r>
        <w:rPr>
          <w:rFonts w:cs="Arial"/>
        </w:rPr>
        <w:t xml:space="preserve">’ (Risk Assessment for Digitalisation). One </w:t>
      </w:r>
      <w:r w:rsidR="00657511">
        <w:rPr>
          <w:rFonts w:cs="Arial"/>
        </w:rPr>
        <w:t xml:space="preserve">risk proposed by the article is that of data security. </w:t>
      </w:r>
      <w:r w:rsidR="00BC0E8B">
        <w:rPr>
          <w:rFonts w:cs="Arial"/>
        </w:rPr>
        <w:t xml:space="preserve">The banking sector is one area of industry which is hugely affected by the risk, with the IMF estimating </w:t>
      </w:r>
      <w:r>
        <w:rPr>
          <w:rFonts w:cs="Arial"/>
        </w:rPr>
        <w:t xml:space="preserve">a </w:t>
      </w:r>
      <w:r w:rsidR="00BC0E8B">
        <w:rPr>
          <w:rFonts w:cs="Arial"/>
        </w:rPr>
        <w:t xml:space="preserve">$20 billion loss worldwide due to cyberattacks (Wang, 2024). </w:t>
      </w:r>
    </w:p>
    <w:p w14:paraId="3E98F979" w14:textId="7006C93C" w:rsidR="00657511" w:rsidRDefault="00485FE7" w:rsidP="007379CA">
      <w:pPr>
        <w:jc w:val="both"/>
        <w:rPr>
          <w:rFonts w:cs="Arial"/>
        </w:rPr>
      </w:pPr>
      <w:r>
        <w:rPr>
          <w:rFonts w:cs="Arial"/>
        </w:rPr>
        <w:t>Two more critical risks highlighted by the case study include “acceptance by clients” and “acceptance by staff”. Generali CEE Holdings</w:t>
      </w:r>
      <w:r w:rsidR="00282382">
        <w:rPr>
          <w:rFonts w:cs="Arial"/>
        </w:rPr>
        <w:t xml:space="preserve"> encountered these risks in 2010 when they</w:t>
      </w:r>
      <w:r>
        <w:rPr>
          <w:rFonts w:cs="Arial"/>
        </w:rPr>
        <w:t xml:space="preserve"> had to embrace digital transformation to remain competitive in the insurance sector. Staff and customers were initially reluctant to accept the change</w:t>
      </w:r>
      <w:r w:rsidR="00282382">
        <w:rPr>
          <w:rFonts w:cs="Arial"/>
        </w:rPr>
        <w:t xml:space="preserve"> to an automated process instead of their original, cumbersome, paper-based processes (</w:t>
      </w:r>
      <w:proofErr w:type="spellStart"/>
      <w:r w:rsidR="0042704B">
        <w:rPr>
          <w:rFonts w:cs="Arial"/>
        </w:rPr>
        <w:t>vom</w:t>
      </w:r>
      <w:proofErr w:type="spellEnd"/>
      <w:r w:rsidR="0042704B">
        <w:rPr>
          <w:rFonts w:cs="Arial"/>
        </w:rPr>
        <w:t xml:space="preserve"> Brocke</w:t>
      </w:r>
      <w:r w:rsidR="00282382">
        <w:rPr>
          <w:rFonts w:cs="Arial"/>
        </w:rPr>
        <w:t>, 2021).</w:t>
      </w:r>
      <w:r>
        <w:rPr>
          <w:rFonts w:cs="Arial"/>
        </w:rPr>
        <w:t xml:space="preserve"> </w:t>
      </w:r>
      <w:r w:rsidR="00282382">
        <w:rPr>
          <w:rFonts w:cs="Arial"/>
        </w:rPr>
        <w:t>These risks were</w:t>
      </w:r>
      <w:r>
        <w:rPr>
          <w:rFonts w:cs="Arial"/>
        </w:rPr>
        <w:t xml:space="preserve"> eventually mitigated when users and staff understood the process would simplify their work and improve efficiency.</w:t>
      </w:r>
    </w:p>
    <w:p w14:paraId="1584FD48" w14:textId="445E965B" w:rsidR="008A683C" w:rsidRDefault="00CD3F57" w:rsidP="007379CA">
      <w:pPr>
        <w:jc w:val="both"/>
        <w:rPr>
          <w:rFonts w:cs="Arial"/>
          <w:b/>
          <w:bCs/>
        </w:rPr>
      </w:pPr>
      <w:r>
        <w:rPr>
          <w:rFonts w:cs="Arial"/>
          <w:b/>
          <w:bCs/>
        </w:rPr>
        <w:t>Issues with the case study</w:t>
      </w:r>
    </w:p>
    <w:p w14:paraId="4E4C65D5" w14:textId="78E1F9FD" w:rsidR="00CD3F57" w:rsidRPr="00CD3F57" w:rsidRDefault="00CD3F57" w:rsidP="007379CA">
      <w:pPr>
        <w:jc w:val="both"/>
        <w:rPr>
          <w:rFonts w:cs="Arial"/>
        </w:rPr>
      </w:pPr>
      <w:r>
        <w:rPr>
          <w:rFonts w:cs="Arial"/>
        </w:rPr>
        <w:t xml:space="preserve">The study </w:t>
      </w:r>
      <w:r w:rsidR="0035695A" w:rsidRPr="0035695A">
        <w:rPr>
          <w:rFonts w:cs="Arial"/>
        </w:rPr>
        <w:t>admits there is a gap in research on business risks associated with Industry 4.0 and that </w:t>
      </w:r>
      <w:r w:rsidR="00A207FB">
        <w:rPr>
          <w:rFonts w:cs="Arial"/>
        </w:rPr>
        <w:t xml:space="preserve">further research </w:t>
      </w:r>
      <w:r w:rsidR="0035695A">
        <w:rPr>
          <w:rFonts w:cs="Arial"/>
        </w:rPr>
        <w:t>should cover ‘macro-level risks’.</w:t>
      </w:r>
      <w:r w:rsidR="00B30C77">
        <w:rPr>
          <w:rFonts w:cs="Arial"/>
        </w:rPr>
        <w:t xml:space="preserve"> Furthermore, the COVID-19 pandemic and subsequent lockdowns drove </w:t>
      </w:r>
      <w:r w:rsidR="002B0CC7">
        <w:rPr>
          <w:rFonts w:cs="Arial"/>
        </w:rPr>
        <w:t>fast digitalisation for many enterprises (</w:t>
      </w:r>
      <w:r w:rsidR="009808F0">
        <w:rPr>
          <w:rFonts w:cs="Arial"/>
        </w:rPr>
        <w:t>Contreras, N.D.</w:t>
      </w:r>
      <w:r w:rsidR="00102BF1">
        <w:rPr>
          <w:rFonts w:cs="Arial"/>
        </w:rPr>
        <w:t>; Mittal, 2024</w:t>
      </w:r>
      <w:r w:rsidR="009808F0">
        <w:rPr>
          <w:rFonts w:cs="Arial"/>
        </w:rPr>
        <w:t>), and as such</w:t>
      </w:r>
      <w:r w:rsidR="00B9054A">
        <w:rPr>
          <w:rFonts w:cs="Arial"/>
        </w:rPr>
        <w:t>,</w:t>
      </w:r>
      <w:r w:rsidR="009808F0">
        <w:rPr>
          <w:rFonts w:cs="Arial"/>
        </w:rPr>
        <w:t xml:space="preserve"> risks such as ‘acceptance by clients’ and ‘acceptance by staff’ may be negligible. </w:t>
      </w:r>
      <w:r w:rsidR="00B9054A">
        <w:rPr>
          <w:rFonts w:cs="Arial"/>
        </w:rPr>
        <w:t>Newer research</w:t>
      </w:r>
      <w:r w:rsidR="0000638C">
        <w:rPr>
          <w:rFonts w:cs="Arial"/>
        </w:rPr>
        <w:t xml:space="preserve"> </w:t>
      </w:r>
      <w:r w:rsidR="00B9054A">
        <w:rPr>
          <w:rFonts w:cs="Arial"/>
        </w:rPr>
        <w:t>focus</w:t>
      </w:r>
      <w:r w:rsidR="0000638C">
        <w:rPr>
          <w:rFonts w:cs="Arial"/>
        </w:rPr>
        <w:t>es</w:t>
      </w:r>
      <w:r w:rsidR="00B9054A">
        <w:rPr>
          <w:rFonts w:cs="Arial"/>
        </w:rPr>
        <w:t xml:space="preserve"> more on </w:t>
      </w:r>
      <w:r w:rsidR="00A9136C">
        <w:rPr>
          <w:rFonts w:cs="Arial"/>
        </w:rPr>
        <w:t xml:space="preserve">technological implementation or </w:t>
      </w:r>
      <w:r w:rsidR="00DC5C62">
        <w:rPr>
          <w:rFonts w:cs="Arial"/>
        </w:rPr>
        <w:t>legislation violations (</w:t>
      </w:r>
      <w:proofErr w:type="spellStart"/>
      <w:r w:rsidR="0000638C">
        <w:rPr>
          <w:rFonts w:cs="Arial"/>
        </w:rPr>
        <w:t>Dokuchaev</w:t>
      </w:r>
      <w:proofErr w:type="spellEnd"/>
      <w:r w:rsidR="0000638C">
        <w:rPr>
          <w:rFonts w:cs="Arial"/>
        </w:rPr>
        <w:t>, 2020)</w:t>
      </w:r>
      <w:r w:rsidR="007379CA">
        <w:rPr>
          <w:rFonts w:cs="Arial"/>
        </w:rPr>
        <w:t xml:space="preserve">, which </w:t>
      </w:r>
      <w:r w:rsidR="00616005">
        <w:rPr>
          <w:rFonts w:cs="Arial"/>
        </w:rPr>
        <w:t xml:space="preserve">are arguably </w:t>
      </w:r>
      <w:r w:rsidR="008C1D7D">
        <w:rPr>
          <w:rFonts w:cs="Arial"/>
        </w:rPr>
        <w:t>si</w:t>
      </w:r>
      <w:r w:rsidR="00616005">
        <w:rPr>
          <w:rFonts w:cs="Arial"/>
        </w:rPr>
        <w:t>g</w:t>
      </w:r>
      <w:r w:rsidR="008C1D7D">
        <w:rPr>
          <w:rFonts w:cs="Arial"/>
        </w:rPr>
        <w:t>nificant</w:t>
      </w:r>
      <w:r w:rsidR="00616005">
        <w:rPr>
          <w:rFonts w:cs="Arial"/>
        </w:rPr>
        <w:t xml:space="preserve"> enough risks to be separated from the six risks offered in the </w:t>
      </w:r>
      <w:proofErr w:type="spellStart"/>
      <w:r w:rsidR="00616005">
        <w:rPr>
          <w:rFonts w:cs="Arial"/>
        </w:rPr>
        <w:t>RADi</w:t>
      </w:r>
      <w:proofErr w:type="spellEnd"/>
      <w:r w:rsidR="00616005">
        <w:rPr>
          <w:rFonts w:cs="Arial"/>
        </w:rPr>
        <w:t>.</w:t>
      </w:r>
    </w:p>
    <w:p w14:paraId="29F0CABB" w14:textId="2A896268" w:rsidR="00BC0E8B" w:rsidRDefault="00BC0E8B" w:rsidP="007379CA">
      <w:pPr>
        <w:jc w:val="both"/>
        <w:rPr>
          <w:rFonts w:cs="Arial"/>
          <w:b/>
          <w:bCs/>
        </w:rPr>
      </w:pPr>
      <w:r w:rsidRPr="00BC0E8B">
        <w:rPr>
          <w:rFonts w:cs="Arial"/>
          <w:b/>
          <w:bCs/>
        </w:rPr>
        <w:t>Conclusion</w:t>
      </w:r>
    </w:p>
    <w:p w14:paraId="1B8768D4" w14:textId="1B742A8D" w:rsidR="00BC0E8B" w:rsidRPr="00282382" w:rsidRDefault="00282382" w:rsidP="007379CA">
      <w:pPr>
        <w:jc w:val="both"/>
        <w:rPr>
          <w:rFonts w:cs="Arial"/>
          <w:bCs/>
        </w:rPr>
      </w:pPr>
      <w:r>
        <w:rPr>
          <w:rFonts w:cs="Arial"/>
          <w:bCs/>
        </w:rPr>
        <w:t xml:space="preserve">The article briefly </w:t>
      </w:r>
      <w:r w:rsidR="00B23546">
        <w:rPr>
          <w:rFonts w:cs="Arial"/>
          <w:bCs/>
        </w:rPr>
        <w:t>describes</w:t>
      </w:r>
      <w:r>
        <w:rPr>
          <w:rFonts w:cs="Arial"/>
          <w:bCs/>
        </w:rPr>
        <w:t xml:space="preserve"> six main risks o</w:t>
      </w:r>
      <w:r w:rsidR="00594CAE">
        <w:rPr>
          <w:rFonts w:cs="Arial"/>
          <w:bCs/>
        </w:rPr>
        <w:t>f</w:t>
      </w:r>
      <w:r>
        <w:rPr>
          <w:rFonts w:cs="Arial"/>
          <w:bCs/>
        </w:rPr>
        <w:t xml:space="preserve"> digitisation driven by Industry 4.0</w:t>
      </w:r>
      <w:r w:rsidR="00594CAE">
        <w:rPr>
          <w:rFonts w:cs="Arial"/>
          <w:bCs/>
        </w:rPr>
        <w:t xml:space="preserve">, the Industrial Revolution that capitalises on new technologies such as cloud computing and artificial intelligence. Evidence of these risks can be seen in the banking sector and other companies attempting to embrace digital transformation. The risks described may differ depending on the stage of business model innovation; however, the </w:t>
      </w:r>
      <w:proofErr w:type="spellStart"/>
      <w:r w:rsidR="00594CAE">
        <w:rPr>
          <w:rFonts w:cs="Arial"/>
          <w:bCs/>
        </w:rPr>
        <w:t>RADi</w:t>
      </w:r>
      <w:proofErr w:type="spellEnd"/>
      <w:r w:rsidR="00594CAE">
        <w:rPr>
          <w:rFonts w:cs="Arial"/>
          <w:bCs/>
        </w:rPr>
        <w:t xml:space="preserve"> can be used as a handrail </w:t>
      </w:r>
      <w:r w:rsidR="00DB2ACA">
        <w:rPr>
          <w:rFonts w:cs="Arial"/>
          <w:bCs/>
        </w:rPr>
        <w:t>w</w:t>
      </w:r>
      <w:r w:rsidR="00594CAE">
        <w:rPr>
          <w:rFonts w:cs="Arial"/>
          <w:bCs/>
        </w:rPr>
        <w:t>h</w:t>
      </w:r>
      <w:r w:rsidR="00DB2ACA">
        <w:rPr>
          <w:rFonts w:cs="Arial"/>
          <w:bCs/>
        </w:rPr>
        <w:t>il</w:t>
      </w:r>
      <w:r w:rsidR="00594CAE">
        <w:rPr>
          <w:rFonts w:cs="Arial"/>
          <w:bCs/>
        </w:rPr>
        <w:t>e planning a digitisation process</w:t>
      </w:r>
      <w:r w:rsidR="00DB2ACA">
        <w:rPr>
          <w:rFonts w:cs="Arial"/>
          <w:bCs/>
        </w:rPr>
        <w:t>.</w:t>
      </w:r>
    </w:p>
    <w:p w14:paraId="7C9B448E" w14:textId="77777777" w:rsidR="00657511" w:rsidRDefault="00657511">
      <w:pPr>
        <w:rPr>
          <w:rFonts w:cs="Arial"/>
        </w:rPr>
      </w:pPr>
    </w:p>
    <w:p w14:paraId="392A1AF5" w14:textId="50473B7D" w:rsidR="00654BF7" w:rsidRDefault="00654BF7">
      <w:pPr>
        <w:rPr>
          <w:rFonts w:cs="Arial"/>
          <w:b/>
          <w:bCs/>
        </w:rPr>
      </w:pPr>
      <w:r>
        <w:rPr>
          <w:rFonts w:cs="Arial"/>
          <w:b/>
          <w:bCs/>
        </w:rPr>
        <w:lastRenderedPageBreak/>
        <w:t>References</w:t>
      </w:r>
    </w:p>
    <w:p w14:paraId="05457A63" w14:textId="0E4264E8" w:rsidR="00654BF7" w:rsidRPr="00485FE7" w:rsidRDefault="0042704B" w:rsidP="00594CAE">
      <w:pPr>
        <w:pStyle w:val="ListParagraph"/>
        <w:numPr>
          <w:ilvl w:val="0"/>
          <w:numId w:val="2"/>
        </w:numPr>
      </w:pPr>
      <w:proofErr w:type="spellStart"/>
      <w:r w:rsidRPr="0042704B">
        <w:t>vom</w:t>
      </w:r>
      <w:proofErr w:type="spellEnd"/>
      <w:r w:rsidRPr="0042704B">
        <w:t xml:space="preserve"> Brocke, J., </w:t>
      </w:r>
      <w:proofErr w:type="spellStart"/>
      <w:r w:rsidRPr="0042704B">
        <w:t>Mendling</w:t>
      </w:r>
      <w:proofErr w:type="spellEnd"/>
      <w:r w:rsidRPr="0042704B">
        <w:t xml:space="preserve">, J. &amp; Rosemann, M. (2021) </w:t>
      </w:r>
      <w:r w:rsidRPr="0042704B">
        <w:rPr>
          <w:i/>
          <w:iCs/>
        </w:rPr>
        <w:t>Business Process Management Cases: Vol. 2 - Digital Transformation: Strategy, Processes and Execution</w:t>
      </w:r>
      <w:r w:rsidRPr="0042704B">
        <w:t xml:space="preserve">. Berlin: Springer. </w:t>
      </w:r>
      <w:r w:rsidR="00A574CE">
        <w:t xml:space="preserve">DOI: </w:t>
      </w:r>
      <w:hyperlink r:id="rId5" w:tgtFrame="_new" w:history="1">
        <w:r w:rsidRPr="0042704B">
          <w:rPr>
            <w:rStyle w:val="Hyperlink"/>
          </w:rPr>
          <w:t>https://doi.org/10.1007/978-3-662-63047-1</w:t>
        </w:r>
      </w:hyperlink>
    </w:p>
    <w:p w14:paraId="60709F35" w14:textId="0A802C57" w:rsidR="00BC0E8B" w:rsidRDefault="00BC0E8B" w:rsidP="00594CAE">
      <w:pPr>
        <w:pStyle w:val="ListParagraph"/>
        <w:numPr>
          <w:ilvl w:val="0"/>
          <w:numId w:val="2"/>
        </w:numPr>
      </w:pPr>
      <w:r w:rsidRPr="00BC0E8B">
        <w:t xml:space="preserve">Wang, S. et al. (2024) Data privacy and cybersecurity challenges in the digital transformation of the banking sector. </w:t>
      </w:r>
      <w:r w:rsidRPr="00594CAE">
        <w:rPr>
          <w:i/>
          <w:iCs/>
        </w:rPr>
        <w:t>Computers &amp; security</w:t>
      </w:r>
      <w:r w:rsidRPr="00BC0E8B">
        <w:t xml:space="preserve">. </w:t>
      </w:r>
      <w:r w:rsidR="003424A3">
        <w:t xml:space="preserve">DOI: </w:t>
      </w:r>
      <w:r w:rsidR="003424A3" w:rsidRPr="003424A3">
        <w:t>https://doi.org/10.1016/j.cose.2024.104051</w:t>
      </w:r>
    </w:p>
    <w:p w14:paraId="31CCFA85" w14:textId="2C0E8E78" w:rsidR="00594CAE" w:rsidRDefault="00594CAE" w:rsidP="00594CAE">
      <w:pPr>
        <w:pStyle w:val="ListParagraph"/>
        <w:numPr>
          <w:ilvl w:val="0"/>
          <w:numId w:val="2"/>
        </w:numPr>
      </w:pPr>
      <w:proofErr w:type="spellStart"/>
      <w:r w:rsidRPr="00594CAE">
        <w:t>Kovaitė</w:t>
      </w:r>
      <w:proofErr w:type="spellEnd"/>
      <w:r w:rsidRPr="00594CAE">
        <w:t xml:space="preserve">, K. &amp; </w:t>
      </w:r>
      <w:proofErr w:type="spellStart"/>
      <w:r w:rsidRPr="00594CAE">
        <w:t>Stankevičienė</w:t>
      </w:r>
      <w:proofErr w:type="spellEnd"/>
      <w:r w:rsidRPr="00594CAE">
        <w:t xml:space="preserve">, J. (2019) ‘Risks of digitalisation of business models’, </w:t>
      </w:r>
      <w:r w:rsidRPr="00594CAE">
        <w:rPr>
          <w:i/>
          <w:iCs/>
        </w:rPr>
        <w:t>International Scientific Conference on Contemporary Issues in Business, Management and Economics Engineering</w:t>
      </w:r>
      <w:r w:rsidRPr="00594CAE">
        <w:t xml:space="preserve">, Vilnius, Lithuania, 9–10 May. </w:t>
      </w:r>
      <w:r w:rsidR="00A574CE">
        <w:t xml:space="preserve">DOI: </w:t>
      </w:r>
      <w:hyperlink r:id="rId6" w:tgtFrame="_new" w:history="1">
        <w:r w:rsidRPr="00594CAE">
          <w:rPr>
            <w:rStyle w:val="Hyperlink"/>
          </w:rPr>
          <w:t>https://doi.org/10.3846/cibmee.2019.039</w:t>
        </w:r>
      </w:hyperlink>
    </w:p>
    <w:p w14:paraId="2D839D6B" w14:textId="428F9D4D" w:rsidR="00594CAE" w:rsidRDefault="00594CAE" w:rsidP="00594CAE">
      <w:pPr>
        <w:pStyle w:val="ListParagraph"/>
        <w:numPr>
          <w:ilvl w:val="0"/>
          <w:numId w:val="1"/>
        </w:numPr>
        <w:rPr>
          <w:rFonts w:cs="Arial"/>
        </w:rPr>
      </w:pPr>
      <w:r w:rsidRPr="00594CAE">
        <w:rPr>
          <w:rFonts w:cs="Arial"/>
        </w:rPr>
        <w:t xml:space="preserve">McKinsey &amp; Company. (2022) What are Industry 4.0, the Fourth Industrial Revolution, and 4IR? Available from: </w:t>
      </w:r>
      <w:hyperlink r:id="rId7" w:history="1">
        <w:r w:rsidRPr="00594CAE">
          <w:rPr>
            <w:rStyle w:val="Hyperlink"/>
            <w:rFonts w:cs="Arial"/>
          </w:rPr>
          <w:t>https://www.mckinsey.com/featured-insights/mckinsey-explainers/what-are-industry-4-0-the-fourth-industrial-revolution-and-4ir</w:t>
        </w:r>
      </w:hyperlink>
      <w:r w:rsidRPr="00594CAE">
        <w:rPr>
          <w:rFonts w:cs="Arial"/>
        </w:rPr>
        <w:t xml:space="preserve"> [Accessed </w:t>
      </w:r>
      <w:r w:rsidR="00A574CE">
        <w:rPr>
          <w:rFonts w:cs="Arial"/>
        </w:rPr>
        <w:t xml:space="preserve">28 October </w:t>
      </w:r>
      <w:r w:rsidRPr="00594CAE">
        <w:rPr>
          <w:rFonts w:cs="Arial"/>
        </w:rPr>
        <w:t>2024].</w:t>
      </w:r>
    </w:p>
    <w:p w14:paraId="468CB074" w14:textId="19C1C036" w:rsidR="00636F89" w:rsidRDefault="00636F89" w:rsidP="00594CAE">
      <w:pPr>
        <w:pStyle w:val="ListParagraph"/>
        <w:numPr>
          <w:ilvl w:val="0"/>
          <w:numId w:val="1"/>
        </w:numPr>
        <w:rPr>
          <w:rFonts w:cs="Arial"/>
        </w:rPr>
      </w:pPr>
      <w:proofErr w:type="spellStart"/>
      <w:r w:rsidRPr="00636F89">
        <w:rPr>
          <w:rFonts w:cs="Arial"/>
        </w:rPr>
        <w:t>Dokuchaev</w:t>
      </w:r>
      <w:proofErr w:type="spellEnd"/>
      <w:r w:rsidRPr="00636F89">
        <w:rPr>
          <w:rFonts w:cs="Arial"/>
        </w:rPr>
        <w:t xml:space="preserve">, V.A. (2020) </w:t>
      </w:r>
      <w:r w:rsidRPr="00636F89">
        <w:rPr>
          <w:rFonts w:cs="Arial"/>
          <w:i/>
          <w:iCs/>
        </w:rPr>
        <w:t>Digital Transformation: New Drivers and New Risks</w:t>
      </w:r>
      <w:r w:rsidRPr="00636F89">
        <w:rPr>
          <w:rFonts w:cs="Arial"/>
        </w:rPr>
        <w:t xml:space="preserve">. Moscow: Moscow Technical University of Communications and Informatics. </w:t>
      </w:r>
      <w:r w:rsidR="00A574CE">
        <w:rPr>
          <w:rFonts w:cs="Arial"/>
        </w:rPr>
        <w:t>DOI:</w:t>
      </w:r>
      <w:r w:rsidRPr="00636F89">
        <w:rPr>
          <w:rFonts w:cs="Arial"/>
        </w:rPr>
        <w:t xml:space="preserve"> https://doi.org/10.1109/IEEECONF48371.2020.9078547 </w:t>
      </w:r>
    </w:p>
    <w:p w14:paraId="04782E2A" w14:textId="719E3B96" w:rsidR="000D5C0B" w:rsidRDefault="000D5C0B" w:rsidP="00594CAE">
      <w:pPr>
        <w:pStyle w:val="ListParagraph"/>
        <w:numPr>
          <w:ilvl w:val="0"/>
          <w:numId w:val="1"/>
        </w:numPr>
        <w:rPr>
          <w:rFonts w:cs="Arial"/>
        </w:rPr>
      </w:pPr>
      <w:r>
        <w:rPr>
          <w:rFonts w:cs="Arial"/>
        </w:rPr>
        <w:t xml:space="preserve">Contreras, </w:t>
      </w:r>
      <w:r w:rsidR="00825A4B">
        <w:rPr>
          <w:rFonts w:cs="Arial"/>
        </w:rPr>
        <w:t xml:space="preserve">R. (N.D.) COVID 19 and digitalisation. Available from: </w:t>
      </w:r>
      <w:hyperlink r:id="rId8" w:history="1">
        <w:r w:rsidR="00825A4B" w:rsidRPr="00701BCD">
          <w:rPr>
            <w:rStyle w:val="Hyperlink"/>
            <w:rFonts w:cs="Arial"/>
          </w:rPr>
          <w:t>https://www.eurofound.europa.eu/en/covid-19-and-digitalisation#:~:text=According%20to%20the%20Organisation%20for,models%2C%20the%20promotion%20of%20online</w:t>
        </w:r>
      </w:hyperlink>
      <w:r w:rsidR="00825A4B">
        <w:rPr>
          <w:rFonts w:cs="Arial"/>
        </w:rPr>
        <w:t xml:space="preserve"> [Accessed 28 October 2024].</w:t>
      </w:r>
    </w:p>
    <w:p w14:paraId="118D81B3" w14:textId="54417C86" w:rsidR="00102BF1" w:rsidRDefault="00102BF1" w:rsidP="00594CAE">
      <w:pPr>
        <w:pStyle w:val="ListParagraph"/>
        <w:numPr>
          <w:ilvl w:val="0"/>
          <w:numId w:val="1"/>
        </w:numPr>
        <w:rPr>
          <w:rFonts w:cs="Arial"/>
        </w:rPr>
      </w:pPr>
      <w:r>
        <w:rPr>
          <w:rFonts w:cs="Arial"/>
        </w:rPr>
        <w:t xml:space="preserve">Mittal, S. (2024) </w:t>
      </w:r>
      <w:r w:rsidR="003D709A">
        <w:rPr>
          <w:rFonts w:cs="Arial"/>
        </w:rPr>
        <w:t xml:space="preserve">Embracing Industry 4.0: Navigating business transformation trends in the digital age. Available from: </w:t>
      </w:r>
      <w:hyperlink r:id="rId9" w:history="1">
        <w:r w:rsidR="004E5AC8" w:rsidRPr="00701BCD">
          <w:rPr>
            <w:rStyle w:val="Hyperlink"/>
            <w:rFonts w:cs="Arial"/>
          </w:rPr>
          <w:t>https://economictimes.indiatimes.com/news/company/corporate-trends/embracing-industry-4-0-navigating-business-transformation-trends-in-the-digital-age/articleshow/110172703.cms?from=mdr</w:t>
        </w:r>
      </w:hyperlink>
      <w:r w:rsidR="004E5AC8">
        <w:rPr>
          <w:rFonts w:cs="Arial"/>
        </w:rPr>
        <w:t xml:space="preserve"> [Accessed 28 October 2024].</w:t>
      </w:r>
    </w:p>
    <w:p w14:paraId="1FD8B652" w14:textId="77777777" w:rsidR="0042704B" w:rsidRPr="00594CAE" w:rsidRDefault="0042704B" w:rsidP="0042704B">
      <w:pPr>
        <w:pStyle w:val="ListParagraph"/>
        <w:rPr>
          <w:rFonts w:cs="Arial"/>
        </w:rPr>
      </w:pPr>
    </w:p>
    <w:p w14:paraId="5DF8D155" w14:textId="77777777" w:rsidR="00594CAE" w:rsidRPr="00BC0E8B" w:rsidRDefault="00594CAE" w:rsidP="00BC0E8B"/>
    <w:p w14:paraId="2537E2BA" w14:textId="77777777" w:rsidR="00BC0E8B" w:rsidRPr="00654BF7" w:rsidRDefault="00BC0E8B" w:rsidP="00654BF7">
      <w:pPr>
        <w:rPr>
          <w:b/>
          <w:bCs/>
        </w:rPr>
      </w:pPr>
    </w:p>
    <w:p w14:paraId="4A0A12D6" w14:textId="77777777" w:rsidR="00654BF7" w:rsidRPr="00654BF7" w:rsidRDefault="00654BF7">
      <w:pPr>
        <w:rPr>
          <w:b/>
          <w:bCs/>
        </w:rPr>
      </w:pPr>
    </w:p>
    <w:sectPr w:rsidR="00654BF7" w:rsidRPr="00654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BC7502"/>
    <w:multiLevelType w:val="hybridMultilevel"/>
    <w:tmpl w:val="3390A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B66336"/>
    <w:multiLevelType w:val="hybridMultilevel"/>
    <w:tmpl w:val="09A45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1631829">
    <w:abstractNumId w:val="1"/>
  </w:num>
  <w:num w:numId="2" w16cid:durableId="181274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A3"/>
    <w:rsid w:val="0000638C"/>
    <w:rsid w:val="00020840"/>
    <w:rsid w:val="000619C2"/>
    <w:rsid w:val="000D5C0B"/>
    <w:rsid w:val="000D7468"/>
    <w:rsid w:val="00100F59"/>
    <w:rsid w:val="00102BF1"/>
    <w:rsid w:val="00104503"/>
    <w:rsid w:val="002352F1"/>
    <w:rsid w:val="00282382"/>
    <w:rsid w:val="002B0CC7"/>
    <w:rsid w:val="002B4153"/>
    <w:rsid w:val="003424A3"/>
    <w:rsid w:val="0035695A"/>
    <w:rsid w:val="003D709A"/>
    <w:rsid w:val="0041050E"/>
    <w:rsid w:val="0042704B"/>
    <w:rsid w:val="00485FE7"/>
    <w:rsid w:val="004E5AC8"/>
    <w:rsid w:val="00594CAE"/>
    <w:rsid w:val="005A59FC"/>
    <w:rsid w:val="005D36EB"/>
    <w:rsid w:val="00616005"/>
    <w:rsid w:val="0062358C"/>
    <w:rsid w:val="00636F89"/>
    <w:rsid w:val="00654BF7"/>
    <w:rsid w:val="00657511"/>
    <w:rsid w:val="007379CA"/>
    <w:rsid w:val="00744E58"/>
    <w:rsid w:val="00825A4B"/>
    <w:rsid w:val="008A683C"/>
    <w:rsid w:val="008C1D7D"/>
    <w:rsid w:val="009808F0"/>
    <w:rsid w:val="00A207FB"/>
    <w:rsid w:val="00A245A3"/>
    <w:rsid w:val="00A574CE"/>
    <w:rsid w:val="00A9136C"/>
    <w:rsid w:val="00B23546"/>
    <w:rsid w:val="00B30C77"/>
    <w:rsid w:val="00B8741F"/>
    <w:rsid w:val="00B9054A"/>
    <w:rsid w:val="00BA71B7"/>
    <w:rsid w:val="00BC0E8B"/>
    <w:rsid w:val="00C62ED9"/>
    <w:rsid w:val="00CD3F57"/>
    <w:rsid w:val="00DB2ACA"/>
    <w:rsid w:val="00DC5C62"/>
    <w:rsid w:val="00DF4898"/>
    <w:rsid w:val="00FC6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E50DA"/>
  <w15:chartTrackingRefBased/>
  <w15:docId w15:val="{AA554352-DB3E-4AA2-95AA-B338CE36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5A3"/>
    <w:rPr>
      <w:rFonts w:eastAsiaTheme="majorEastAsia" w:cstheme="majorBidi"/>
      <w:color w:val="272727" w:themeColor="text1" w:themeTint="D8"/>
    </w:rPr>
  </w:style>
  <w:style w:type="paragraph" w:styleId="Title">
    <w:name w:val="Title"/>
    <w:basedOn w:val="Normal"/>
    <w:next w:val="Normal"/>
    <w:link w:val="TitleChar"/>
    <w:uiPriority w:val="10"/>
    <w:qFormat/>
    <w:rsid w:val="00A24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5A3"/>
    <w:pPr>
      <w:spacing w:before="160"/>
      <w:jc w:val="center"/>
    </w:pPr>
    <w:rPr>
      <w:i/>
      <w:iCs/>
      <w:color w:val="404040" w:themeColor="text1" w:themeTint="BF"/>
    </w:rPr>
  </w:style>
  <w:style w:type="character" w:customStyle="1" w:styleId="QuoteChar">
    <w:name w:val="Quote Char"/>
    <w:basedOn w:val="DefaultParagraphFont"/>
    <w:link w:val="Quote"/>
    <w:uiPriority w:val="29"/>
    <w:rsid w:val="00A245A3"/>
    <w:rPr>
      <w:i/>
      <w:iCs/>
      <w:color w:val="404040" w:themeColor="text1" w:themeTint="BF"/>
    </w:rPr>
  </w:style>
  <w:style w:type="paragraph" w:styleId="ListParagraph">
    <w:name w:val="List Paragraph"/>
    <w:basedOn w:val="Normal"/>
    <w:uiPriority w:val="34"/>
    <w:qFormat/>
    <w:rsid w:val="00A245A3"/>
    <w:pPr>
      <w:ind w:left="720"/>
      <w:contextualSpacing/>
    </w:pPr>
  </w:style>
  <w:style w:type="character" w:styleId="IntenseEmphasis">
    <w:name w:val="Intense Emphasis"/>
    <w:basedOn w:val="DefaultParagraphFont"/>
    <w:uiPriority w:val="21"/>
    <w:qFormat/>
    <w:rsid w:val="00A245A3"/>
    <w:rPr>
      <w:i/>
      <w:iCs/>
      <w:color w:val="0F4761" w:themeColor="accent1" w:themeShade="BF"/>
    </w:rPr>
  </w:style>
  <w:style w:type="paragraph" w:styleId="IntenseQuote">
    <w:name w:val="Intense Quote"/>
    <w:basedOn w:val="Normal"/>
    <w:next w:val="Normal"/>
    <w:link w:val="IntenseQuoteChar"/>
    <w:uiPriority w:val="30"/>
    <w:qFormat/>
    <w:rsid w:val="00A24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5A3"/>
    <w:rPr>
      <w:i/>
      <w:iCs/>
      <w:color w:val="0F4761" w:themeColor="accent1" w:themeShade="BF"/>
    </w:rPr>
  </w:style>
  <w:style w:type="character" w:styleId="IntenseReference">
    <w:name w:val="Intense Reference"/>
    <w:basedOn w:val="DefaultParagraphFont"/>
    <w:uiPriority w:val="32"/>
    <w:qFormat/>
    <w:rsid w:val="00A245A3"/>
    <w:rPr>
      <w:b/>
      <w:bCs/>
      <w:smallCaps/>
      <w:color w:val="0F4761" w:themeColor="accent1" w:themeShade="BF"/>
      <w:spacing w:val="5"/>
    </w:rPr>
  </w:style>
  <w:style w:type="character" w:styleId="Hyperlink">
    <w:name w:val="Hyperlink"/>
    <w:basedOn w:val="DefaultParagraphFont"/>
    <w:uiPriority w:val="99"/>
    <w:unhideWhenUsed/>
    <w:rsid w:val="00594CAE"/>
    <w:rPr>
      <w:color w:val="467886" w:themeColor="hyperlink"/>
      <w:u w:val="single"/>
    </w:rPr>
  </w:style>
  <w:style w:type="character" w:styleId="UnresolvedMention">
    <w:name w:val="Unresolved Mention"/>
    <w:basedOn w:val="DefaultParagraphFont"/>
    <w:uiPriority w:val="99"/>
    <w:semiHidden/>
    <w:unhideWhenUsed/>
    <w:rsid w:val="00594CAE"/>
    <w:rPr>
      <w:color w:val="605E5C"/>
      <w:shd w:val="clear" w:color="auto" w:fill="E1DFDD"/>
    </w:rPr>
  </w:style>
  <w:style w:type="character" w:styleId="FollowedHyperlink">
    <w:name w:val="FollowedHyperlink"/>
    <w:basedOn w:val="DefaultParagraphFont"/>
    <w:uiPriority w:val="99"/>
    <w:semiHidden/>
    <w:unhideWhenUsed/>
    <w:rsid w:val="00594C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39225">
      <w:bodyDiv w:val="1"/>
      <w:marLeft w:val="0"/>
      <w:marRight w:val="0"/>
      <w:marTop w:val="0"/>
      <w:marBottom w:val="0"/>
      <w:divBdr>
        <w:top w:val="none" w:sz="0" w:space="0" w:color="auto"/>
        <w:left w:val="none" w:sz="0" w:space="0" w:color="auto"/>
        <w:bottom w:val="none" w:sz="0" w:space="0" w:color="auto"/>
        <w:right w:val="none" w:sz="0" w:space="0" w:color="auto"/>
      </w:divBdr>
      <w:divsChild>
        <w:div w:id="1935094154">
          <w:marLeft w:val="0"/>
          <w:marRight w:val="0"/>
          <w:marTop w:val="0"/>
          <w:marBottom w:val="0"/>
          <w:divBdr>
            <w:top w:val="none" w:sz="0" w:space="0" w:color="auto"/>
            <w:left w:val="none" w:sz="0" w:space="0" w:color="auto"/>
            <w:bottom w:val="none" w:sz="0" w:space="0" w:color="auto"/>
            <w:right w:val="none" w:sz="0" w:space="0" w:color="auto"/>
          </w:divBdr>
          <w:divsChild>
            <w:div w:id="409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0590">
      <w:bodyDiv w:val="1"/>
      <w:marLeft w:val="0"/>
      <w:marRight w:val="0"/>
      <w:marTop w:val="0"/>
      <w:marBottom w:val="0"/>
      <w:divBdr>
        <w:top w:val="none" w:sz="0" w:space="0" w:color="auto"/>
        <w:left w:val="none" w:sz="0" w:space="0" w:color="auto"/>
        <w:bottom w:val="none" w:sz="0" w:space="0" w:color="auto"/>
        <w:right w:val="none" w:sz="0" w:space="0" w:color="auto"/>
      </w:divBdr>
      <w:divsChild>
        <w:div w:id="1002052353">
          <w:marLeft w:val="0"/>
          <w:marRight w:val="0"/>
          <w:marTop w:val="0"/>
          <w:marBottom w:val="0"/>
          <w:divBdr>
            <w:top w:val="none" w:sz="0" w:space="0" w:color="auto"/>
            <w:left w:val="none" w:sz="0" w:space="0" w:color="auto"/>
            <w:bottom w:val="none" w:sz="0" w:space="0" w:color="auto"/>
            <w:right w:val="none" w:sz="0" w:space="0" w:color="auto"/>
          </w:divBdr>
          <w:divsChild>
            <w:div w:id="10667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8321">
      <w:bodyDiv w:val="1"/>
      <w:marLeft w:val="0"/>
      <w:marRight w:val="0"/>
      <w:marTop w:val="0"/>
      <w:marBottom w:val="0"/>
      <w:divBdr>
        <w:top w:val="none" w:sz="0" w:space="0" w:color="auto"/>
        <w:left w:val="none" w:sz="0" w:space="0" w:color="auto"/>
        <w:bottom w:val="none" w:sz="0" w:space="0" w:color="auto"/>
        <w:right w:val="none" w:sz="0" w:space="0" w:color="auto"/>
      </w:divBdr>
      <w:divsChild>
        <w:div w:id="1881431552">
          <w:marLeft w:val="0"/>
          <w:marRight w:val="0"/>
          <w:marTop w:val="0"/>
          <w:marBottom w:val="0"/>
          <w:divBdr>
            <w:top w:val="none" w:sz="0" w:space="0" w:color="auto"/>
            <w:left w:val="none" w:sz="0" w:space="0" w:color="auto"/>
            <w:bottom w:val="none" w:sz="0" w:space="0" w:color="auto"/>
            <w:right w:val="none" w:sz="0" w:space="0" w:color="auto"/>
          </w:divBdr>
          <w:divsChild>
            <w:div w:id="16919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7129">
      <w:bodyDiv w:val="1"/>
      <w:marLeft w:val="0"/>
      <w:marRight w:val="0"/>
      <w:marTop w:val="0"/>
      <w:marBottom w:val="0"/>
      <w:divBdr>
        <w:top w:val="none" w:sz="0" w:space="0" w:color="auto"/>
        <w:left w:val="none" w:sz="0" w:space="0" w:color="auto"/>
        <w:bottom w:val="none" w:sz="0" w:space="0" w:color="auto"/>
        <w:right w:val="none" w:sz="0" w:space="0" w:color="auto"/>
      </w:divBdr>
      <w:divsChild>
        <w:div w:id="1502430803">
          <w:marLeft w:val="0"/>
          <w:marRight w:val="0"/>
          <w:marTop w:val="0"/>
          <w:marBottom w:val="0"/>
          <w:divBdr>
            <w:top w:val="none" w:sz="0" w:space="0" w:color="auto"/>
            <w:left w:val="none" w:sz="0" w:space="0" w:color="auto"/>
            <w:bottom w:val="none" w:sz="0" w:space="0" w:color="auto"/>
            <w:right w:val="none" w:sz="0" w:space="0" w:color="auto"/>
          </w:divBdr>
          <w:divsChild>
            <w:div w:id="9820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en/covid-19-and-digitalisation#:~:text=According%20to%20the%20Organisation%20for,models%2C%20the%20promotion%20of%20online" TargetMode="External"/><Relationship Id="rId3" Type="http://schemas.openxmlformats.org/officeDocument/2006/relationships/settings" Target="settings.xml"/><Relationship Id="rId7" Type="http://schemas.openxmlformats.org/officeDocument/2006/relationships/hyperlink" Target="https://www.mckinsey.com/featured-insights/mckinsey-explainers/what-are-industry-4-0-the-fourth-industrial-revolution-and-4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846/cibmee.2019.039" TargetMode="External"/><Relationship Id="rId11" Type="http://schemas.openxmlformats.org/officeDocument/2006/relationships/theme" Target="theme/theme1.xml"/><Relationship Id="rId5" Type="http://schemas.openxmlformats.org/officeDocument/2006/relationships/hyperlink" Target="https://doi.org/10.1007/978-3-662-63047-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onomictimes.indiatimes.com/news/company/corporate-trends/embracing-industry-4-0-navigating-business-transformation-trends-in-the-digital-age/articleshow/110172703.cms?from=m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4730</Characters>
  <Application>Microsoft Office Word</Application>
  <DocSecurity>0</DocSecurity>
  <Lines>80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Edney, James</dc:creator>
  <cp:keywords/>
  <dc:description/>
  <cp:lastModifiedBy>James Edney</cp:lastModifiedBy>
  <cp:revision>35</cp:revision>
  <dcterms:created xsi:type="dcterms:W3CDTF">2024-10-28T17:17:00Z</dcterms:created>
  <dcterms:modified xsi:type="dcterms:W3CDTF">2024-10-28T20:16:00Z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8c467950-bff9-43df-829e-e7dbf1cb0689</vt:lpwstr>
  </property>
</Properties>
</file>