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2A5B3" w14:textId="61F23A7B" w:rsidR="00F7221B" w:rsidRPr="00AB14BE" w:rsidRDefault="00F7221B" w:rsidP="00F7221B">
      <w:pPr>
        <w:jc w:val="center"/>
        <w:rPr>
          <w:b/>
          <w:sz w:val="24"/>
          <w:szCs w:val="22"/>
        </w:rPr>
      </w:pPr>
      <w:r w:rsidRPr="00AB14BE">
        <w:rPr>
          <w:b/>
          <w:sz w:val="36"/>
          <w:szCs w:val="36"/>
        </w:rPr>
        <w:t xml:space="preserve">Examining </w:t>
      </w:r>
      <w:r w:rsidR="00A533D4" w:rsidRPr="00AB14BE">
        <w:rPr>
          <w:b/>
          <w:sz w:val="36"/>
          <w:szCs w:val="36"/>
        </w:rPr>
        <w:t>Adaptive Cruise Control</w:t>
      </w:r>
      <w:r w:rsidR="00290F58" w:rsidRPr="00AB14BE">
        <w:rPr>
          <w:b/>
          <w:sz w:val="36"/>
          <w:szCs w:val="36"/>
        </w:rPr>
        <w:t xml:space="preserve"> Strategies</w:t>
      </w:r>
    </w:p>
    <w:p w14:paraId="75EB9CF7" w14:textId="77777777" w:rsidR="00F7221B" w:rsidRPr="00AB14BE" w:rsidRDefault="00F7221B" w:rsidP="00F7221B">
      <w:pPr>
        <w:jc w:val="center"/>
        <w:rPr>
          <w:sz w:val="24"/>
          <w:szCs w:val="22"/>
        </w:rPr>
      </w:pPr>
    </w:p>
    <w:p w14:paraId="6AF1A0DF" w14:textId="77777777" w:rsidR="00F7221B" w:rsidRPr="00AB14BE" w:rsidRDefault="00F7221B" w:rsidP="00F7221B">
      <w:pPr>
        <w:jc w:val="center"/>
        <w:rPr>
          <w:szCs w:val="22"/>
        </w:rPr>
      </w:pPr>
    </w:p>
    <w:p w14:paraId="52B56FA4" w14:textId="77777777" w:rsidR="00F7221B" w:rsidRPr="00AB14BE" w:rsidRDefault="00F7221B" w:rsidP="00F7221B">
      <w:pPr>
        <w:jc w:val="center"/>
        <w:rPr>
          <w:sz w:val="24"/>
          <w:szCs w:val="22"/>
        </w:rPr>
      </w:pPr>
    </w:p>
    <w:p w14:paraId="1588BE52" w14:textId="7296B255" w:rsidR="00F7221B" w:rsidRPr="00AB14BE" w:rsidRDefault="00A533D4" w:rsidP="00F7221B">
      <w:pPr>
        <w:jc w:val="center"/>
        <w:rPr>
          <w:b/>
          <w:bCs/>
          <w:sz w:val="36"/>
          <w:szCs w:val="36"/>
        </w:rPr>
      </w:pPr>
      <w:bookmarkStart w:id="0" w:name="_Toc54453184"/>
      <w:r w:rsidRPr="00AB14BE">
        <w:rPr>
          <w:b/>
          <w:bCs/>
          <w:sz w:val="36"/>
          <w:szCs w:val="36"/>
        </w:rPr>
        <w:t>By</w:t>
      </w:r>
      <w:r w:rsidR="00F7221B" w:rsidRPr="00AB14BE">
        <w:rPr>
          <w:b/>
          <w:bCs/>
          <w:sz w:val="36"/>
          <w:szCs w:val="36"/>
        </w:rPr>
        <w:t xml:space="preserve"> James O’Connor</w:t>
      </w:r>
      <w:bookmarkEnd w:id="0"/>
    </w:p>
    <w:p w14:paraId="1A4455ED" w14:textId="267C04A9" w:rsidR="00CD055D" w:rsidRPr="00AB14BE" w:rsidRDefault="00CD055D" w:rsidP="00F7221B">
      <w:pPr>
        <w:jc w:val="center"/>
        <w:rPr>
          <w:b/>
          <w:bCs/>
          <w:sz w:val="36"/>
          <w:szCs w:val="36"/>
          <w:u w:val="single"/>
        </w:rPr>
      </w:pPr>
      <w:r w:rsidRPr="00AB14BE">
        <w:rPr>
          <w:b/>
          <w:bCs/>
          <w:sz w:val="36"/>
          <w:szCs w:val="36"/>
        </w:rPr>
        <w:t>S00214588</w:t>
      </w:r>
    </w:p>
    <w:p w14:paraId="39FA1E2A" w14:textId="77777777" w:rsidR="00F7221B" w:rsidRPr="00AB14BE" w:rsidRDefault="00F7221B" w:rsidP="00F7221B">
      <w:pPr>
        <w:jc w:val="center"/>
        <w:rPr>
          <w:b/>
          <w:sz w:val="24"/>
          <w:szCs w:val="22"/>
        </w:rPr>
      </w:pPr>
    </w:p>
    <w:p w14:paraId="4B640AF2" w14:textId="77777777" w:rsidR="00F7221B" w:rsidRPr="00AB14BE" w:rsidRDefault="00F7221B" w:rsidP="00F7221B">
      <w:pPr>
        <w:jc w:val="center"/>
        <w:rPr>
          <w:b/>
          <w:sz w:val="24"/>
          <w:szCs w:val="22"/>
        </w:rPr>
      </w:pPr>
    </w:p>
    <w:p w14:paraId="5804D003" w14:textId="77777777" w:rsidR="00F7221B" w:rsidRPr="00AB14BE" w:rsidRDefault="00F7221B" w:rsidP="00F7221B">
      <w:pPr>
        <w:jc w:val="center"/>
        <w:rPr>
          <w:sz w:val="24"/>
          <w:szCs w:val="22"/>
        </w:rPr>
      </w:pPr>
    </w:p>
    <w:p w14:paraId="4BACE4B9" w14:textId="0556E428" w:rsidR="00F7221B" w:rsidRPr="00AB14BE" w:rsidRDefault="00CD055D" w:rsidP="00F7221B">
      <w:pPr>
        <w:jc w:val="center"/>
        <w:rPr>
          <w:sz w:val="24"/>
          <w:szCs w:val="22"/>
        </w:rPr>
      </w:pPr>
      <w:r w:rsidRPr="00AB14BE">
        <w:rPr>
          <w:sz w:val="24"/>
          <w:szCs w:val="22"/>
        </w:rPr>
        <w:t xml:space="preserve">Word Count: </w:t>
      </w:r>
      <w:r w:rsidR="00C2711F">
        <w:rPr>
          <w:sz w:val="24"/>
          <w:szCs w:val="22"/>
        </w:rPr>
        <w:t>2380</w:t>
      </w:r>
      <w:r w:rsidRPr="00AB14BE">
        <w:rPr>
          <w:sz w:val="24"/>
          <w:szCs w:val="22"/>
        </w:rPr>
        <w:t>/2500</w:t>
      </w:r>
    </w:p>
    <w:p w14:paraId="42CF5AAF" w14:textId="2C184C99" w:rsidR="00F7221B" w:rsidRPr="00AB14BE" w:rsidRDefault="00F7221B" w:rsidP="00F7221B">
      <w:pPr>
        <w:jc w:val="center"/>
        <w:rPr>
          <w:b/>
          <w:sz w:val="36"/>
          <w:szCs w:val="36"/>
        </w:rPr>
      </w:pPr>
      <w:r w:rsidRPr="00AB14BE">
        <w:rPr>
          <w:b/>
          <w:sz w:val="36"/>
          <w:szCs w:val="36"/>
        </w:rPr>
        <w:t>Vehicle Dynamics</w:t>
      </w:r>
    </w:p>
    <w:p w14:paraId="74521155" w14:textId="411DBFDF" w:rsidR="00F7221B" w:rsidRPr="00AB14BE" w:rsidRDefault="00A533D4" w:rsidP="00F7221B">
      <w:pPr>
        <w:jc w:val="center"/>
        <w:rPr>
          <w:sz w:val="36"/>
          <w:szCs w:val="36"/>
        </w:rPr>
      </w:pPr>
      <w:r w:rsidRPr="00AB14BE">
        <w:rPr>
          <w:szCs w:val="36"/>
        </w:rPr>
        <w:t>Dec</w:t>
      </w:r>
      <w:r w:rsidR="00F7221B" w:rsidRPr="00AB14BE">
        <w:rPr>
          <w:szCs w:val="36"/>
        </w:rPr>
        <w:t xml:space="preserve"> </w:t>
      </w:r>
      <w:r w:rsidRPr="00AB14BE">
        <w:rPr>
          <w:szCs w:val="36"/>
        </w:rPr>
        <w:t>20</w:t>
      </w:r>
      <w:r w:rsidR="00F7221B" w:rsidRPr="00AB14BE">
        <w:rPr>
          <w:szCs w:val="36"/>
        </w:rPr>
        <w:t>, 2020</w:t>
      </w:r>
    </w:p>
    <w:p w14:paraId="0B6FED62" w14:textId="77777777" w:rsidR="00F7221B" w:rsidRPr="00AB14BE" w:rsidRDefault="00F7221B" w:rsidP="00F7221B">
      <w:pPr>
        <w:jc w:val="center"/>
        <w:rPr>
          <w:sz w:val="36"/>
          <w:szCs w:val="36"/>
        </w:rPr>
      </w:pPr>
      <w:r w:rsidRPr="00AB14BE">
        <w:rPr>
          <w:sz w:val="36"/>
          <w:szCs w:val="36"/>
        </w:rPr>
        <w:t>Institute of Technology, Sligo</w:t>
      </w:r>
    </w:p>
    <w:p w14:paraId="5FF273AF" w14:textId="77777777" w:rsidR="00F7221B" w:rsidRPr="00AB14BE" w:rsidRDefault="00F7221B" w:rsidP="00F7221B">
      <w:pPr>
        <w:rPr>
          <w:szCs w:val="22"/>
        </w:rPr>
      </w:pPr>
    </w:p>
    <w:p w14:paraId="734CEB6B" w14:textId="77777777" w:rsidR="00F7221B" w:rsidRPr="00AB14BE" w:rsidRDefault="00F7221B" w:rsidP="00F7221B">
      <w:pPr>
        <w:tabs>
          <w:tab w:val="left" w:pos="4680"/>
        </w:tabs>
        <w:jc w:val="center"/>
        <w:outlineLvl w:val="0"/>
        <w:rPr>
          <w:sz w:val="24"/>
          <w:szCs w:val="22"/>
        </w:rPr>
      </w:pPr>
    </w:p>
    <w:p w14:paraId="68F068D2" w14:textId="77777777" w:rsidR="00F7221B" w:rsidRPr="00AB14BE" w:rsidRDefault="00F7221B" w:rsidP="00F7221B">
      <w:pPr>
        <w:tabs>
          <w:tab w:val="left" w:pos="4680"/>
        </w:tabs>
        <w:jc w:val="center"/>
        <w:outlineLvl w:val="0"/>
        <w:rPr>
          <w:sz w:val="24"/>
          <w:szCs w:val="22"/>
        </w:rPr>
      </w:pPr>
    </w:p>
    <w:p w14:paraId="69F2315B" w14:textId="77777777" w:rsidR="00F7221B" w:rsidRPr="00AB14BE" w:rsidRDefault="00F7221B" w:rsidP="00F7221B">
      <w:pPr>
        <w:tabs>
          <w:tab w:val="left" w:pos="4680"/>
        </w:tabs>
        <w:jc w:val="center"/>
        <w:outlineLvl w:val="0"/>
        <w:rPr>
          <w:sz w:val="24"/>
          <w:szCs w:val="22"/>
        </w:rPr>
      </w:pPr>
    </w:p>
    <w:p w14:paraId="0B5C4D93" w14:textId="77777777" w:rsidR="00F7221B" w:rsidRPr="00AB14BE" w:rsidRDefault="00F7221B" w:rsidP="00F7221B">
      <w:pPr>
        <w:tabs>
          <w:tab w:val="left" w:pos="4680"/>
        </w:tabs>
        <w:jc w:val="center"/>
        <w:outlineLvl w:val="0"/>
        <w:rPr>
          <w:sz w:val="24"/>
          <w:szCs w:val="22"/>
        </w:rPr>
      </w:pPr>
    </w:p>
    <w:p w14:paraId="6F18A7E3" w14:textId="77777777" w:rsidR="00F7221B" w:rsidRPr="00AB14BE" w:rsidRDefault="00F7221B" w:rsidP="00F7221B">
      <w:pPr>
        <w:tabs>
          <w:tab w:val="left" w:pos="4680"/>
        </w:tabs>
        <w:jc w:val="center"/>
        <w:outlineLvl w:val="0"/>
        <w:rPr>
          <w:sz w:val="24"/>
          <w:szCs w:val="22"/>
        </w:rPr>
      </w:pPr>
    </w:p>
    <w:p w14:paraId="44361F1D" w14:textId="1851C460" w:rsidR="00A533D4" w:rsidRPr="00AB14BE" w:rsidRDefault="00A533D4" w:rsidP="00A533D4">
      <w:pPr>
        <w:tabs>
          <w:tab w:val="left" w:pos="1213"/>
        </w:tabs>
        <w:outlineLvl w:val="0"/>
        <w:rPr>
          <w:sz w:val="24"/>
          <w:szCs w:val="22"/>
        </w:rPr>
      </w:pPr>
      <w:r w:rsidRPr="00AB14BE">
        <w:rPr>
          <w:sz w:val="24"/>
          <w:szCs w:val="22"/>
        </w:rPr>
        <w:tab/>
      </w:r>
    </w:p>
    <w:p w14:paraId="13E7475B" w14:textId="77777777" w:rsidR="00A533D4" w:rsidRPr="00AB14BE" w:rsidRDefault="00A533D4">
      <w:pPr>
        <w:rPr>
          <w:sz w:val="24"/>
          <w:szCs w:val="22"/>
        </w:rPr>
      </w:pPr>
      <w:r w:rsidRPr="00AB14BE">
        <w:rPr>
          <w:sz w:val="24"/>
          <w:szCs w:val="22"/>
        </w:rPr>
        <w:br w:type="page"/>
      </w:r>
    </w:p>
    <w:p w14:paraId="7217DBA2" w14:textId="77777777" w:rsidR="00F7221B" w:rsidRPr="00AB14BE" w:rsidRDefault="00F7221B" w:rsidP="00A533D4">
      <w:pPr>
        <w:tabs>
          <w:tab w:val="left" w:pos="1213"/>
        </w:tabs>
        <w:outlineLvl w:val="0"/>
        <w:rPr>
          <w:sz w:val="24"/>
          <w:szCs w:val="22"/>
        </w:rPr>
      </w:pPr>
    </w:p>
    <w:sdt>
      <w:sdtPr>
        <w:rPr>
          <w:smallCaps w:val="0"/>
          <w:spacing w:val="0"/>
          <w:sz w:val="20"/>
          <w:szCs w:val="20"/>
        </w:rPr>
        <w:id w:val="838577390"/>
        <w:docPartObj>
          <w:docPartGallery w:val="Table of Contents"/>
          <w:docPartUnique/>
        </w:docPartObj>
      </w:sdtPr>
      <w:sdtEndPr>
        <w:rPr>
          <w:b/>
          <w:bCs/>
          <w:noProof/>
          <w:sz w:val="22"/>
          <w:szCs w:val="22"/>
        </w:rPr>
      </w:sdtEndPr>
      <w:sdtContent>
        <w:p w14:paraId="083DBBA7" w14:textId="3951FA57" w:rsidR="00F7221B" w:rsidRDefault="00F7221B">
          <w:pPr>
            <w:pStyle w:val="TOCHeading"/>
          </w:pPr>
          <w:r>
            <w:t>Table of Contents</w:t>
          </w:r>
        </w:p>
        <w:p w14:paraId="0377D4BD" w14:textId="0DE630F1" w:rsidR="00ED4CE4" w:rsidRDefault="0071720F">
          <w:pPr>
            <w:pStyle w:val="TOC1"/>
            <w:tabs>
              <w:tab w:val="left" w:pos="405"/>
              <w:tab w:val="right" w:leader="dot" w:pos="10302"/>
            </w:tabs>
            <w:rPr>
              <w:rFonts w:asciiTheme="minorHAnsi" w:eastAsiaTheme="minorEastAsia" w:hAnsiTheme="minorHAnsi" w:cstheme="minorBidi"/>
              <w:b w:val="0"/>
              <w:bCs w:val="0"/>
              <w:caps w:val="0"/>
              <w:noProof/>
              <w:sz w:val="24"/>
              <w:szCs w:val="24"/>
              <w:u w:val="none"/>
            </w:rPr>
          </w:pPr>
          <w:r w:rsidRPr="00AB14BE">
            <w:rPr>
              <w:caps w:val="0"/>
              <w:sz w:val="21"/>
              <w:szCs w:val="21"/>
            </w:rPr>
            <w:fldChar w:fldCharType="begin"/>
          </w:r>
          <w:r w:rsidRPr="00AB14BE">
            <w:rPr>
              <w:caps w:val="0"/>
              <w:sz w:val="21"/>
              <w:szCs w:val="21"/>
            </w:rPr>
            <w:instrText xml:space="preserve"> TOC \o "1-4" \h \z \u </w:instrText>
          </w:r>
          <w:r w:rsidRPr="00AB14BE">
            <w:rPr>
              <w:caps w:val="0"/>
              <w:sz w:val="21"/>
              <w:szCs w:val="21"/>
            </w:rPr>
            <w:fldChar w:fldCharType="separate"/>
          </w:r>
          <w:hyperlink w:anchor="_Toc60145066" w:history="1">
            <w:r w:rsidR="00ED4CE4" w:rsidRPr="00CF342E">
              <w:rPr>
                <w:rStyle w:val="Hyperlink"/>
                <w:noProof/>
              </w:rPr>
              <w:t>1.</w:t>
            </w:r>
            <w:r w:rsidR="00ED4CE4">
              <w:rPr>
                <w:rFonts w:asciiTheme="minorHAnsi" w:eastAsiaTheme="minorEastAsia" w:hAnsiTheme="minorHAnsi" w:cstheme="minorBidi"/>
                <w:b w:val="0"/>
                <w:bCs w:val="0"/>
                <w:caps w:val="0"/>
                <w:noProof/>
                <w:sz w:val="24"/>
                <w:szCs w:val="24"/>
                <w:u w:val="none"/>
              </w:rPr>
              <w:tab/>
            </w:r>
            <w:r w:rsidR="00ED4CE4" w:rsidRPr="00CF342E">
              <w:rPr>
                <w:rStyle w:val="Hyperlink"/>
                <w:noProof/>
              </w:rPr>
              <w:t>Introduction</w:t>
            </w:r>
            <w:r w:rsidR="00ED4CE4">
              <w:rPr>
                <w:noProof/>
                <w:webHidden/>
              </w:rPr>
              <w:tab/>
            </w:r>
            <w:r w:rsidR="00ED4CE4">
              <w:rPr>
                <w:noProof/>
                <w:webHidden/>
              </w:rPr>
              <w:fldChar w:fldCharType="begin"/>
            </w:r>
            <w:r w:rsidR="00ED4CE4">
              <w:rPr>
                <w:noProof/>
                <w:webHidden/>
              </w:rPr>
              <w:instrText xml:space="preserve"> PAGEREF _Toc60145066 \h </w:instrText>
            </w:r>
            <w:r w:rsidR="00ED4CE4">
              <w:rPr>
                <w:noProof/>
                <w:webHidden/>
              </w:rPr>
            </w:r>
            <w:r w:rsidR="00ED4CE4">
              <w:rPr>
                <w:noProof/>
                <w:webHidden/>
              </w:rPr>
              <w:fldChar w:fldCharType="separate"/>
            </w:r>
            <w:r w:rsidR="00ED4CE4">
              <w:rPr>
                <w:noProof/>
                <w:webHidden/>
              </w:rPr>
              <w:t>3</w:t>
            </w:r>
            <w:r w:rsidR="00ED4CE4">
              <w:rPr>
                <w:noProof/>
                <w:webHidden/>
              </w:rPr>
              <w:fldChar w:fldCharType="end"/>
            </w:r>
          </w:hyperlink>
        </w:p>
        <w:p w14:paraId="2729196C" w14:textId="173ED9AE" w:rsidR="00ED4CE4" w:rsidRDefault="00ED4CE4">
          <w:pPr>
            <w:pStyle w:val="TOC1"/>
            <w:tabs>
              <w:tab w:val="left" w:pos="405"/>
              <w:tab w:val="right" w:leader="dot" w:pos="10302"/>
            </w:tabs>
            <w:rPr>
              <w:rFonts w:asciiTheme="minorHAnsi" w:eastAsiaTheme="minorEastAsia" w:hAnsiTheme="minorHAnsi" w:cstheme="minorBidi"/>
              <w:b w:val="0"/>
              <w:bCs w:val="0"/>
              <w:caps w:val="0"/>
              <w:noProof/>
              <w:sz w:val="24"/>
              <w:szCs w:val="24"/>
              <w:u w:val="none"/>
            </w:rPr>
          </w:pPr>
          <w:hyperlink w:anchor="_Toc60145067" w:history="1">
            <w:r w:rsidRPr="00CF342E">
              <w:rPr>
                <w:rStyle w:val="Hyperlink"/>
                <w:noProof/>
              </w:rPr>
              <w:t>2.</w:t>
            </w:r>
            <w:r>
              <w:rPr>
                <w:rFonts w:asciiTheme="minorHAnsi" w:eastAsiaTheme="minorEastAsia" w:hAnsiTheme="minorHAnsi" w:cstheme="minorBidi"/>
                <w:b w:val="0"/>
                <w:bCs w:val="0"/>
                <w:caps w:val="0"/>
                <w:noProof/>
                <w:sz w:val="24"/>
                <w:szCs w:val="24"/>
                <w:u w:val="none"/>
              </w:rPr>
              <w:tab/>
            </w:r>
            <w:r w:rsidRPr="00CF342E">
              <w:rPr>
                <w:rStyle w:val="Hyperlink"/>
                <w:noProof/>
              </w:rPr>
              <w:t>Upper level Controllers</w:t>
            </w:r>
            <w:r>
              <w:rPr>
                <w:noProof/>
                <w:webHidden/>
              </w:rPr>
              <w:tab/>
            </w:r>
            <w:r>
              <w:rPr>
                <w:noProof/>
                <w:webHidden/>
              </w:rPr>
              <w:fldChar w:fldCharType="begin"/>
            </w:r>
            <w:r>
              <w:rPr>
                <w:noProof/>
                <w:webHidden/>
              </w:rPr>
              <w:instrText xml:space="preserve"> PAGEREF _Toc60145067 \h </w:instrText>
            </w:r>
            <w:r>
              <w:rPr>
                <w:noProof/>
                <w:webHidden/>
              </w:rPr>
            </w:r>
            <w:r>
              <w:rPr>
                <w:noProof/>
                <w:webHidden/>
              </w:rPr>
              <w:fldChar w:fldCharType="separate"/>
            </w:r>
            <w:r>
              <w:rPr>
                <w:noProof/>
                <w:webHidden/>
              </w:rPr>
              <w:t>3</w:t>
            </w:r>
            <w:r>
              <w:rPr>
                <w:noProof/>
                <w:webHidden/>
              </w:rPr>
              <w:fldChar w:fldCharType="end"/>
            </w:r>
          </w:hyperlink>
        </w:p>
        <w:p w14:paraId="6EC11800" w14:textId="5D6E010B" w:rsidR="00ED4CE4" w:rsidRDefault="00ED4CE4">
          <w:pPr>
            <w:pStyle w:val="TOC2"/>
            <w:tabs>
              <w:tab w:val="left" w:pos="570"/>
              <w:tab w:val="right" w:leader="dot" w:pos="10302"/>
            </w:tabs>
            <w:rPr>
              <w:rFonts w:asciiTheme="minorHAnsi" w:eastAsiaTheme="minorEastAsia" w:hAnsiTheme="minorHAnsi" w:cstheme="minorBidi"/>
              <w:b w:val="0"/>
              <w:bCs w:val="0"/>
              <w:smallCaps w:val="0"/>
              <w:noProof/>
              <w:sz w:val="24"/>
              <w:szCs w:val="24"/>
            </w:rPr>
          </w:pPr>
          <w:hyperlink w:anchor="_Toc60145068" w:history="1">
            <w:r w:rsidRPr="00CF342E">
              <w:rPr>
                <w:rStyle w:val="Hyperlink"/>
                <w:noProof/>
              </w:rPr>
              <w:t>2.1.</w:t>
            </w:r>
            <w:r>
              <w:rPr>
                <w:rFonts w:asciiTheme="minorHAnsi" w:eastAsiaTheme="minorEastAsia" w:hAnsiTheme="minorHAnsi" w:cstheme="minorBidi"/>
                <w:b w:val="0"/>
                <w:bCs w:val="0"/>
                <w:smallCaps w:val="0"/>
                <w:noProof/>
                <w:sz w:val="24"/>
                <w:szCs w:val="24"/>
              </w:rPr>
              <w:tab/>
            </w:r>
            <w:r w:rsidRPr="00CF342E">
              <w:rPr>
                <w:rStyle w:val="Hyperlink"/>
                <w:noProof/>
              </w:rPr>
              <w:t>Speed Control (Cruise Control)</w:t>
            </w:r>
            <w:r>
              <w:rPr>
                <w:noProof/>
                <w:webHidden/>
              </w:rPr>
              <w:tab/>
            </w:r>
            <w:r>
              <w:rPr>
                <w:noProof/>
                <w:webHidden/>
              </w:rPr>
              <w:fldChar w:fldCharType="begin"/>
            </w:r>
            <w:r>
              <w:rPr>
                <w:noProof/>
                <w:webHidden/>
              </w:rPr>
              <w:instrText xml:space="preserve"> PAGEREF _Toc60145068 \h </w:instrText>
            </w:r>
            <w:r>
              <w:rPr>
                <w:noProof/>
                <w:webHidden/>
              </w:rPr>
            </w:r>
            <w:r>
              <w:rPr>
                <w:noProof/>
                <w:webHidden/>
              </w:rPr>
              <w:fldChar w:fldCharType="separate"/>
            </w:r>
            <w:r>
              <w:rPr>
                <w:noProof/>
                <w:webHidden/>
              </w:rPr>
              <w:t>3</w:t>
            </w:r>
            <w:r>
              <w:rPr>
                <w:noProof/>
                <w:webHidden/>
              </w:rPr>
              <w:fldChar w:fldCharType="end"/>
            </w:r>
          </w:hyperlink>
        </w:p>
        <w:p w14:paraId="00C2BB0E" w14:textId="588BAC2B" w:rsidR="00ED4CE4" w:rsidRDefault="00ED4CE4">
          <w:pPr>
            <w:pStyle w:val="TOC2"/>
            <w:tabs>
              <w:tab w:val="left" w:pos="570"/>
              <w:tab w:val="right" w:leader="dot" w:pos="10302"/>
            </w:tabs>
            <w:rPr>
              <w:rFonts w:asciiTheme="minorHAnsi" w:eastAsiaTheme="minorEastAsia" w:hAnsiTheme="minorHAnsi" w:cstheme="minorBidi"/>
              <w:b w:val="0"/>
              <w:bCs w:val="0"/>
              <w:smallCaps w:val="0"/>
              <w:noProof/>
              <w:sz w:val="24"/>
              <w:szCs w:val="24"/>
            </w:rPr>
          </w:pPr>
          <w:hyperlink w:anchor="_Toc60145069" w:history="1">
            <w:r w:rsidRPr="00CF342E">
              <w:rPr>
                <w:rStyle w:val="Hyperlink"/>
                <w:noProof/>
                <w:lang w:val="en-US" w:eastAsia="en-US"/>
              </w:rPr>
              <w:t>2.2.</w:t>
            </w:r>
            <w:r>
              <w:rPr>
                <w:rFonts w:asciiTheme="minorHAnsi" w:eastAsiaTheme="minorEastAsia" w:hAnsiTheme="minorHAnsi" w:cstheme="minorBidi"/>
                <w:b w:val="0"/>
                <w:bCs w:val="0"/>
                <w:smallCaps w:val="0"/>
                <w:noProof/>
                <w:sz w:val="24"/>
                <w:szCs w:val="24"/>
              </w:rPr>
              <w:tab/>
            </w:r>
            <w:r w:rsidRPr="00CF342E">
              <w:rPr>
                <w:rStyle w:val="Hyperlink"/>
                <w:noProof/>
              </w:rPr>
              <w:t>Vehicle Following</w:t>
            </w:r>
            <w:r>
              <w:rPr>
                <w:noProof/>
                <w:webHidden/>
              </w:rPr>
              <w:tab/>
            </w:r>
            <w:r>
              <w:rPr>
                <w:noProof/>
                <w:webHidden/>
              </w:rPr>
              <w:fldChar w:fldCharType="begin"/>
            </w:r>
            <w:r>
              <w:rPr>
                <w:noProof/>
                <w:webHidden/>
              </w:rPr>
              <w:instrText xml:space="preserve"> PAGEREF _Toc60145069 \h </w:instrText>
            </w:r>
            <w:r>
              <w:rPr>
                <w:noProof/>
                <w:webHidden/>
              </w:rPr>
            </w:r>
            <w:r>
              <w:rPr>
                <w:noProof/>
                <w:webHidden/>
              </w:rPr>
              <w:fldChar w:fldCharType="separate"/>
            </w:r>
            <w:r>
              <w:rPr>
                <w:noProof/>
                <w:webHidden/>
              </w:rPr>
              <w:t>7</w:t>
            </w:r>
            <w:r>
              <w:rPr>
                <w:noProof/>
                <w:webHidden/>
              </w:rPr>
              <w:fldChar w:fldCharType="end"/>
            </w:r>
          </w:hyperlink>
        </w:p>
        <w:p w14:paraId="498EAFB9" w14:textId="277B554D" w:rsidR="00ED4CE4" w:rsidRDefault="00ED4CE4">
          <w:pPr>
            <w:pStyle w:val="TOC3"/>
            <w:tabs>
              <w:tab w:val="left" w:pos="735"/>
              <w:tab w:val="right" w:leader="dot" w:pos="10302"/>
            </w:tabs>
            <w:rPr>
              <w:rFonts w:asciiTheme="minorHAnsi" w:eastAsiaTheme="minorEastAsia" w:hAnsiTheme="minorHAnsi" w:cstheme="minorBidi"/>
              <w:smallCaps w:val="0"/>
              <w:noProof/>
              <w:sz w:val="24"/>
              <w:szCs w:val="24"/>
            </w:rPr>
          </w:pPr>
          <w:hyperlink w:anchor="_Toc60145070" w:history="1">
            <w:r w:rsidRPr="00CF342E">
              <w:rPr>
                <w:rStyle w:val="Hyperlink"/>
                <w:noProof/>
              </w:rPr>
              <w:t>2.2.1.</w:t>
            </w:r>
            <w:r>
              <w:rPr>
                <w:rFonts w:asciiTheme="minorHAnsi" w:eastAsiaTheme="minorEastAsia" w:hAnsiTheme="minorHAnsi" w:cstheme="minorBidi"/>
                <w:smallCaps w:val="0"/>
                <w:noProof/>
                <w:sz w:val="24"/>
                <w:szCs w:val="24"/>
              </w:rPr>
              <w:tab/>
            </w:r>
            <w:r w:rsidRPr="00CF342E">
              <w:rPr>
                <w:rStyle w:val="Hyperlink"/>
                <w:rFonts w:eastAsiaTheme="majorEastAsia"/>
                <w:noProof/>
              </w:rPr>
              <w:t>Constant Spacing Strategy</w:t>
            </w:r>
            <w:r>
              <w:rPr>
                <w:noProof/>
                <w:webHidden/>
              </w:rPr>
              <w:tab/>
            </w:r>
            <w:r>
              <w:rPr>
                <w:noProof/>
                <w:webHidden/>
              </w:rPr>
              <w:fldChar w:fldCharType="begin"/>
            </w:r>
            <w:r>
              <w:rPr>
                <w:noProof/>
                <w:webHidden/>
              </w:rPr>
              <w:instrText xml:space="preserve"> PAGEREF _Toc60145070 \h </w:instrText>
            </w:r>
            <w:r>
              <w:rPr>
                <w:noProof/>
                <w:webHidden/>
              </w:rPr>
            </w:r>
            <w:r>
              <w:rPr>
                <w:noProof/>
                <w:webHidden/>
              </w:rPr>
              <w:fldChar w:fldCharType="separate"/>
            </w:r>
            <w:r>
              <w:rPr>
                <w:noProof/>
                <w:webHidden/>
              </w:rPr>
              <w:t>8</w:t>
            </w:r>
            <w:r>
              <w:rPr>
                <w:noProof/>
                <w:webHidden/>
              </w:rPr>
              <w:fldChar w:fldCharType="end"/>
            </w:r>
          </w:hyperlink>
        </w:p>
        <w:p w14:paraId="01F8296C" w14:textId="511CF6ED" w:rsidR="00ED4CE4" w:rsidRDefault="00ED4CE4">
          <w:pPr>
            <w:pStyle w:val="TOC3"/>
            <w:tabs>
              <w:tab w:val="left" w:pos="735"/>
              <w:tab w:val="right" w:leader="dot" w:pos="10302"/>
            </w:tabs>
            <w:rPr>
              <w:rFonts w:asciiTheme="minorHAnsi" w:eastAsiaTheme="minorEastAsia" w:hAnsiTheme="minorHAnsi" w:cstheme="minorBidi"/>
              <w:smallCaps w:val="0"/>
              <w:noProof/>
              <w:sz w:val="24"/>
              <w:szCs w:val="24"/>
            </w:rPr>
          </w:pPr>
          <w:hyperlink w:anchor="_Toc60145071" w:history="1">
            <w:r w:rsidRPr="00CF342E">
              <w:rPr>
                <w:rStyle w:val="Hyperlink"/>
                <w:noProof/>
              </w:rPr>
              <w:t>2.2.2.</w:t>
            </w:r>
            <w:r>
              <w:rPr>
                <w:rFonts w:asciiTheme="minorHAnsi" w:eastAsiaTheme="minorEastAsia" w:hAnsiTheme="minorHAnsi" w:cstheme="minorBidi"/>
                <w:smallCaps w:val="0"/>
                <w:noProof/>
                <w:sz w:val="24"/>
                <w:szCs w:val="24"/>
              </w:rPr>
              <w:tab/>
            </w:r>
            <w:r w:rsidRPr="00CF342E">
              <w:rPr>
                <w:rStyle w:val="Hyperlink"/>
                <w:rFonts w:eastAsiaTheme="majorEastAsia"/>
                <w:noProof/>
              </w:rPr>
              <w:t xml:space="preserve">Constant </w:t>
            </w:r>
            <w:r w:rsidRPr="00CF342E">
              <w:rPr>
                <w:rStyle w:val="Hyperlink"/>
                <w:noProof/>
              </w:rPr>
              <w:t>Time Gap</w:t>
            </w:r>
            <w:r w:rsidRPr="00CF342E">
              <w:rPr>
                <w:rStyle w:val="Hyperlink"/>
                <w:rFonts w:eastAsiaTheme="majorEastAsia"/>
                <w:noProof/>
              </w:rPr>
              <w:t xml:space="preserve"> (CTG) Strategy</w:t>
            </w:r>
            <w:r>
              <w:rPr>
                <w:noProof/>
                <w:webHidden/>
              </w:rPr>
              <w:tab/>
            </w:r>
            <w:r>
              <w:rPr>
                <w:noProof/>
                <w:webHidden/>
              </w:rPr>
              <w:fldChar w:fldCharType="begin"/>
            </w:r>
            <w:r>
              <w:rPr>
                <w:noProof/>
                <w:webHidden/>
              </w:rPr>
              <w:instrText xml:space="preserve"> PAGEREF _Toc60145071 \h </w:instrText>
            </w:r>
            <w:r>
              <w:rPr>
                <w:noProof/>
                <w:webHidden/>
              </w:rPr>
            </w:r>
            <w:r>
              <w:rPr>
                <w:noProof/>
                <w:webHidden/>
              </w:rPr>
              <w:fldChar w:fldCharType="separate"/>
            </w:r>
            <w:r>
              <w:rPr>
                <w:noProof/>
                <w:webHidden/>
              </w:rPr>
              <w:t>8</w:t>
            </w:r>
            <w:r>
              <w:rPr>
                <w:noProof/>
                <w:webHidden/>
              </w:rPr>
              <w:fldChar w:fldCharType="end"/>
            </w:r>
          </w:hyperlink>
        </w:p>
        <w:p w14:paraId="2859D1AD" w14:textId="6F8F5160" w:rsidR="00ED4CE4" w:rsidRDefault="00ED4CE4">
          <w:pPr>
            <w:pStyle w:val="TOC4"/>
            <w:tabs>
              <w:tab w:val="left" w:pos="900"/>
              <w:tab w:val="right" w:leader="dot" w:pos="10302"/>
            </w:tabs>
            <w:rPr>
              <w:rFonts w:asciiTheme="minorHAnsi" w:eastAsiaTheme="minorEastAsia" w:hAnsiTheme="minorHAnsi" w:cstheme="minorBidi"/>
              <w:noProof/>
              <w:sz w:val="24"/>
              <w:szCs w:val="24"/>
            </w:rPr>
          </w:pPr>
          <w:hyperlink w:anchor="_Toc60145072" w:history="1">
            <w:r w:rsidRPr="00CF342E">
              <w:rPr>
                <w:rStyle w:val="Hyperlink"/>
                <w:rFonts w:eastAsiaTheme="majorEastAsia"/>
                <w:noProof/>
              </w:rPr>
              <w:t>2.2.2.1.</w:t>
            </w:r>
            <w:r>
              <w:rPr>
                <w:rFonts w:asciiTheme="minorHAnsi" w:eastAsiaTheme="minorEastAsia" w:hAnsiTheme="minorHAnsi" w:cstheme="minorBidi"/>
                <w:noProof/>
                <w:sz w:val="24"/>
                <w:szCs w:val="24"/>
              </w:rPr>
              <w:tab/>
            </w:r>
            <w:r w:rsidRPr="00CF342E">
              <w:rPr>
                <w:rStyle w:val="Hyperlink"/>
                <w:rFonts w:eastAsiaTheme="majorEastAsia"/>
                <w:noProof/>
              </w:rPr>
              <w:t>Selecting parameters</w:t>
            </w:r>
            <w:r>
              <w:rPr>
                <w:noProof/>
                <w:webHidden/>
              </w:rPr>
              <w:tab/>
            </w:r>
            <w:r>
              <w:rPr>
                <w:noProof/>
                <w:webHidden/>
              </w:rPr>
              <w:fldChar w:fldCharType="begin"/>
            </w:r>
            <w:r>
              <w:rPr>
                <w:noProof/>
                <w:webHidden/>
              </w:rPr>
              <w:instrText xml:space="preserve"> PAGEREF _Toc60145072 \h </w:instrText>
            </w:r>
            <w:r>
              <w:rPr>
                <w:noProof/>
                <w:webHidden/>
              </w:rPr>
            </w:r>
            <w:r>
              <w:rPr>
                <w:noProof/>
                <w:webHidden/>
              </w:rPr>
              <w:fldChar w:fldCharType="separate"/>
            </w:r>
            <w:r>
              <w:rPr>
                <w:noProof/>
                <w:webHidden/>
              </w:rPr>
              <w:t>8</w:t>
            </w:r>
            <w:r>
              <w:rPr>
                <w:noProof/>
                <w:webHidden/>
              </w:rPr>
              <w:fldChar w:fldCharType="end"/>
            </w:r>
          </w:hyperlink>
        </w:p>
        <w:p w14:paraId="18CDB198" w14:textId="6FCE19E1" w:rsidR="00ED4CE4" w:rsidRDefault="00ED4CE4">
          <w:pPr>
            <w:pStyle w:val="TOC2"/>
            <w:tabs>
              <w:tab w:val="left" w:pos="570"/>
              <w:tab w:val="right" w:leader="dot" w:pos="10302"/>
            </w:tabs>
            <w:rPr>
              <w:rFonts w:asciiTheme="minorHAnsi" w:eastAsiaTheme="minorEastAsia" w:hAnsiTheme="minorHAnsi" w:cstheme="minorBidi"/>
              <w:b w:val="0"/>
              <w:bCs w:val="0"/>
              <w:smallCaps w:val="0"/>
              <w:noProof/>
              <w:sz w:val="24"/>
              <w:szCs w:val="24"/>
            </w:rPr>
          </w:pPr>
          <w:hyperlink w:anchor="_Toc60145073" w:history="1">
            <w:r w:rsidRPr="00CF342E">
              <w:rPr>
                <w:rStyle w:val="Hyperlink"/>
                <w:noProof/>
              </w:rPr>
              <w:t>2.3.</w:t>
            </w:r>
            <w:r>
              <w:rPr>
                <w:rFonts w:asciiTheme="minorHAnsi" w:eastAsiaTheme="minorEastAsia" w:hAnsiTheme="minorHAnsi" w:cstheme="minorBidi"/>
                <w:b w:val="0"/>
                <w:bCs w:val="0"/>
                <w:smallCaps w:val="0"/>
                <w:noProof/>
                <w:sz w:val="24"/>
                <w:szCs w:val="24"/>
              </w:rPr>
              <w:tab/>
            </w:r>
            <w:r w:rsidRPr="00CF342E">
              <w:rPr>
                <w:rStyle w:val="Hyperlink"/>
                <w:noProof/>
              </w:rPr>
              <w:t>Transitional Trajectory</w:t>
            </w:r>
            <w:r>
              <w:rPr>
                <w:noProof/>
                <w:webHidden/>
              </w:rPr>
              <w:tab/>
            </w:r>
            <w:r>
              <w:rPr>
                <w:noProof/>
                <w:webHidden/>
              </w:rPr>
              <w:fldChar w:fldCharType="begin"/>
            </w:r>
            <w:r>
              <w:rPr>
                <w:noProof/>
                <w:webHidden/>
              </w:rPr>
              <w:instrText xml:space="preserve"> PAGEREF _Toc60145073 \h </w:instrText>
            </w:r>
            <w:r>
              <w:rPr>
                <w:noProof/>
                <w:webHidden/>
              </w:rPr>
            </w:r>
            <w:r>
              <w:rPr>
                <w:noProof/>
                <w:webHidden/>
              </w:rPr>
              <w:fldChar w:fldCharType="separate"/>
            </w:r>
            <w:r>
              <w:rPr>
                <w:noProof/>
                <w:webHidden/>
              </w:rPr>
              <w:t>11</w:t>
            </w:r>
            <w:r>
              <w:rPr>
                <w:noProof/>
                <w:webHidden/>
              </w:rPr>
              <w:fldChar w:fldCharType="end"/>
            </w:r>
          </w:hyperlink>
        </w:p>
        <w:p w14:paraId="2622D33C" w14:textId="4437ACE5" w:rsidR="00ED4CE4" w:rsidRDefault="00ED4CE4">
          <w:pPr>
            <w:pStyle w:val="TOC3"/>
            <w:tabs>
              <w:tab w:val="left" w:pos="735"/>
              <w:tab w:val="right" w:leader="dot" w:pos="10302"/>
            </w:tabs>
            <w:rPr>
              <w:rFonts w:asciiTheme="minorHAnsi" w:eastAsiaTheme="minorEastAsia" w:hAnsiTheme="minorHAnsi" w:cstheme="minorBidi"/>
              <w:smallCaps w:val="0"/>
              <w:noProof/>
              <w:sz w:val="24"/>
              <w:szCs w:val="24"/>
            </w:rPr>
          </w:pPr>
          <w:hyperlink w:anchor="_Toc60145074" w:history="1">
            <w:r w:rsidRPr="00CF342E">
              <w:rPr>
                <w:rStyle w:val="Hyperlink"/>
                <w:noProof/>
              </w:rPr>
              <w:t>2.3.1.</w:t>
            </w:r>
            <w:r>
              <w:rPr>
                <w:rFonts w:asciiTheme="minorHAnsi" w:eastAsiaTheme="minorEastAsia" w:hAnsiTheme="minorHAnsi" w:cstheme="minorBidi"/>
                <w:smallCaps w:val="0"/>
                <w:noProof/>
                <w:sz w:val="24"/>
                <w:szCs w:val="24"/>
              </w:rPr>
              <w:tab/>
            </w:r>
            <w:r w:rsidRPr="00CF342E">
              <w:rPr>
                <w:rStyle w:val="Hyperlink"/>
                <w:noProof/>
              </w:rPr>
              <w:t>Why we need A Transitional Controller</w:t>
            </w:r>
            <w:r>
              <w:rPr>
                <w:noProof/>
                <w:webHidden/>
              </w:rPr>
              <w:tab/>
            </w:r>
            <w:r>
              <w:rPr>
                <w:noProof/>
                <w:webHidden/>
              </w:rPr>
              <w:fldChar w:fldCharType="begin"/>
            </w:r>
            <w:r>
              <w:rPr>
                <w:noProof/>
                <w:webHidden/>
              </w:rPr>
              <w:instrText xml:space="preserve"> PAGEREF _Toc60145074 \h </w:instrText>
            </w:r>
            <w:r>
              <w:rPr>
                <w:noProof/>
                <w:webHidden/>
              </w:rPr>
            </w:r>
            <w:r>
              <w:rPr>
                <w:noProof/>
                <w:webHidden/>
              </w:rPr>
              <w:fldChar w:fldCharType="separate"/>
            </w:r>
            <w:r>
              <w:rPr>
                <w:noProof/>
                <w:webHidden/>
              </w:rPr>
              <w:t>11</w:t>
            </w:r>
            <w:r>
              <w:rPr>
                <w:noProof/>
                <w:webHidden/>
              </w:rPr>
              <w:fldChar w:fldCharType="end"/>
            </w:r>
          </w:hyperlink>
        </w:p>
        <w:p w14:paraId="210E756C" w14:textId="54E07E8F" w:rsidR="00ED4CE4" w:rsidRDefault="00ED4CE4">
          <w:pPr>
            <w:pStyle w:val="TOC3"/>
            <w:tabs>
              <w:tab w:val="left" w:pos="735"/>
              <w:tab w:val="right" w:leader="dot" w:pos="10302"/>
            </w:tabs>
            <w:rPr>
              <w:rFonts w:asciiTheme="minorHAnsi" w:eastAsiaTheme="minorEastAsia" w:hAnsiTheme="minorHAnsi" w:cstheme="minorBidi"/>
              <w:smallCaps w:val="0"/>
              <w:noProof/>
              <w:sz w:val="24"/>
              <w:szCs w:val="24"/>
            </w:rPr>
          </w:pPr>
          <w:hyperlink w:anchor="_Toc60145075" w:history="1">
            <w:r w:rsidRPr="00CF342E">
              <w:rPr>
                <w:rStyle w:val="Hyperlink"/>
                <w:noProof/>
              </w:rPr>
              <w:t>2.3.2.</w:t>
            </w:r>
            <w:r>
              <w:rPr>
                <w:rFonts w:asciiTheme="minorHAnsi" w:eastAsiaTheme="minorEastAsia" w:hAnsiTheme="minorHAnsi" w:cstheme="minorBidi"/>
                <w:smallCaps w:val="0"/>
                <w:noProof/>
                <w:sz w:val="24"/>
                <w:szCs w:val="24"/>
              </w:rPr>
              <w:tab/>
            </w:r>
            <w:r w:rsidRPr="00CF342E">
              <w:rPr>
                <w:rStyle w:val="Hyperlink"/>
                <w:noProof/>
              </w:rPr>
              <w:t>Operation of a Transitional Controller</w:t>
            </w:r>
            <w:r>
              <w:rPr>
                <w:noProof/>
                <w:webHidden/>
              </w:rPr>
              <w:tab/>
            </w:r>
            <w:r>
              <w:rPr>
                <w:noProof/>
                <w:webHidden/>
              </w:rPr>
              <w:fldChar w:fldCharType="begin"/>
            </w:r>
            <w:r>
              <w:rPr>
                <w:noProof/>
                <w:webHidden/>
              </w:rPr>
              <w:instrText xml:space="preserve"> PAGEREF _Toc60145075 \h </w:instrText>
            </w:r>
            <w:r>
              <w:rPr>
                <w:noProof/>
                <w:webHidden/>
              </w:rPr>
            </w:r>
            <w:r>
              <w:rPr>
                <w:noProof/>
                <w:webHidden/>
              </w:rPr>
              <w:fldChar w:fldCharType="separate"/>
            </w:r>
            <w:r>
              <w:rPr>
                <w:noProof/>
                <w:webHidden/>
              </w:rPr>
              <w:t>12</w:t>
            </w:r>
            <w:r>
              <w:rPr>
                <w:noProof/>
                <w:webHidden/>
              </w:rPr>
              <w:fldChar w:fldCharType="end"/>
            </w:r>
          </w:hyperlink>
        </w:p>
        <w:p w14:paraId="42BB74CB" w14:textId="43EC0382" w:rsidR="00ED4CE4" w:rsidRDefault="00ED4CE4">
          <w:pPr>
            <w:pStyle w:val="TOC3"/>
            <w:tabs>
              <w:tab w:val="left" w:pos="735"/>
              <w:tab w:val="right" w:leader="dot" w:pos="10302"/>
            </w:tabs>
            <w:rPr>
              <w:rFonts w:asciiTheme="minorHAnsi" w:eastAsiaTheme="minorEastAsia" w:hAnsiTheme="minorHAnsi" w:cstheme="minorBidi"/>
              <w:smallCaps w:val="0"/>
              <w:noProof/>
              <w:sz w:val="24"/>
              <w:szCs w:val="24"/>
            </w:rPr>
          </w:pPr>
          <w:hyperlink w:anchor="_Toc60145076" w:history="1">
            <w:r w:rsidRPr="00CF342E">
              <w:rPr>
                <w:rStyle w:val="Hyperlink"/>
                <w:noProof/>
              </w:rPr>
              <w:t>2.3.3.</w:t>
            </w:r>
            <w:r>
              <w:rPr>
                <w:rFonts w:asciiTheme="minorHAnsi" w:eastAsiaTheme="minorEastAsia" w:hAnsiTheme="minorHAnsi" w:cstheme="minorBidi"/>
                <w:smallCaps w:val="0"/>
                <w:noProof/>
                <w:sz w:val="24"/>
                <w:szCs w:val="24"/>
              </w:rPr>
              <w:tab/>
            </w:r>
            <w:r w:rsidRPr="00CF342E">
              <w:rPr>
                <w:rStyle w:val="Hyperlink"/>
                <w:noProof/>
              </w:rPr>
              <w:t>equation for parabola when constant deceleration -3.5m/s required</w:t>
            </w:r>
            <w:r>
              <w:rPr>
                <w:noProof/>
                <w:webHidden/>
              </w:rPr>
              <w:tab/>
            </w:r>
            <w:r>
              <w:rPr>
                <w:noProof/>
                <w:webHidden/>
              </w:rPr>
              <w:fldChar w:fldCharType="begin"/>
            </w:r>
            <w:r>
              <w:rPr>
                <w:noProof/>
                <w:webHidden/>
              </w:rPr>
              <w:instrText xml:space="preserve"> PAGEREF _Toc60145076 \h </w:instrText>
            </w:r>
            <w:r>
              <w:rPr>
                <w:noProof/>
                <w:webHidden/>
              </w:rPr>
            </w:r>
            <w:r>
              <w:rPr>
                <w:noProof/>
                <w:webHidden/>
              </w:rPr>
              <w:fldChar w:fldCharType="separate"/>
            </w:r>
            <w:r>
              <w:rPr>
                <w:noProof/>
                <w:webHidden/>
              </w:rPr>
              <w:t>13</w:t>
            </w:r>
            <w:r>
              <w:rPr>
                <w:noProof/>
                <w:webHidden/>
              </w:rPr>
              <w:fldChar w:fldCharType="end"/>
            </w:r>
          </w:hyperlink>
        </w:p>
        <w:p w14:paraId="2C7C714E" w14:textId="70ED0297" w:rsidR="00ED4CE4" w:rsidRDefault="00ED4CE4">
          <w:pPr>
            <w:pStyle w:val="TOC3"/>
            <w:tabs>
              <w:tab w:val="left" w:pos="735"/>
              <w:tab w:val="right" w:leader="dot" w:pos="10302"/>
            </w:tabs>
            <w:rPr>
              <w:rFonts w:asciiTheme="minorHAnsi" w:eastAsiaTheme="minorEastAsia" w:hAnsiTheme="minorHAnsi" w:cstheme="minorBidi"/>
              <w:smallCaps w:val="0"/>
              <w:noProof/>
              <w:sz w:val="24"/>
              <w:szCs w:val="24"/>
            </w:rPr>
          </w:pPr>
          <w:hyperlink w:anchor="_Toc60145077" w:history="1">
            <w:r w:rsidRPr="00CF342E">
              <w:rPr>
                <w:rStyle w:val="Hyperlink"/>
                <w:noProof/>
              </w:rPr>
              <w:t>2.3.4.</w:t>
            </w:r>
            <w:r>
              <w:rPr>
                <w:rFonts w:asciiTheme="minorHAnsi" w:eastAsiaTheme="minorEastAsia" w:hAnsiTheme="minorHAnsi" w:cstheme="minorBidi"/>
                <w:smallCaps w:val="0"/>
                <w:noProof/>
                <w:sz w:val="24"/>
                <w:szCs w:val="24"/>
              </w:rPr>
              <w:tab/>
            </w:r>
            <w:r w:rsidRPr="00CF342E">
              <w:rPr>
                <w:rStyle w:val="Hyperlink"/>
                <w:noProof/>
              </w:rPr>
              <w:t>Switching Line for an Irish Motorway During Wet Road Conditions</w:t>
            </w:r>
            <w:r>
              <w:rPr>
                <w:noProof/>
                <w:webHidden/>
              </w:rPr>
              <w:tab/>
            </w:r>
            <w:r>
              <w:rPr>
                <w:noProof/>
                <w:webHidden/>
              </w:rPr>
              <w:fldChar w:fldCharType="begin"/>
            </w:r>
            <w:r>
              <w:rPr>
                <w:noProof/>
                <w:webHidden/>
              </w:rPr>
              <w:instrText xml:space="preserve"> PAGEREF _Toc60145077 \h </w:instrText>
            </w:r>
            <w:r>
              <w:rPr>
                <w:noProof/>
                <w:webHidden/>
              </w:rPr>
            </w:r>
            <w:r>
              <w:rPr>
                <w:noProof/>
                <w:webHidden/>
              </w:rPr>
              <w:fldChar w:fldCharType="separate"/>
            </w:r>
            <w:r>
              <w:rPr>
                <w:noProof/>
                <w:webHidden/>
              </w:rPr>
              <w:t>13</w:t>
            </w:r>
            <w:r>
              <w:rPr>
                <w:noProof/>
                <w:webHidden/>
              </w:rPr>
              <w:fldChar w:fldCharType="end"/>
            </w:r>
          </w:hyperlink>
        </w:p>
        <w:p w14:paraId="3D1383D8" w14:textId="1E4AA30E" w:rsidR="00ED4CE4" w:rsidRDefault="00ED4CE4">
          <w:pPr>
            <w:pStyle w:val="TOC1"/>
            <w:tabs>
              <w:tab w:val="left" w:pos="405"/>
              <w:tab w:val="right" w:leader="dot" w:pos="10302"/>
            </w:tabs>
            <w:rPr>
              <w:rFonts w:asciiTheme="minorHAnsi" w:eastAsiaTheme="minorEastAsia" w:hAnsiTheme="minorHAnsi" w:cstheme="minorBidi"/>
              <w:b w:val="0"/>
              <w:bCs w:val="0"/>
              <w:caps w:val="0"/>
              <w:noProof/>
              <w:sz w:val="24"/>
              <w:szCs w:val="24"/>
              <w:u w:val="none"/>
            </w:rPr>
          </w:pPr>
          <w:hyperlink w:anchor="_Toc60145078" w:history="1">
            <w:r w:rsidRPr="00CF342E">
              <w:rPr>
                <w:rStyle w:val="Hyperlink"/>
                <w:noProof/>
              </w:rPr>
              <w:t>3.</w:t>
            </w:r>
            <w:r>
              <w:rPr>
                <w:rFonts w:asciiTheme="minorHAnsi" w:eastAsiaTheme="minorEastAsia" w:hAnsiTheme="minorHAnsi" w:cstheme="minorBidi"/>
                <w:b w:val="0"/>
                <w:bCs w:val="0"/>
                <w:caps w:val="0"/>
                <w:noProof/>
                <w:sz w:val="24"/>
                <w:szCs w:val="24"/>
                <w:u w:val="none"/>
              </w:rPr>
              <w:tab/>
            </w:r>
            <w:r w:rsidRPr="00CF342E">
              <w:rPr>
                <w:rStyle w:val="Hyperlink"/>
                <w:noProof/>
              </w:rPr>
              <w:t>Results and Conclusions</w:t>
            </w:r>
            <w:r>
              <w:rPr>
                <w:noProof/>
                <w:webHidden/>
              </w:rPr>
              <w:tab/>
            </w:r>
            <w:r>
              <w:rPr>
                <w:noProof/>
                <w:webHidden/>
              </w:rPr>
              <w:fldChar w:fldCharType="begin"/>
            </w:r>
            <w:r>
              <w:rPr>
                <w:noProof/>
                <w:webHidden/>
              </w:rPr>
              <w:instrText xml:space="preserve"> PAGEREF _Toc60145078 \h </w:instrText>
            </w:r>
            <w:r>
              <w:rPr>
                <w:noProof/>
                <w:webHidden/>
              </w:rPr>
            </w:r>
            <w:r>
              <w:rPr>
                <w:noProof/>
                <w:webHidden/>
              </w:rPr>
              <w:fldChar w:fldCharType="separate"/>
            </w:r>
            <w:r>
              <w:rPr>
                <w:noProof/>
                <w:webHidden/>
              </w:rPr>
              <w:t>14</w:t>
            </w:r>
            <w:r>
              <w:rPr>
                <w:noProof/>
                <w:webHidden/>
              </w:rPr>
              <w:fldChar w:fldCharType="end"/>
            </w:r>
          </w:hyperlink>
        </w:p>
        <w:p w14:paraId="30B5CC63" w14:textId="627C7D14" w:rsidR="00ED4CE4" w:rsidRDefault="00ED4CE4">
          <w:pPr>
            <w:pStyle w:val="TOC1"/>
            <w:tabs>
              <w:tab w:val="left" w:pos="405"/>
              <w:tab w:val="right" w:leader="dot" w:pos="10302"/>
            </w:tabs>
            <w:rPr>
              <w:rFonts w:asciiTheme="minorHAnsi" w:eastAsiaTheme="minorEastAsia" w:hAnsiTheme="minorHAnsi" w:cstheme="minorBidi"/>
              <w:b w:val="0"/>
              <w:bCs w:val="0"/>
              <w:caps w:val="0"/>
              <w:noProof/>
              <w:sz w:val="24"/>
              <w:szCs w:val="24"/>
              <w:u w:val="none"/>
            </w:rPr>
          </w:pPr>
          <w:hyperlink w:anchor="_Toc60145079" w:history="1">
            <w:r w:rsidRPr="00CF342E">
              <w:rPr>
                <w:rStyle w:val="Hyperlink"/>
                <w:noProof/>
              </w:rPr>
              <w:t>4.</w:t>
            </w:r>
            <w:r>
              <w:rPr>
                <w:rFonts w:asciiTheme="minorHAnsi" w:eastAsiaTheme="minorEastAsia" w:hAnsiTheme="minorHAnsi" w:cstheme="minorBidi"/>
                <w:b w:val="0"/>
                <w:bCs w:val="0"/>
                <w:caps w:val="0"/>
                <w:noProof/>
                <w:sz w:val="24"/>
                <w:szCs w:val="24"/>
                <w:u w:val="none"/>
              </w:rPr>
              <w:tab/>
            </w:r>
            <w:r w:rsidRPr="00CF342E">
              <w:rPr>
                <w:rStyle w:val="Hyperlink"/>
                <w:noProof/>
              </w:rPr>
              <w:t>Bibliography</w:t>
            </w:r>
            <w:r>
              <w:rPr>
                <w:noProof/>
                <w:webHidden/>
              </w:rPr>
              <w:tab/>
            </w:r>
            <w:r>
              <w:rPr>
                <w:noProof/>
                <w:webHidden/>
              </w:rPr>
              <w:fldChar w:fldCharType="begin"/>
            </w:r>
            <w:r>
              <w:rPr>
                <w:noProof/>
                <w:webHidden/>
              </w:rPr>
              <w:instrText xml:space="preserve"> PAGEREF _Toc60145079 \h </w:instrText>
            </w:r>
            <w:r>
              <w:rPr>
                <w:noProof/>
                <w:webHidden/>
              </w:rPr>
            </w:r>
            <w:r>
              <w:rPr>
                <w:noProof/>
                <w:webHidden/>
              </w:rPr>
              <w:fldChar w:fldCharType="separate"/>
            </w:r>
            <w:r>
              <w:rPr>
                <w:noProof/>
                <w:webHidden/>
              </w:rPr>
              <w:t>16</w:t>
            </w:r>
            <w:r>
              <w:rPr>
                <w:noProof/>
                <w:webHidden/>
              </w:rPr>
              <w:fldChar w:fldCharType="end"/>
            </w:r>
          </w:hyperlink>
        </w:p>
        <w:p w14:paraId="4354AB3E" w14:textId="496EC06A" w:rsidR="00F7221B" w:rsidRPr="00AB14BE" w:rsidRDefault="0071720F">
          <w:pPr>
            <w:rPr>
              <w:szCs w:val="22"/>
            </w:rPr>
          </w:pPr>
          <w:r w:rsidRPr="00AB14BE">
            <w:rPr>
              <w:caps/>
              <w:sz w:val="21"/>
              <w:szCs w:val="21"/>
              <w:u w:val="single"/>
            </w:rPr>
            <w:fldChar w:fldCharType="end"/>
          </w:r>
        </w:p>
      </w:sdtContent>
    </w:sdt>
    <w:p w14:paraId="3E4DBFF9" w14:textId="2A47D2B1" w:rsidR="0064756B" w:rsidRPr="00AB14BE" w:rsidRDefault="0064756B">
      <w:pPr>
        <w:rPr>
          <w:rFonts w:eastAsiaTheme="majorEastAsia"/>
          <w:color w:val="535356" w:themeColor="accent1" w:themeShade="BF"/>
          <w:sz w:val="28"/>
          <w:szCs w:val="28"/>
        </w:rPr>
      </w:pPr>
    </w:p>
    <w:p w14:paraId="1C3804AE" w14:textId="77777777" w:rsidR="00F7221B" w:rsidRPr="00AB14BE" w:rsidRDefault="00F7221B">
      <w:pPr>
        <w:rPr>
          <w:smallCaps/>
          <w:spacing w:val="5"/>
          <w:sz w:val="28"/>
          <w:szCs w:val="28"/>
        </w:rPr>
      </w:pPr>
      <w:bookmarkStart w:id="1" w:name="_Toc56363909"/>
      <w:r w:rsidRPr="00AB14BE">
        <w:rPr>
          <w:szCs w:val="22"/>
        </w:rPr>
        <w:br w:type="page"/>
      </w:r>
    </w:p>
    <w:p w14:paraId="2C078E63" w14:textId="14114D6B" w:rsidR="004201D4" w:rsidRDefault="00DA367B" w:rsidP="00070824">
      <w:pPr>
        <w:pStyle w:val="Heading1"/>
        <w:numPr>
          <w:ilvl w:val="0"/>
          <w:numId w:val="7"/>
        </w:numPr>
      </w:pPr>
      <w:bookmarkStart w:id="2" w:name="_Toc60145066"/>
      <w:r w:rsidRPr="00100C74">
        <w:lastRenderedPageBreak/>
        <w:t>Introduction</w:t>
      </w:r>
      <w:bookmarkEnd w:id="1"/>
      <w:bookmarkEnd w:id="2"/>
    </w:p>
    <w:p w14:paraId="76D3CCF2" w14:textId="4D26D821" w:rsidR="00CD055D" w:rsidRPr="00AB14BE" w:rsidRDefault="00CD055D" w:rsidP="00514947">
      <w:pPr>
        <w:jc w:val="both"/>
        <w:rPr>
          <w:szCs w:val="22"/>
        </w:rPr>
      </w:pPr>
    </w:p>
    <w:p w14:paraId="663E55F5" w14:textId="28861411" w:rsidR="00CD055D" w:rsidRDefault="00514947" w:rsidP="00514947">
      <w:pPr>
        <w:jc w:val="both"/>
        <w:rPr>
          <w:szCs w:val="22"/>
        </w:rPr>
      </w:pPr>
      <w:r>
        <w:rPr>
          <w:szCs w:val="22"/>
        </w:rPr>
        <w:t xml:space="preserve">The goal of this report is to design an ACC controller for use on an Irish motorway. The ACC should be able to respond to a stalled vehicle that it encounters such may be the case if there was roadworks, slowdowns or a car crash on the motorway. The commercially available vehicle used as an example vehicle in the analysis was an Audi A3. </w:t>
      </w:r>
    </w:p>
    <w:p w14:paraId="6D47CB6E" w14:textId="76543E15" w:rsidR="00514947" w:rsidRDefault="00514947" w:rsidP="00514947">
      <w:pPr>
        <w:jc w:val="both"/>
        <w:rPr>
          <w:szCs w:val="22"/>
        </w:rPr>
      </w:pPr>
    </w:p>
    <w:p w14:paraId="18DEA70A" w14:textId="11CC844C" w:rsidR="00514947" w:rsidRPr="00AB14BE" w:rsidRDefault="00514947" w:rsidP="00514947">
      <w:pPr>
        <w:jc w:val="both"/>
        <w:rPr>
          <w:szCs w:val="22"/>
        </w:rPr>
      </w:pPr>
      <w:r>
        <w:rPr>
          <w:szCs w:val="22"/>
        </w:rPr>
        <w:t xml:space="preserve">The report begins by outlining a simple proportional control with lead compensation for the speed control element of the ACC system. The report will then examine the vehicle following element of the ACC system examining two strategies, constant spacing an constant time gap. The report will conclude with the analysis of a transitional controller used to manage the change between the two modes of ACC.  </w:t>
      </w:r>
    </w:p>
    <w:p w14:paraId="7DAA9601" w14:textId="58D13ABA" w:rsidR="00D81306" w:rsidRPr="00514947" w:rsidRDefault="00283172" w:rsidP="00A12ED8">
      <w:pPr>
        <w:pStyle w:val="Heading1"/>
      </w:pPr>
      <w:bookmarkStart w:id="3" w:name="_Toc60145067"/>
      <w:r>
        <w:t>Upper level Controller</w:t>
      </w:r>
      <w:r w:rsidR="00BA0028">
        <w:t>s</w:t>
      </w:r>
      <w:bookmarkEnd w:id="3"/>
    </w:p>
    <w:p w14:paraId="6914D322" w14:textId="1DE7DA1E" w:rsidR="00ED4CE4" w:rsidRPr="00AB14BE" w:rsidRDefault="00ED4CE4" w:rsidP="00ED4CE4">
      <w:pPr>
        <w:rPr>
          <w:szCs w:val="22"/>
        </w:rPr>
      </w:pPr>
      <w:r w:rsidRPr="00AB14BE">
        <w:rPr>
          <w:szCs w:val="22"/>
        </w:rPr>
        <w:t>In an adaptive cruise control system, three</w:t>
      </w:r>
      <w:r>
        <w:rPr>
          <w:szCs w:val="22"/>
        </w:rPr>
        <w:t xml:space="preserve"> potential</w:t>
      </w:r>
      <w:r w:rsidRPr="00AB14BE">
        <w:rPr>
          <w:szCs w:val="22"/>
        </w:rPr>
        <w:t xml:space="preserve"> modes of operation</w:t>
      </w:r>
      <w:r>
        <w:rPr>
          <w:szCs w:val="22"/>
        </w:rPr>
        <w:t xml:space="preserve"> are:</w:t>
      </w:r>
    </w:p>
    <w:p w14:paraId="5EF4C0E7" w14:textId="77777777" w:rsidR="00ED4CE4" w:rsidRDefault="00ED4CE4" w:rsidP="00ED4CE4">
      <w:pPr>
        <w:pStyle w:val="ListParagraph"/>
        <w:numPr>
          <w:ilvl w:val="0"/>
          <w:numId w:val="18"/>
        </w:numPr>
      </w:pPr>
      <w:r>
        <w:t xml:space="preserve">Speed control, where there is nothing in from of the vehicle </w:t>
      </w:r>
    </w:p>
    <w:p w14:paraId="6E9939ED" w14:textId="77777777" w:rsidR="00ED4CE4" w:rsidRDefault="00ED4CE4" w:rsidP="00ED4CE4">
      <w:pPr>
        <w:pStyle w:val="ListParagraph"/>
        <w:numPr>
          <w:ilvl w:val="0"/>
          <w:numId w:val="18"/>
        </w:numPr>
      </w:pPr>
      <w:r>
        <w:t xml:space="preserve">Vehicle following mode, when it has locked onto a vehicle in front moving at a different speed to it </w:t>
      </w:r>
    </w:p>
    <w:p w14:paraId="07503B67" w14:textId="77777777" w:rsidR="00ED4CE4" w:rsidRDefault="00ED4CE4" w:rsidP="00ED4CE4">
      <w:pPr>
        <w:pStyle w:val="ListParagraph"/>
        <w:numPr>
          <w:ilvl w:val="0"/>
          <w:numId w:val="18"/>
        </w:numPr>
      </w:pPr>
      <w:r>
        <w:t xml:space="preserve">Transitional mode, the mode that manages the switch between the two </w:t>
      </w:r>
    </w:p>
    <w:p w14:paraId="2C038D1A" w14:textId="77777777" w:rsidR="00ED4CE4" w:rsidRDefault="00ED4CE4" w:rsidP="00ED4CE4">
      <w:pPr>
        <w:pStyle w:val="ListParagraph"/>
      </w:pPr>
    </w:p>
    <w:p w14:paraId="1F48D824" w14:textId="77777777" w:rsidR="00ED4CE4" w:rsidRPr="00AB14BE" w:rsidRDefault="00ED4CE4" w:rsidP="00ED4CE4">
      <w:pPr>
        <w:rPr>
          <w:szCs w:val="22"/>
        </w:rPr>
      </w:pPr>
      <w:r w:rsidRPr="00AB14BE">
        <w:rPr>
          <w:szCs w:val="22"/>
        </w:rPr>
        <w:t xml:space="preserve">The output of all of these is the desired acceleration which is fed to the lower controller. </w:t>
      </w:r>
      <w:r>
        <w:rPr>
          <w:szCs w:val="22"/>
        </w:rPr>
        <w:t xml:space="preserve">This section will look at the above three modes in detail. </w:t>
      </w:r>
    </w:p>
    <w:p w14:paraId="1C486E6D" w14:textId="77777777" w:rsidR="00182F36" w:rsidRPr="00AB14BE" w:rsidRDefault="00182F36" w:rsidP="00182F36">
      <w:pPr>
        <w:rPr>
          <w:szCs w:val="22"/>
        </w:rPr>
      </w:pPr>
    </w:p>
    <w:p w14:paraId="72051D79" w14:textId="499E502A" w:rsidR="009A423B" w:rsidRDefault="00290F58" w:rsidP="009A423B">
      <w:pPr>
        <w:pStyle w:val="Heading2"/>
      </w:pPr>
      <w:bookmarkStart w:id="4" w:name="_Toc60145068"/>
      <w:r>
        <w:t>Speed Control (</w:t>
      </w:r>
      <w:r w:rsidR="009A423B">
        <w:t>Cruise Control</w:t>
      </w:r>
      <w:r>
        <w:t>)</w:t>
      </w:r>
      <w:bookmarkEnd w:id="4"/>
    </w:p>
    <w:p w14:paraId="699339E0" w14:textId="12ADFD64" w:rsidR="003E3DFE" w:rsidRPr="00AB14BE" w:rsidRDefault="00F86FBC" w:rsidP="00B44425">
      <w:pPr>
        <w:jc w:val="both"/>
        <w:rPr>
          <w:szCs w:val="22"/>
        </w:rPr>
      </w:pPr>
      <w:r w:rsidRPr="00AB14BE">
        <w:rPr>
          <w:szCs w:val="22"/>
        </w:rPr>
        <w:t>As the brief states</w:t>
      </w:r>
      <w:r w:rsidR="00501E77" w:rsidRPr="00AB14BE">
        <w:rPr>
          <w:szCs w:val="22"/>
        </w:rPr>
        <w:t xml:space="preserve"> to use a first order system and</w:t>
      </w:r>
      <w:r w:rsidRPr="00AB14BE">
        <w:rPr>
          <w:szCs w:val="22"/>
        </w:rPr>
        <w:t xml:space="preserve"> </w:t>
      </w:r>
      <w:r w:rsidR="00501E77" w:rsidRPr="00AB14BE">
        <w:rPr>
          <w:szCs w:val="22"/>
        </w:rPr>
        <w:t>a</w:t>
      </w:r>
      <w:r w:rsidRPr="00AB14BE">
        <w:rPr>
          <w:szCs w:val="22"/>
        </w:rPr>
        <w:t xml:space="preserve">s we are only concerned with a single input, the desired longitudinal velocity and a single output, the actual longitudinal velocity, we can use a first order system response to a step input. </w:t>
      </w:r>
    </w:p>
    <w:p w14:paraId="07C5270B" w14:textId="77777777" w:rsidR="00925C12" w:rsidRPr="00AB14BE" w:rsidRDefault="003E3DFE" w:rsidP="00B44425">
      <w:pPr>
        <w:jc w:val="both"/>
        <w:rPr>
          <w:szCs w:val="22"/>
        </w:rPr>
      </w:pPr>
      <w:r w:rsidRPr="00AB14BE">
        <w:rPr>
          <w:szCs w:val="22"/>
        </w:rPr>
        <w:br/>
      </w:r>
      <w:r w:rsidR="00015F3F" w:rsidRPr="00AB14BE">
        <w:rPr>
          <w:szCs w:val="22"/>
        </w:rPr>
        <w:t xml:space="preserve">Our input to this system is </w:t>
      </w:r>
      <m:oMath>
        <m:sSub>
          <m:sSubPr>
            <m:ctrlPr>
              <w:rPr>
                <w:rFonts w:ascii="Cambria Math" w:hAnsi="Cambria Math"/>
                <w:i/>
                <w:szCs w:val="22"/>
              </w:rPr>
            </m:ctrlPr>
          </m:sSubPr>
          <m:e>
            <m:acc>
              <m:accPr>
                <m:chr m:val="̇"/>
                <m:ctrlPr>
                  <w:rPr>
                    <w:rFonts w:ascii="Cambria Math" w:hAnsi="Cambria Math"/>
                    <w:i/>
                    <w:szCs w:val="22"/>
                  </w:rPr>
                </m:ctrlPr>
              </m:accPr>
              <m:e>
                <m:r>
                  <w:rPr>
                    <w:rFonts w:ascii="Cambria Math" w:hAnsi="Cambria Math"/>
                    <w:szCs w:val="22"/>
                  </w:rPr>
                  <m:t>x</m:t>
                </m:r>
              </m:e>
            </m:acc>
          </m:e>
          <m:sub>
            <m:r>
              <w:rPr>
                <w:rFonts w:ascii="Cambria Math" w:hAnsi="Cambria Math"/>
                <w:szCs w:val="22"/>
              </w:rPr>
              <m:t>des</m:t>
            </m:r>
          </m:sub>
        </m:sSub>
      </m:oMath>
      <w:r w:rsidR="00015F3F" w:rsidRPr="00AB14BE">
        <w:rPr>
          <w:szCs w:val="22"/>
        </w:rPr>
        <w:t xml:space="preserve">, the desired longitudinal acceleration and our output is </w:t>
      </w:r>
      <m:oMath>
        <m:acc>
          <m:accPr>
            <m:chr m:val="̇"/>
            <m:ctrlPr>
              <w:rPr>
                <w:rFonts w:ascii="Cambria Math" w:hAnsi="Cambria Math"/>
                <w:i/>
                <w:szCs w:val="22"/>
              </w:rPr>
            </m:ctrlPr>
          </m:accPr>
          <m:e>
            <m:r>
              <w:rPr>
                <w:rFonts w:ascii="Cambria Math" w:hAnsi="Cambria Math"/>
                <w:szCs w:val="22"/>
              </w:rPr>
              <m:t>x</m:t>
            </m:r>
          </m:e>
        </m:acc>
      </m:oMath>
      <w:r w:rsidR="00015F3F" w:rsidRPr="00AB14BE">
        <w:rPr>
          <w:szCs w:val="22"/>
        </w:rPr>
        <w:t xml:space="preserve">, our actual longitudinal acceleration. </w:t>
      </w:r>
      <w:r w:rsidRPr="00AB14BE">
        <w:rPr>
          <w:szCs w:val="22"/>
        </w:rPr>
        <w:t>To change our velocity</w:t>
      </w:r>
      <w:r w:rsidR="00015F3F" w:rsidRPr="00AB14BE">
        <w:rPr>
          <w:szCs w:val="22"/>
        </w:rPr>
        <w:t xml:space="preserve"> i.e. move from </w:t>
      </w:r>
      <m:oMath>
        <m:acc>
          <m:accPr>
            <m:chr m:val="̇"/>
            <m:ctrlPr>
              <w:rPr>
                <w:rFonts w:ascii="Cambria Math" w:hAnsi="Cambria Math"/>
                <w:i/>
                <w:szCs w:val="22"/>
              </w:rPr>
            </m:ctrlPr>
          </m:accPr>
          <m:e>
            <m:r>
              <w:rPr>
                <w:rFonts w:ascii="Cambria Math" w:hAnsi="Cambria Math"/>
                <w:szCs w:val="22"/>
              </w:rPr>
              <m:t>x</m:t>
            </m:r>
          </m:e>
        </m:acc>
      </m:oMath>
      <w:r w:rsidR="00015F3F" w:rsidRPr="00AB14BE">
        <w:rPr>
          <w:szCs w:val="22"/>
        </w:rPr>
        <w:t xml:space="preserve"> to </w:t>
      </w:r>
      <m:oMath>
        <m:sSub>
          <m:sSubPr>
            <m:ctrlPr>
              <w:rPr>
                <w:rFonts w:ascii="Cambria Math" w:hAnsi="Cambria Math"/>
                <w:i/>
                <w:szCs w:val="22"/>
              </w:rPr>
            </m:ctrlPr>
          </m:sSubPr>
          <m:e>
            <m:acc>
              <m:accPr>
                <m:chr m:val="̇"/>
                <m:ctrlPr>
                  <w:rPr>
                    <w:rFonts w:ascii="Cambria Math" w:hAnsi="Cambria Math"/>
                    <w:i/>
                    <w:szCs w:val="22"/>
                  </w:rPr>
                </m:ctrlPr>
              </m:accPr>
              <m:e>
                <m:r>
                  <w:rPr>
                    <w:rFonts w:ascii="Cambria Math" w:hAnsi="Cambria Math"/>
                    <w:szCs w:val="22"/>
                  </w:rPr>
                  <m:t>x</m:t>
                </m:r>
              </m:e>
            </m:acc>
          </m:e>
          <m:sub>
            <m:r>
              <w:rPr>
                <w:rFonts w:ascii="Cambria Math" w:hAnsi="Cambria Math"/>
                <w:szCs w:val="22"/>
              </w:rPr>
              <m:t>des</m:t>
            </m:r>
          </m:sub>
        </m:sSub>
      </m:oMath>
      <w:r w:rsidRPr="00AB14BE">
        <w:rPr>
          <w:szCs w:val="22"/>
        </w:rPr>
        <w:t xml:space="preserve">, we have to increase or decrease our acceleration. When we are at a steady state, our acceleration is zero, therefore the acceleration of the vehicle is our tracking error, which we are trying to minimise. </w:t>
      </w:r>
    </w:p>
    <w:p w14:paraId="53862C15" w14:textId="77777777" w:rsidR="00925C12" w:rsidRPr="00AB14BE" w:rsidRDefault="00925C12" w:rsidP="00B44425">
      <w:pPr>
        <w:jc w:val="both"/>
        <w:rPr>
          <w:szCs w:val="22"/>
        </w:rPr>
      </w:pPr>
    </w:p>
    <w:p w14:paraId="48C76D9E" w14:textId="7C3DBBD8" w:rsidR="00015F3F" w:rsidRPr="00AB14BE" w:rsidRDefault="00925C12" w:rsidP="00B44425">
      <w:pPr>
        <w:jc w:val="both"/>
        <w:rPr>
          <w:szCs w:val="22"/>
        </w:rPr>
      </w:pPr>
      <w:r w:rsidRPr="00AB14BE">
        <w:rPr>
          <w:szCs w:val="22"/>
        </w:rPr>
        <w:t xml:space="preserve">The upper level controller is allowing for the time lag for the lower controller to reach steady state, i.e. </w:t>
      </w:r>
      <m:oMath>
        <m:sSub>
          <m:sSubPr>
            <m:ctrlPr>
              <w:rPr>
                <w:rFonts w:ascii="Cambria Math" w:hAnsi="Cambria Math"/>
                <w:i/>
                <w:szCs w:val="22"/>
              </w:rPr>
            </m:ctrlPr>
          </m:sSubPr>
          <m:e>
            <m:acc>
              <m:accPr>
                <m:chr m:val="̈"/>
                <m:ctrlPr>
                  <w:rPr>
                    <w:rFonts w:ascii="Cambria Math" w:hAnsi="Cambria Math"/>
                    <w:i/>
                    <w:szCs w:val="22"/>
                  </w:rPr>
                </m:ctrlPr>
              </m:accPr>
              <m:e>
                <m:r>
                  <w:rPr>
                    <w:rFonts w:ascii="Cambria Math" w:hAnsi="Cambria Math"/>
                    <w:szCs w:val="22"/>
                  </w:rPr>
                  <m:t>x</m:t>
                </m:r>
              </m:e>
            </m:acc>
          </m:e>
          <m:sub>
            <m:r>
              <w:rPr>
                <w:rFonts w:ascii="Cambria Math" w:hAnsi="Cambria Math"/>
                <w:szCs w:val="22"/>
              </w:rPr>
              <m:t>des</m:t>
            </m:r>
          </m:sub>
        </m:sSub>
      </m:oMath>
      <w:r w:rsidRPr="00AB14BE">
        <w:rPr>
          <w:szCs w:val="22"/>
        </w:rPr>
        <w:t xml:space="preserve"> is equal to zero</w:t>
      </w:r>
      <w:r w:rsidR="00E76B57" w:rsidRPr="00AB14BE">
        <w:rPr>
          <w:szCs w:val="22"/>
        </w:rPr>
        <w:t xml:space="preserve">. </w:t>
      </w:r>
      <w:r w:rsidRPr="00AB14BE">
        <w:rPr>
          <w:szCs w:val="22"/>
        </w:rPr>
        <w:t xml:space="preserve">To model this time lag of the vehicles actual acceleration to our desired vehicle acceleration, we use the following equation: </w:t>
      </w:r>
    </w:p>
    <w:p w14:paraId="231CB528" w14:textId="1F5E96E6" w:rsidR="00925C12" w:rsidRPr="00AB14BE" w:rsidRDefault="00925C12" w:rsidP="00B44425">
      <w:pPr>
        <w:jc w:val="both"/>
        <w:rPr>
          <w:szCs w:val="22"/>
        </w:rPr>
      </w:pPr>
    </w:p>
    <w:p w14:paraId="0ACFC774" w14:textId="7B0BDB8C" w:rsidR="00925C12" w:rsidRPr="00AB14BE" w:rsidRDefault="00ED4CE4" w:rsidP="00B44425">
      <w:pPr>
        <w:jc w:val="center"/>
        <w:rPr>
          <w:szCs w:val="22"/>
        </w:rPr>
      </w:pPr>
      <m:oMath>
        <m:acc>
          <m:accPr>
            <m:chr m:val="̈"/>
            <m:ctrlPr>
              <w:rPr>
                <w:rFonts w:ascii="Cambria Math" w:hAnsi="Cambria Math"/>
                <w:i/>
                <w:szCs w:val="22"/>
              </w:rPr>
            </m:ctrlPr>
          </m:accPr>
          <m:e>
            <m:r>
              <w:rPr>
                <w:rFonts w:ascii="Cambria Math" w:hAnsi="Cambria Math"/>
                <w:szCs w:val="22"/>
              </w:rPr>
              <m:t>x</m:t>
            </m:r>
          </m:e>
        </m:acc>
        <m:r>
          <w:rPr>
            <w:rFonts w:ascii="Cambria Math" w:hAnsi="Cambria Math"/>
            <w:szCs w:val="22"/>
          </w:rPr>
          <m:t>=</m:t>
        </m:r>
        <m:r>
          <m:rPr>
            <m:sty m:val="p"/>
          </m:rPr>
          <w:rPr>
            <w:rFonts w:ascii="Cambria Math" w:hAnsi="Cambria Math"/>
            <w:szCs w:val="22"/>
          </w:rPr>
          <m:t xml:space="preserve"> </m:t>
        </m:r>
        <m:f>
          <m:fPr>
            <m:ctrlPr>
              <w:rPr>
                <w:rFonts w:ascii="Cambria Math" w:hAnsi="Cambria Math"/>
                <w:szCs w:val="22"/>
              </w:rPr>
            </m:ctrlPr>
          </m:fPr>
          <m:num>
            <m:r>
              <w:rPr>
                <w:rFonts w:ascii="Cambria Math" w:hAnsi="Cambria Math"/>
                <w:szCs w:val="22"/>
              </w:rPr>
              <m:t>1</m:t>
            </m:r>
          </m:num>
          <m:den>
            <m:r>
              <w:rPr>
                <w:rFonts w:ascii="Cambria Math" w:hAnsi="Cambria Math"/>
                <w:szCs w:val="22"/>
              </w:rPr>
              <m:t>τs+1</m:t>
            </m:r>
          </m:den>
        </m:f>
        <m:sSub>
          <m:sSubPr>
            <m:ctrlPr>
              <w:rPr>
                <w:rFonts w:ascii="Cambria Math" w:hAnsi="Cambria Math"/>
                <w:i/>
                <w:szCs w:val="22"/>
              </w:rPr>
            </m:ctrlPr>
          </m:sSubPr>
          <m:e>
            <m:acc>
              <m:accPr>
                <m:chr m:val="̈"/>
                <m:ctrlPr>
                  <w:rPr>
                    <w:rFonts w:ascii="Cambria Math" w:hAnsi="Cambria Math"/>
                    <w:i/>
                    <w:szCs w:val="22"/>
                  </w:rPr>
                </m:ctrlPr>
              </m:accPr>
              <m:e>
                <m:r>
                  <w:rPr>
                    <w:rFonts w:ascii="Cambria Math" w:hAnsi="Cambria Math"/>
                    <w:szCs w:val="22"/>
                  </w:rPr>
                  <m:t>x</m:t>
                </m:r>
              </m:e>
            </m:acc>
          </m:e>
          <m:sub>
            <m:r>
              <w:rPr>
                <w:rFonts w:ascii="Cambria Math" w:hAnsi="Cambria Math"/>
                <w:szCs w:val="22"/>
              </w:rPr>
              <m:t>des</m:t>
            </m:r>
          </m:sub>
        </m:sSub>
      </m:oMath>
      <w:r w:rsidR="00B44425" w:rsidRPr="00AB14BE">
        <w:rPr>
          <w:szCs w:val="22"/>
        </w:rPr>
        <w:t xml:space="preserve"> </w:t>
      </w:r>
      <w:r w:rsidR="00B44425" w:rsidRPr="00AB14BE">
        <w:rPr>
          <w:szCs w:val="22"/>
        </w:rPr>
        <w:tab/>
      </w:r>
      <w:r w:rsidR="00B44425" w:rsidRPr="00AB14BE">
        <w:rPr>
          <w:szCs w:val="22"/>
        </w:rPr>
        <w:tab/>
      </w:r>
      <w:r w:rsidR="00B44425" w:rsidRPr="00AB14BE">
        <w:rPr>
          <w:szCs w:val="22"/>
        </w:rPr>
        <w:tab/>
        <w:t>(1)</w:t>
      </w:r>
    </w:p>
    <w:p w14:paraId="3CCDF351" w14:textId="033F6C09" w:rsidR="00015F3F" w:rsidRPr="00AB14BE" w:rsidRDefault="00015F3F" w:rsidP="00B44425">
      <w:pPr>
        <w:jc w:val="both"/>
        <w:rPr>
          <w:szCs w:val="22"/>
        </w:rPr>
      </w:pPr>
    </w:p>
    <w:p w14:paraId="1AED4046" w14:textId="1271E061" w:rsidR="009D5308" w:rsidRPr="00AB14BE" w:rsidRDefault="00E76B57" w:rsidP="00B44425">
      <w:pPr>
        <w:jc w:val="both"/>
        <w:rPr>
          <w:szCs w:val="22"/>
        </w:rPr>
      </w:pPr>
      <w:r w:rsidRPr="00AB14BE">
        <w:rPr>
          <w:szCs w:val="22"/>
        </w:rPr>
        <w:t xml:space="preserve">Using the final value theorem, as </w:t>
      </w:r>
      <m:oMath>
        <m:r>
          <w:rPr>
            <w:rFonts w:ascii="Cambria Math" w:hAnsi="Cambria Math"/>
            <w:szCs w:val="22"/>
          </w:rPr>
          <m:t>t</m:t>
        </m:r>
      </m:oMath>
      <w:r w:rsidRPr="00AB14BE">
        <w:rPr>
          <w:szCs w:val="22"/>
        </w:rPr>
        <w:t xml:space="preserve"> approaches infinity, </w:t>
      </w:r>
      <m:oMath>
        <m:r>
          <w:rPr>
            <w:rFonts w:ascii="Cambria Math" w:hAnsi="Cambria Math"/>
            <w:szCs w:val="22"/>
          </w:rPr>
          <m:t>s</m:t>
        </m:r>
      </m:oMath>
      <w:r w:rsidRPr="00AB14BE">
        <w:rPr>
          <w:szCs w:val="22"/>
        </w:rPr>
        <w:t xml:space="preserve"> approaches zero, which would mean our destination acceleration is equal to our actual acceleration. </w:t>
      </w:r>
    </w:p>
    <w:p w14:paraId="5AC0955E" w14:textId="77777777" w:rsidR="00E76B57" w:rsidRPr="00AB14BE" w:rsidRDefault="00E76B57" w:rsidP="00B44425">
      <w:pPr>
        <w:jc w:val="both"/>
        <w:rPr>
          <w:szCs w:val="22"/>
        </w:rPr>
      </w:pPr>
    </w:p>
    <w:p w14:paraId="12B8F3C6" w14:textId="252C3D95" w:rsidR="001715B9" w:rsidRPr="00AB14BE" w:rsidRDefault="00925C12" w:rsidP="00B44425">
      <w:pPr>
        <w:jc w:val="both"/>
        <w:rPr>
          <w:szCs w:val="22"/>
        </w:rPr>
      </w:pPr>
      <w:r w:rsidRPr="00AB14BE">
        <w:rPr>
          <w:szCs w:val="22"/>
        </w:rPr>
        <w:t>We</w:t>
      </w:r>
      <w:r w:rsidR="001715B9" w:rsidRPr="00AB14BE">
        <w:rPr>
          <w:szCs w:val="22"/>
        </w:rPr>
        <w:t xml:space="preserve"> </w:t>
      </w:r>
      <w:r w:rsidR="00E76B57" w:rsidRPr="00AB14BE">
        <w:rPr>
          <w:szCs w:val="22"/>
        </w:rPr>
        <w:t xml:space="preserve">now </w:t>
      </w:r>
      <w:r w:rsidR="001715B9" w:rsidRPr="00AB14BE">
        <w:rPr>
          <w:szCs w:val="22"/>
        </w:rPr>
        <w:t xml:space="preserve">have to select the time constant, </w:t>
      </w:r>
      <m:oMath>
        <m:r>
          <w:rPr>
            <w:rFonts w:ascii="Cambria Math" w:hAnsi="Cambria Math"/>
            <w:szCs w:val="22"/>
          </w:rPr>
          <m:t>τ</m:t>
        </m:r>
      </m:oMath>
      <w:r w:rsidR="001715B9" w:rsidRPr="00AB14BE">
        <w:rPr>
          <w:szCs w:val="22"/>
        </w:rPr>
        <w:t>. This value represents the time constant for which the dynamics of the system are significant</w:t>
      </w:r>
      <w:r w:rsidR="000E249D">
        <w:rPr>
          <w:szCs w:val="22"/>
        </w:rPr>
        <w:t xml:space="preserve"> </w:t>
      </w:r>
      <w:sdt>
        <w:sdtPr>
          <w:rPr>
            <w:szCs w:val="22"/>
          </w:rPr>
          <w:id w:val="-1875842136"/>
          <w:citation/>
        </w:sdtPr>
        <w:sdtContent>
          <w:r w:rsidR="000E249D">
            <w:rPr>
              <w:szCs w:val="22"/>
            </w:rPr>
            <w:fldChar w:fldCharType="begin"/>
          </w:r>
          <w:r w:rsidR="000E249D">
            <w:rPr>
              <w:szCs w:val="22"/>
            </w:rPr>
            <w:instrText xml:space="preserve"> CITATION Uni201 \l 6153 </w:instrText>
          </w:r>
          <w:r w:rsidR="000E249D">
            <w:rPr>
              <w:szCs w:val="22"/>
            </w:rPr>
            <w:fldChar w:fldCharType="separate"/>
          </w:r>
          <w:r w:rsidR="000E249D" w:rsidRPr="000E249D">
            <w:rPr>
              <w:noProof/>
              <w:szCs w:val="22"/>
            </w:rPr>
            <w:t>(University of Michigan, 2020)</w:t>
          </w:r>
          <w:r w:rsidR="000E249D">
            <w:rPr>
              <w:szCs w:val="22"/>
            </w:rPr>
            <w:fldChar w:fldCharType="end"/>
          </w:r>
        </w:sdtContent>
      </w:sdt>
      <w:r w:rsidR="000E249D">
        <w:rPr>
          <w:szCs w:val="22"/>
        </w:rPr>
        <w:t xml:space="preserve">. </w:t>
      </w:r>
      <w:r w:rsidR="001715B9" w:rsidRPr="00AB14BE">
        <w:rPr>
          <w:szCs w:val="22"/>
        </w:rPr>
        <w:t xml:space="preserve">In our case, we want to select a time value for </w:t>
      </w:r>
      <m:oMath>
        <m:r>
          <w:rPr>
            <w:rFonts w:ascii="Cambria Math" w:hAnsi="Cambria Math"/>
            <w:szCs w:val="22"/>
          </w:rPr>
          <m:t>τ</m:t>
        </m:r>
      </m:oMath>
      <w:r w:rsidR="001715B9" w:rsidRPr="00AB14BE">
        <w:rPr>
          <w:szCs w:val="22"/>
        </w:rPr>
        <w:t xml:space="preserve"> that allows us to reach 63.2% of our desired output. A value of 0.4 was chosen in the design of this system</w:t>
      </w:r>
      <w:r w:rsidR="005B0B57" w:rsidRPr="00AB14BE">
        <w:rPr>
          <w:szCs w:val="22"/>
        </w:rPr>
        <w:t xml:space="preserve"> as a realistic </w:t>
      </w:r>
      <w:r w:rsidR="00C930F1" w:rsidRPr="00AB14BE">
        <w:rPr>
          <w:szCs w:val="22"/>
        </w:rPr>
        <w:t>time lag</w:t>
      </w:r>
      <w:r w:rsidR="005B0B57" w:rsidRPr="00AB14BE">
        <w:rPr>
          <w:szCs w:val="22"/>
        </w:rPr>
        <w:t xml:space="preserve"> of </w:t>
      </w:r>
      <w:r w:rsidR="00C930F1" w:rsidRPr="00AB14BE">
        <w:rPr>
          <w:szCs w:val="22"/>
        </w:rPr>
        <w:t xml:space="preserve">the lower level controller. </w:t>
      </w:r>
      <w:r w:rsidR="005B0B57" w:rsidRPr="00AB14BE">
        <w:rPr>
          <w:szCs w:val="22"/>
        </w:rPr>
        <w:t xml:space="preserve"> </w:t>
      </w:r>
    </w:p>
    <w:p w14:paraId="5415761C" w14:textId="77777777" w:rsidR="00811B65" w:rsidRPr="00AB14BE" w:rsidRDefault="00811B65" w:rsidP="00B44425">
      <w:pPr>
        <w:jc w:val="both"/>
        <w:rPr>
          <w:szCs w:val="22"/>
        </w:rPr>
      </w:pPr>
    </w:p>
    <w:p w14:paraId="3E47D591" w14:textId="64D8E148" w:rsidR="00B44425" w:rsidRPr="00AB14BE" w:rsidRDefault="00B44425" w:rsidP="00B44425">
      <w:pPr>
        <w:jc w:val="both"/>
        <w:rPr>
          <w:szCs w:val="22"/>
        </w:rPr>
      </w:pPr>
    </w:p>
    <w:p w14:paraId="52118CFF" w14:textId="4EF4DF33" w:rsidR="001A5003" w:rsidRPr="00AB14BE" w:rsidRDefault="00B44425" w:rsidP="00B44425">
      <w:pPr>
        <w:jc w:val="both"/>
        <w:rPr>
          <w:szCs w:val="22"/>
        </w:rPr>
      </w:pPr>
      <w:r w:rsidRPr="00AB14BE">
        <w:rPr>
          <w:szCs w:val="22"/>
        </w:rPr>
        <w:t xml:space="preserve">The output from our plant is the actual velocity of the vehicle. The input to our plant is the desired acceleration, therefore our Laplace transfer function, output over input is  </w:t>
      </w:r>
      <m:oMath>
        <m:f>
          <m:fPr>
            <m:ctrlPr>
              <w:rPr>
                <w:rFonts w:ascii="Cambria Math" w:hAnsi="Cambria Math"/>
                <w:i/>
                <w:szCs w:val="22"/>
              </w:rPr>
            </m:ctrlPr>
          </m:fPr>
          <m:num>
            <m:acc>
              <m:accPr>
                <m:chr m:val="̇"/>
                <m:ctrlPr>
                  <w:rPr>
                    <w:rFonts w:ascii="Cambria Math" w:hAnsi="Cambria Math"/>
                    <w:i/>
                    <w:szCs w:val="22"/>
                  </w:rPr>
                </m:ctrlPr>
              </m:accPr>
              <m:e>
                <m:r>
                  <w:rPr>
                    <w:rFonts w:ascii="Cambria Math" w:hAnsi="Cambria Math"/>
                    <w:szCs w:val="22"/>
                  </w:rPr>
                  <m:t>x</m:t>
                </m:r>
              </m:e>
            </m:acc>
          </m:num>
          <m:den>
            <m:sSub>
              <m:sSubPr>
                <m:ctrlPr>
                  <w:rPr>
                    <w:rFonts w:ascii="Cambria Math" w:hAnsi="Cambria Math"/>
                    <w:i/>
                    <w:szCs w:val="22"/>
                  </w:rPr>
                </m:ctrlPr>
              </m:sSubPr>
              <m:e>
                <m:acc>
                  <m:accPr>
                    <m:chr m:val="̈"/>
                    <m:ctrlPr>
                      <w:rPr>
                        <w:rFonts w:ascii="Cambria Math" w:hAnsi="Cambria Math"/>
                        <w:i/>
                        <w:szCs w:val="22"/>
                      </w:rPr>
                    </m:ctrlPr>
                  </m:accPr>
                  <m:e>
                    <m:r>
                      <w:rPr>
                        <w:rFonts w:ascii="Cambria Math" w:hAnsi="Cambria Math"/>
                        <w:szCs w:val="22"/>
                      </w:rPr>
                      <m:t>x</m:t>
                    </m:r>
                  </m:e>
                </m:acc>
              </m:e>
              <m:sub>
                <m:r>
                  <w:rPr>
                    <w:rFonts w:ascii="Cambria Math" w:hAnsi="Cambria Math"/>
                    <w:szCs w:val="22"/>
                  </w:rPr>
                  <m:t>des</m:t>
                </m:r>
              </m:sub>
            </m:sSub>
          </m:den>
        </m:f>
      </m:oMath>
      <w:r w:rsidRPr="00AB14BE">
        <w:rPr>
          <w:szCs w:val="22"/>
        </w:rPr>
        <w:t xml:space="preserve"> </w:t>
      </w:r>
      <w:r w:rsidR="006B37A2" w:rsidRPr="00AB14BE">
        <w:rPr>
          <w:szCs w:val="22"/>
        </w:rPr>
        <w:t xml:space="preserve">which </w:t>
      </w:r>
      <w:r w:rsidRPr="00AB14BE">
        <w:rPr>
          <w:szCs w:val="22"/>
        </w:rPr>
        <w:t>is the integral of equation (1)</w:t>
      </w:r>
      <w:r w:rsidR="006B37A2" w:rsidRPr="00AB14BE">
        <w:rPr>
          <w:szCs w:val="22"/>
        </w:rPr>
        <w:t xml:space="preserve"> divided by equation (1). </w:t>
      </w:r>
      <w:r w:rsidR="001A5003" w:rsidRPr="00AB14BE">
        <w:rPr>
          <w:szCs w:val="22"/>
        </w:rPr>
        <w:t xml:space="preserve">Coupling this with our Laplace Transform of the step input, </w:t>
      </w:r>
      <m:oMath>
        <m:f>
          <m:fPr>
            <m:ctrlPr>
              <w:rPr>
                <w:rFonts w:ascii="Cambria Math" w:hAnsi="Cambria Math"/>
                <w:i/>
                <w:szCs w:val="22"/>
              </w:rPr>
            </m:ctrlPr>
          </m:fPr>
          <m:num>
            <m:r>
              <w:rPr>
                <w:rFonts w:ascii="Cambria Math" w:hAnsi="Cambria Math"/>
                <w:szCs w:val="22"/>
              </w:rPr>
              <m:t>1</m:t>
            </m:r>
          </m:num>
          <m:den>
            <m:r>
              <w:rPr>
                <w:rFonts w:ascii="Cambria Math" w:hAnsi="Cambria Math"/>
                <w:szCs w:val="22"/>
              </w:rPr>
              <m:t>s</m:t>
            </m:r>
          </m:den>
        </m:f>
      </m:oMath>
      <w:r w:rsidR="001A5003" w:rsidRPr="00AB14BE">
        <w:rPr>
          <w:szCs w:val="22"/>
        </w:rPr>
        <w:t xml:space="preserve"> yields the following equation for our plant: </w:t>
      </w:r>
    </w:p>
    <w:p w14:paraId="23237B13" w14:textId="23354FB0" w:rsidR="001A5003" w:rsidRPr="00AB14BE" w:rsidRDefault="001A5003" w:rsidP="00B44425">
      <w:pPr>
        <w:jc w:val="both"/>
        <w:rPr>
          <w:szCs w:val="22"/>
        </w:rPr>
      </w:pPr>
    </w:p>
    <w:p w14:paraId="4F3EC6DD" w14:textId="45C15370" w:rsidR="001A5003" w:rsidRPr="00AB14BE" w:rsidRDefault="001A5003" w:rsidP="001A5003">
      <w:pPr>
        <w:jc w:val="center"/>
        <w:rPr>
          <w:szCs w:val="22"/>
        </w:rPr>
      </w:pPr>
      <m:oMath>
        <m:r>
          <w:rPr>
            <w:rFonts w:ascii="Cambria Math" w:hAnsi="Cambria Math"/>
            <w:szCs w:val="22"/>
          </w:rPr>
          <m:t>P</m:t>
        </m:r>
        <m:d>
          <m:dPr>
            <m:ctrlPr>
              <w:rPr>
                <w:rFonts w:ascii="Cambria Math" w:hAnsi="Cambria Math"/>
                <w:i/>
                <w:szCs w:val="22"/>
              </w:rPr>
            </m:ctrlPr>
          </m:dPr>
          <m:e>
            <m:r>
              <w:rPr>
                <w:rFonts w:ascii="Cambria Math" w:hAnsi="Cambria Math"/>
                <w:szCs w:val="22"/>
              </w:rPr>
              <m:t>s</m:t>
            </m:r>
          </m:e>
        </m:d>
        <m:r>
          <w:rPr>
            <w:rFonts w:ascii="Cambria Math" w:hAnsi="Cambria Math"/>
            <w:szCs w:val="22"/>
          </w:rPr>
          <m:t xml:space="preserve">= </m:t>
        </m:r>
        <m:f>
          <m:fPr>
            <m:ctrlPr>
              <w:rPr>
                <w:rFonts w:ascii="Cambria Math" w:hAnsi="Cambria Math"/>
                <w:szCs w:val="22"/>
              </w:rPr>
            </m:ctrlPr>
          </m:fPr>
          <m:num>
            <m:r>
              <w:rPr>
                <w:rFonts w:ascii="Cambria Math" w:hAnsi="Cambria Math"/>
                <w:szCs w:val="22"/>
              </w:rPr>
              <m:t>1</m:t>
            </m:r>
          </m:num>
          <m:den>
            <m:r>
              <w:rPr>
                <w:rFonts w:ascii="Cambria Math" w:hAnsi="Cambria Math"/>
                <w:szCs w:val="22"/>
              </w:rPr>
              <m:t>s(τs+1)</m:t>
            </m:r>
          </m:den>
        </m:f>
      </m:oMath>
      <w:r w:rsidRPr="00AB14BE">
        <w:rPr>
          <w:szCs w:val="22"/>
        </w:rPr>
        <w:tab/>
      </w:r>
      <w:r w:rsidRPr="00AB14BE">
        <w:rPr>
          <w:szCs w:val="22"/>
        </w:rPr>
        <w:tab/>
        <w:t>(2)</w:t>
      </w:r>
    </w:p>
    <w:p w14:paraId="31CB7F11" w14:textId="66D684E4" w:rsidR="001A5003" w:rsidRPr="00AB14BE" w:rsidRDefault="001A5003" w:rsidP="00B44425">
      <w:pPr>
        <w:jc w:val="both"/>
        <w:rPr>
          <w:szCs w:val="22"/>
        </w:rPr>
      </w:pPr>
    </w:p>
    <w:p w14:paraId="4EB5173D" w14:textId="74D1D23D" w:rsidR="001A5003" w:rsidRPr="00AB14BE" w:rsidRDefault="001A5003" w:rsidP="00B44425">
      <w:pPr>
        <w:jc w:val="both"/>
        <w:rPr>
          <w:szCs w:val="22"/>
        </w:rPr>
      </w:pPr>
      <w:r w:rsidRPr="00AB14BE">
        <w:rPr>
          <w:szCs w:val="22"/>
        </w:rPr>
        <w:t xml:space="preserve">Adding in our value for our time constant, we get the following transfer function for our plant: </w:t>
      </w:r>
    </w:p>
    <w:p w14:paraId="307B61A0" w14:textId="77777777" w:rsidR="001A5003" w:rsidRPr="00AB14BE" w:rsidRDefault="001A5003" w:rsidP="00B44425">
      <w:pPr>
        <w:jc w:val="both"/>
        <w:rPr>
          <w:szCs w:val="22"/>
        </w:rPr>
      </w:pPr>
    </w:p>
    <w:p w14:paraId="2CF7FA9E" w14:textId="08F300ED" w:rsidR="001A5003" w:rsidRPr="00AB14BE" w:rsidRDefault="001A5003" w:rsidP="001A5003">
      <w:pPr>
        <w:jc w:val="center"/>
        <w:rPr>
          <w:szCs w:val="22"/>
        </w:rPr>
      </w:pPr>
      <m:oMath>
        <m:r>
          <w:rPr>
            <w:rFonts w:ascii="Cambria Math" w:hAnsi="Cambria Math"/>
            <w:szCs w:val="22"/>
          </w:rPr>
          <m:t>P</m:t>
        </m:r>
        <m:d>
          <m:dPr>
            <m:ctrlPr>
              <w:rPr>
                <w:rFonts w:ascii="Cambria Math" w:hAnsi="Cambria Math"/>
                <w:i/>
                <w:szCs w:val="22"/>
              </w:rPr>
            </m:ctrlPr>
          </m:dPr>
          <m:e>
            <m:r>
              <w:rPr>
                <w:rFonts w:ascii="Cambria Math" w:hAnsi="Cambria Math"/>
                <w:szCs w:val="22"/>
              </w:rPr>
              <m:t>s</m:t>
            </m:r>
          </m:e>
        </m:d>
        <m:r>
          <w:rPr>
            <w:rFonts w:ascii="Cambria Math" w:hAnsi="Cambria Math"/>
            <w:szCs w:val="22"/>
          </w:rPr>
          <m:t xml:space="preserve">= </m:t>
        </m:r>
        <m:f>
          <m:fPr>
            <m:ctrlPr>
              <w:rPr>
                <w:rFonts w:ascii="Cambria Math" w:hAnsi="Cambria Math"/>
                <w:szCs w:val="22"/>
              </w:rPr>
            </m:ctrlPr>
          </m:fPr>
          <m:num>
            <m:r>
              <w:rPr>
                <w:rFonts w:ascii="Cambria Math" w:hAnsi="Cambria Math"/>
                <w:szCs w:val="22"/>
              </w:rPr>
              <m:t>1</m:t>
            </m:r>
          </m:num>
          <m:den>
            <m:r>
              <w:rPr>
                <w:rFonts w:ascii="Cambria Math" w:hAnsi="Cambria Math"/>
                <w:szCs w:val="22"/>
              </w:rPr>
              <m:t>0.4</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+s</m:t>
            </m:r>
          </m:den>
        </m:f>
      </m:oMath>
      <w:r w:rsidRPr="00AB14BE">
        <w:rPr>
          <w:szCs w:val="22"/>
        </w:rPr>
        <w:t xml:space="preserve">  </w:t>
      </w:r>
      <w:r w:rsidRPr="00AB14BE">
        <w:rPr>
          <w:szCs w:val="22"/>
        </w:rPr>
        <w:tab/>
      </w:r>
      <w:r w:rsidRPr="00AB14BE">
        <w:rPr>
          <w:szCs w:val="22"/>
        </w:rPr>
        <w:tab/>
        <w:t>(3)</w:t>
      </w:r>
    </w:p>
    <w:p w14:paraId="486010B9" w14:textId="25938099" w:rsidR="001A5003" w:rsidRPr="00AB14BE" w:rsidRDefault="001A5003" w:rsidP="00B44425">
      <w:pPr>
        <w:jc w:val="both"/>
        <w:rPr>
          <w:szCs w:val="22"/>
        </w:rPr>
      </w:pPr>
    </w:p>
    <w:p w14:paraId="73D21567" w14:textId="6D36F219" w:rsidR="00AB56F8" w:rsidRPr="00AB14BE" w:rsidRDefault="00E47DCA" w:rsidP="00B44425">
      <w:pPr>
        <w:jc w:val="both"/>
        <w:rPr>
          <w:szCs w:val="22"/>
        </w:rPr>
      </w:pPr>
      <w:r w:rsidRPr="00AB14BE">
        <w:rPr>
          <w:szCs w:val="22"/>
        </w:rPr>
        <w:t xml:space="preserve">A simple proportional controller can be used to add a layer of control to the error signal. </w:t>
      </w:r>
      <w:r w:rsidR="00AB56F8" w:rsidRPr="00AB14BE">
        <w:rPr>
          <w:szCs w:val="22"/>
        </w:rPr>
        <w:t xml:space="preserve">Examining the root locus plot of </w:t>
      </w:r>
      <w:r w:rsidRPr="00AB14BE">
        <w:rPr>
          <w:szCs w:val="22"/>
        </w:rPr>
        <w:t>the open loop</w:t>
      </w:r>
      <w:r w:rsidR="00AB56F8" w:rsidRPr="00AB14BE">
        <w:rPr>
          <w:szCs w:val="22"/>
        </w:rPr>
        <w:t xml:space="preserve"> transfer function, we get the following: </w:t>
      </w:r>
    </w:p>
    <w:p w14:paraId="61AB7267" w14:textId="5505A897" w:rsidR="00AB56F8" w:rsidRPr="00AB14BE" w:rsidRDefault="00AB56F8" w:rsidP="00B44425">
      <w:pPr>
        <w:jc w:val="both"/>
        <w:rPr>
          <w:szCs w:val="22"/>
        </w:rPr>
      </w:pPr>
      <w:r w:rsidRPr="00AB14BE">
        <w:rPr>
          <w:noProof/>
          <w:szCs w:val="22"/>
        </w:rPr>
        <w:lastRenderedPageBreak/>
        <w:drawing>
          <wp:inline distT="0" distB="0" distL="0" distR="0" wp14:anchorId="6D720FF3" wp14:editId="434F51E5">
            <wp:extent cx="6548120" cy="49155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8120" cy="4915535"/>
                    </a:xfrm>
                    <a:prstGeom prst="rect">
                      <a:avLst/>
                    </a:prstGeom>
                  </pic:spPr>
                </pic:pic>
              </a:graphicData>
            </a:graphic>
          </wp:inline>
        </w:drawing>
      </w:r>
    </w:p>
    <w:p w14:paraId="4A2C099C" w14:textId="4BA8CEBE" w:rsidR="00E47DCA" w:rsidRPr="00AB14BE" w:rsidRDefault="00E47DCA" w:rsidP="00346FBD">
      <w:pPr>
        <w:jc w:val="both"/>
        <w:rPr>
          <w:szCs w:val="22"/>
        </w:rPr>
      </w:pPr>
      <w:r w:rsidRPr="00AB14BE">
        <w:rPr>
          <w:szCs w:val="22"/>
        </w:rPr>
        <w:t xml:space="preserve">Using a gain of 0.625 is the highest we can use without introducing a certain level of overshoot into our system. After that our system becomes underdamped as we increase the gain. As we do not want the car to unintentionally </w:t>
      </w:r>
      <w:r w:rsidR="007E02F4" w:rsidRPr="00AB14BE">
        <w:rPr>
          <w:szCs w:val="22"/>
        </w:rPr>
        <w:t xml:space="preserve">overshoot a speed limit, the </w:t>
      </w:r>
      <w:r w:rsidRPr="00AB14BE">
        <w:rPr>
          <w:szCs w:val="22"/>
        </w:rPr>
        <w:t>value of 0.625 was selected for the gain</w:t>
      </w:r>
      <w:r w:rsidR="007E02F4" w:rsidRPr="00AB14BE">
        <w:rPr>
          <w:szCs w:val="22"/>
        </w:rPr>
        <w:t xml:space="preserve"> to avoid this overshoot. </w:t>
      </w:r>
      <w:r w:rsidRPr="00AB14BE">
        <w:rPr>
          <w:szCs w:val="22"/>
        </w:rPr>
        <w:t xml:space="preserve"> Multiplying this by our transfer function </w:t>
      </w:r>
      <m:oMath>
        <m:r>
          <w:rPr>
            <w:rFonts w:ascii="Cambria Math" w:hAnsi="Cambria Math"/>
            <w:szCs w:val="22"/>
          </w:rPr>
          <m:t>P</m:t>
        </m:r>
        <m:d>
          <m:dPr>
            <m:ctrlPr>
              <w:rPr>
                <w:rFonts w:ascii="Cambria Math" w:hAnsi="Cambria Math"/>
                <w:i/>
                <w:szCs w:val="22"/>
              </w:rPr>
            </m:ctrlPr>
          </m:dPr>
          <m:e>
            <m:r>
              <w:rPr>
                <w:rFonts w:ascii="Cambria Math" w:hAnsi="Cambria Math"/>
                <w:szCs w:val="22"/>
              </w:rPr>
              <m:t>s</m:t>
            </m:r>
          </m:e>
        </m:d>
      </m:oMath>
      <w:r w:rsidRPr="00AB14BE">
        <w:rPr>
          <w:szCs w:val="22"/>
        </w:rPr>
        <w:t xml:space="preserve"> gives us our closed loop transfer function as follows: </w:t>
      </w:r>
    </w:p>
    <w:p w14:paraId="43C9981A" w14:textId="77777777" w:rsidR="001A5003" w:rsidRPr="00AB14BE" w:rsidRDefault="001A5003" w:rsidP="00B44425">
      <w:pPr>
        <w:jc w:val="both"/>
        <w:rPr>
          <w:szCs w:val="22"/>
        </w:rPr>
      </w:pPr>
    </w:p>
    <w:p w14:paraId="65DA105B" w14:textId="77777777" w:rsidR="006B37A2" w:rsidRPr="00AB14BE" w:rsidRDefault="006B37A2" w:rsidP="00B44425">
      <w:pPr>
        <w:jc w:val="both"/>
        <w:rPr>
          <w:szCs w:val="22"/>
        </w:rPr>
      </w:pPr>
    </w:p>
    <w:p w14:paraId="7C5F47FA" w14:textId="62285E7D" w:rsidR="001715B9" w:rsidRPr="00AB14BE" w:rsidRDefault="007E02F4" w:rsidP="00514947">
      <w:pPr>
        <w:jc w:val="center"/>
        <w:rPr>
          <w:szCs w:val="22"/>
        </w:rPr>
      </w:pPr>
      <m:oMath>
        <m:r>
          <w:rPr>
            <w:rFonts w:ascii="Cambria Math" w:hAnsi="Cambria Math"/>
            <w:szCs w:val="22"/>
          </w:rPr>
          <m:t xml:space="preserve">CLTF= </m:t>
        </m:r>
        <m:f>
          <m:fPr>
            <m:ctrlPr>
              <w:rPr>
                <w:rFonts w:ascii="Cambria Math" w:hAnsi="Cambria Math"/>
                <w:szCs w:val="22"/>
              </w:rPr>
            </m:ctrlPr>
          </m:fPr>
          <m:num>
            <m:r>
              <w:rPr>
                <w:rFonts w:ascii="Cambria Math" w:hAnsi="Cambria Math"/>
                <w:szCs w:val="22"/>
              </w:rPr>
              <m:t>0.625</m:t>
            </m:r>
          </m:num>
          <m:den>
            <m:r>
              <w:rPr>
                <w:rFonts w:ascii="Cambria Math" w:hAnsi="Cambria Math"/>
                <w:szCs w:val="22"/>
              </w:rPr>
              <m:t>0.4</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+s+0.625</m:t>
            </m:r>
          </m:den>
        </m:f>
      </m:oMath>
      <w:r w:rsidR="00514947">
        <w:rPr>
          <w:szCs w:val="22"/>
        </w:rPr>
        <w:tab/>
      </w:r>
      <w:r w:rsidR="00514947">
        <w:rPr>
          <w:szCs w:val="22"/>
        </w:rPr>
        <w:tab/>
        <w:t>(4)</w:t>
      </w:r>
    </w:p>
    <w:p w14:paraId="450CE6CB" w14:textId="1AFEE4F9" w:rsidR="007E02F4" w:rsidRPr="00AB14BE" w:rsidRDefault="007E02F4" w:rsidP="00F86FBC">
      <w:pPr>
        <w:rPr>
          <w:szCs w:val="22"/>
        </w:rPr>
      </w:pPr>
    </w:p>
    <w:p w14:paraId="3FA2D529" w14:textId="77777777" w:rsidR="007E02F4" w:rsidRPr="00AB14BE" w:rsidRDefault="007E02F4" w:rsidP="00F86FBC">
      <w:pPr>
        <w:rPr>
          <w:szCs w:val="22"/>
        </w:rPr>
      </w:pPr>
    </w:p>
    <w:p w14:paraId="2495E464" w14:textId="2493440B" w:rsidR="001715B9" w:rsidRPr="00AB14BE" w:rsidRDefault="007E02F4" w:rsidP="00346FBD">
      <w:pPr>
        <w:jc w:val="center"/>
        <w:rPr>
          <w:szCs w:val="22"/>
        </w:rPr>
      </w:pPr>
      <w:r w:rsidRPr="00AB14BE">
        <w:rPr>
          <w:noProof/>
          <w:szCs w:val="22"/>
        </w:rPr>
        <w:lastRenderedPageBreak/>
        <w:drawing>
          <wp:inline distT="0" distB="0" distL="0" distR="0" wp14:anchorId="40A60E4C" wp14:editId="05223A09">
            <wp:extent cx="4424352" cy="3321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582" cy="3327445"/>
                    </a:xfrm>
                    <a:prstGeom prst="rect">
                      <a:avLst/>
                    </a:prstGeom>
                  </pic:spPr>
                </pic:pic>
              </a:graphicData>
            </a:graphic>
          </wp:inline>
        </w:drawing>
      </w:r>
    </w:p>
    <w:p w14:paraId="6C17C5E4" w14:textId="11A68E67" w:rsidR="005B0B57" w:rsidRPr="00AB14BE" w:rsidRDefault="005B0B57" w:rsidP="00346FBD">
      <w:pPr>
        <w:rPr>
          <w:szCs w:val="22"/>
        </w:rPr>
      </w:pPr>
      <w:r w:rsidRPr="00AB14BE">
        <w:rPr>
          <w:szCs w:val="22"/>
        </w:rPr>
        <w:t xml:space="preserve">The system takes approximately 3 seconds to reach its 90% value and over 4.5 seconds </w:t>
      </w:r>
      <w:r w:rsidR="00D02C6C" w:rsidRPr="00AB14BE">
        <w:rPr>
          <w:szCs w:val="22"/>
        </w:rPr>
        <w:t>settling time</w:t>
      </w:r>
      <w:r w:rsidRPr="00AB14BE">
        <w:rPr>
          <w:szCs w:val="22"/>
        </w:rPr>
        <w:t>.</w:t>
      </w:r>
      <w:r w:rsidR="00346FBD" w:rsidRPr="00AB14BE">
        <w:rPr>
          <w:szCs w:val="22"/>
        </w:rPr>
        <w:t xml:space="preserve"> </w:t>
      </w:r>
      <w:r w:rsidRPr="00AB14BE">
        <w:rPr>
          <w:szCs w:val="22"/>
        </w:rPr>
        <w:t>This is as good as we</w:t>
      </w:r>
      <w:r w:rsidR="00C930F1" w:rsidRPr="00AB14BE">
        <w:rPr>
          <w:szCs w:val="22"/>
        </w:rPr>
        <w:t xml:space="preserve"> can do at </w:t>
      </w:r>
      <m:oMath>
        <m:r>
          <w:rPr>
            <w:rFonts w:ascii="Cambria Math" w:hAnsi="Cambria Math"/>
            <w:szCs w:val="22"/>
          </w:rPr>
          <m:t>τ</m:t>
        </m:r>
      </m:oMath>
      <w:r w:rsidR="00C930F1" w:rsidRPr="00AB14BE">
        <w:rPr>
          <w:szCs w:val="22"/>
        </w:rPr>
        <w:t xml:space="preserve"> = 0.4 and a critically damped system. We can use a lead compensator to improve the performance of the system. This allows us to add poles to the system to improve </w:t>
      </w:r>
      <w:r w:rsidR="00346FBD" w:rsidRPr="00AB14BE">
        <w:rPr>
          <w:szCs w:val="22"/>
        </w:rPr>
        <w:t xml:space="preserve">the response. The zeros and poles for the lead compensator were placed at -2 and -8 respectively. </w:t>
      </w:r>
    </w:p>
    <w:p w14:paraId="58236B41" w14:textId="61D68895" w:rsidR="00346FBD" w:rsidRPr="00AB14BE" w:rsidRDefault="00346FBD" w:rsidP="00F86FBC">
      <w:pPr>
        <w:rPr>
          <w:szCs w:val="22"/>
        </w:rPr>
      </w:pPr>
    </w:p>
    <w:p w14:paraId="7E42B283" w14:textId="41F12A02" w:rsidR="00346FBD" w:rsidRPr="00AB14BE" w:rsidRDefault="00346FBD" w:rsidP="00346FBD">
      <w:pPr>
        <w:jc w:val="center"/>
        <w:rPr>
          <w:szCs w:val="22"/>
        </w:rPr>
      </w:pPr>
      <w:r w:rsidRPr="00AB14BE">
        <w:rPr>
          <w:noProof/>
          <w:szCs w:val="22"/>
        </w:rPr>
        <w:drawing>
          <wp:inline distT="0" distB="0" distL="0" distR="0" wp14:anchorId="5BE555FB" wp14:editId="2E337C12">
            <wp:extent cx="4490884" cy="336816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272" cy="3375954"/>
                    </a:xfrm>
                    <a:prstGeom prst="rect">
                      <a:avLst/>
                    </a:prstGeom>
                  </pic:spPr>
                </pic:pic>
              </a:graphicData>
            </a:graphic>
          </wp:inline>
        </w:drawing>
      </w:r>
    </w:p>
    <w:p w14:paraId="440A7778" w14:textId="60960C4F" w:rsidR="005B0B57" w:rsidRPr="00AB14BE" w:rsidRDefault="005B0B57" w:rsidP="00F86FBC">
      <w:pPr>
        <w:rPr>
          <w:szCs w:val="22"/>
        </w:rPr>
      </w:pPr>
    </w:p>
    <w:p w14:paraId="0C54E2FF" w14:textId="3722B041" w:rsidR="00D37DA1" w:rsidRPr="00AB14BE" w:rsidRDefault="00D02C6C" w:rsidP="00346FBD">
      <w:pPr>
        <w:jc w:val="center"/>
        <w:rPr>
          <w:szCs w:val="22"/>
        </w:rPr>
      </w:pPr>
      <w:r w:rsidRPr="00AB14BE">
        <w:rPr>
          <w:noProof/>
          <w:szCs w:val="22"/>
        </w:rPr>
        <w:lastRenderedPageBreak/>
        <w:drawing>
          <wp:inline distT="0" distB="0" distL="0" distR="0" wp14:anchorId="48D078EA" wp14:editId="38561FD3">
            <wp:extent cx="3755923" cy="2816942"/>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259" cy="2832944"/>
                    </a:xfrm>
                    <a:prstGeom prst="rect">
                      <a:avLst/>
                    </a:prstGeom>
                  </pic:spPr>
                </pic:pic>
              </a:graphicData>
            </a:graphic>
          </wp:inline>
        </w:drawing>
      </w:r>
    </w:p>
    <w:p w14:paraId="42B9C012" w14:textId="474540AC" w:rsidR="00A12ED8" w:rsidRPr="00AB14BE" w:rsidRDefault="00A12ED8" w:rsidP="00DA367B">
      <w:pPr>
        <w:rPr>
          <w:szCs w:val="22"/>
        </w:rPr>
      </w:pPr>
    </w:p>
    <w:p w14:paraId="46CED935" w14:textId="77777777" w:rsidR="007E02F4" w:rsidRPr="00AB14BE" w:rsidRDefault="007E02F4" w:rsidP="00DA367B">
      <w:pPr>
        <w:rPr>
          <w:szCs w:val="22"/>
        </w:rPr>
      </w:pPr>
    </w:p>
    <w:p w14:paraId="3F3FC0C7" w14:textId="587DF4BC" w:rsidR="00887DF7" w:rsidRDefault="00D02C6C" w:rsidP="00D02C6C">
      <w:pPr>
        <w:jc w:val="both"/>
        <w:rPr>
          <w:szCs w:val="22"/>
        </w:rPr>
      </w:pPr>
      <w:r w:rsidRPr="00AB14BE">
        <w:rPr>
          <w:szCs w:val="22"/>
        </w:rPr>
        <w:t>Using lead compensation, time taken to reach its 90% value has been reduced by 33% (or 1 second) and settling time also reduced by 33% (or 1 second)</w:t>
      </w:r>
      <w:r w:rsidR="00887DF7">
        <w:rPr>
          <w:szCs w:val="22"/>
        </w:rPr>
        <w:t xml:space="preserve"> with the gain </w:t>
      </w:r>
      <w:r w:rsidR="00720DCA">
        <w:rPr>
          <w:szCs w:val="22"/>
        </w:rPr>
        <w:t>set to 4.5 as per the root locus plot</w:t>
      </w:r>
      <w:r w:rsidR="00887DF7">
        <w:rPr>
          <w:szCs w:val="22"/>
        </w:rPr>
        <w:t xml:space="preserve">. Our final closed loop transfer function with lead compensation is: </w:t>
      </w:r>
    </w:p>
    <w:p w14:paraId="0D92C329" w14:textId="16355241" w:rsidR="00841347" w:rsidRPr="00AB14BE" w:rsidRDefault="00887DF7" w:rsidP="00514947">
      <w:pPr>
        <w:jc w:val="center"/>
        <w:rPr>
          <w:szCs w:val="22"/>
        </w:rPr>
      </w:pPr>
      <m:oMath>
        <m:r>
          <w:rPr>
            <w:rFonts w:ascii="Cambria Math" w:hAnsi="Cambria Math"/>
            <w:szCs w:val="22"/>
          </w:rPr>
          <m:t xml:space="preserve">CLTF= </m:t>
        </m:r>
        <m:f>
          <m:fPr>
            <m:ctrlPr>
              <w:rPr>
                <w:rFonts w:ascii="Cambria Math" w:hAnsi="Cambria Math"/>
                <w:szCs w:val="22"/>
              </w:rPr>
            </m:ctrlPr>
          </m:fPr>
          <m:num>
            <m:r>
              <w:rPr>
                <w:rFonts w:ascii="Cambria Math" w:hAnsi="Cambria Math"/>
                <w:szCs w:val="22"/>
              </w:rPr>
              <m:t>4.5s+9</m:t>
            </m:r>
          </m:num>
          <m:den>
            <m:r>
              <w:rPr>
                <w:rFonts w:ascii="Cambria Math" w:hAnsi="Cambria Math"/>
                <w:szCs w:val="22"/>
              </w:rPr>
              <m:t>0.4</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3</m:t>
                </m:r>
              </m:sup>
            </m:sSup>
            <m:r>
              <w:rPr>
                <w:rFonts w:ascii="Cambria Math" w:hAnsi="Cambria Math"/>
                <w:szCs w:val="22"/>
              </w:rPr>
              <m:t>+4.2</m:t>
            </m:r>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r>
              <w:rPr>
                <w:rFonts w:ascii="Cambria Math" w:hAnsi="Cambria Math"/>
                <w:szCs w:val="22"/>
              </w:rPr>
              <m:t>+ 12.5s+9</m:t>
            </m:r>
          </m:den>
        </m:f>
      </m:oMath>
      <w:r w:rsidR="00514947">
        <w:rPr>
          <w:szCs w:val="22"/>
        </w:rPr>
        <w:t xml:space="preserve"> </w:t>
      </w:r>
      <w:r w:rsidR="00514947">
        <w:rPr>
          <w:szCs w:val="22"/>
        </w:rPr>
        <w:tab/>
      </w:r>
      <w:r w:rsidR="00514947">
        <w:rPr>
          <w:szCs w:val="22"/>
        </w:rPr>
        <w:tab/>
        <w:t>(5)</w:t>
      </w:r>
    </w:p>
    <w:p w14:paraId="03AFF86F" w14:textId="69B180B6" w:rsidR="00D02C6C" w:rsidRDefault="00D02C6C" w:rsidP="00D02C6C">
      <w:pPr>
        <w:jc w:val="both"/>
        <w:rPr>
          <w:szCs w:val="22"/>
        </w:rPr>
      </w:pPr>
    </w:p>
    <w:p w14:paraId="59A3B2FD" w14:textId="60AC21AE" w:rsidR="00720DCA" w:rsidRPr="00AB14BE" w:rsidRDefault="00720DCA" w:rsidP="00D02C6C">
      <w:pPr>
        <w:jc w:val="both"/>
        <w:rPr>
          <w:szCs w:val="22"/>
        </w:rPr>
      </w:pPr>
      <w:r>
        <w:rPr>
          <w:szCs w:val="22"/>
        </w:rPr>
        <w:t xml:space="preserve">We could increase the gain further to allow for an even faster response with up to 2% overshoot. However, under normal road conditions the jerk of vehicle i.e. the rate of change of acceleration and deceleration with respect to the safety and comfort of the passenger also needs to be considered. This controller should provide an efficient response to change in speed without exceeding the acceleration limitations to ensure safety and comfort of the passengers.  </w:t>
      </w:r>
    </w:p>
    <w:p w14:paraId="3D33542C" w14:textId="28DC9553" w:rsidR="009A423B" w:rsidRPr="00182F36" w:rsidRDefault="00290F58" w:rsidP="009A423B">
      <w:pPr>
        <w:pStyle w:val="Heading2"/>
        <w:rPr>
          <w:rFonts w:eastAsiaTheme="minorEastAsia"/>
          <w:lang w:val="en-US" w:eastAsia="en-US"/>
        </w:rPr>
      </w:pPr>
      <w:bookmarkStart w:id="5" w:name="_Toc60145069"/>
      <w:r>
        <w:t>Vehicle Following</w:t>
      </w:r>
      <w:bookmarkEnd w:id="5"/>
    </w:p>
    <w:p w14:paraId="20136792" w14:textId="77777777" w:rsidR="009A423B" w:rsidRPr="00AB14BE" w:rsidRDefault="009A423B" w:rsidP="009A423B">
      <w:pPr>
        <w:rPr>
          <w:rFonts w:eastAsiaTheme="majorEastAsia"/>
          <w:color w:val="D6D3CC" w:themeColor="background2"/>
          <w:szCs w:val="22"/>
          <w:lang w:val="en-US" w:eastAsia="en-US"/>
        </w:rPr>
      </w:pPr>
    </w:p>
    <w:p w14:paraId="5CFB8092" w14:textId="1ECDA2DB" w:rsidR="00F9495C" w:rsidRPr="00AB14BE" w:rsidRDefault="00F9495C" w:rsidP="00AB14BE">
      <w:pPr>
        <w:rPr>
          <w:rFonts w:eastAsiaTheme="majorEastAsia"/>
          <w:color w:val="000000" w:themeColor="text1"/>
          <w:szCs w:val="22"/>
        </w:rPr>
      </w:pPr>
      <w:r w:rsidRPr="00AB14BE">
        <w:rPr>
          <w:rFonts w:eastAsiaTheme="majorEastAsia"/>
          <w:color w:val="000000" w:themeColor="text1"/>
          <w:szCs w:val="22"/>
        </w:rPr>
        <w:t xml:space="preserve">To </w:t>
      </w:r>
      <w:r w:rsidR="00AB14BE" w:rsidRPr="00AB14BE">
        <w:rPr>
          <w:rFonts w:eastAsiaTheme="majorEastAsia"/>
          <w:color w:val="000000" w:themeColor="text1"/>
          <w:szCs w:val="22"/>
        </w:rPr>
        <w:t xml:space="preserve">design an adequate and road-worthy vehicle following strategy for our ACC controller, we need to ensure two control criteria are satisfied: </w:t>
      </w:r>
    </w:p>
    <w:p w14:paraId="5CAFD165" w14:textId="60010A46" w:rsidR="00AB14BE" w:rsidRPr="009E3964" w:rsidRDefault="00AB14BE" w:rsidP="00AB14BE">
      <w:pPr>
        <w:rPr>
          <w:rFonts w:eastAsiaTheme="majorEastAsia"/>
          <w:color w:val="000000" w:themeColor="text1"/>
          <w:sz w:val="24"/>
        </w:rPr>
      </w:pPr>
    </w:p>
    <w:p w14:paraId="22F3FF91" w14:textId="3A85239E" w:rsidR="00AB14BE" w:rsidRPr="009E3964" w:rsidRDefault="00AB14BE" w:rsidP="00AB14BE">
      <w:pPr>
        <w:pStyle w:val="ListParagraph"/>
        <w:numPr>
          <w:ilvl w:val="0"/>
          <w:numId w:val="21"/>
        </w:numPr>
        <w:rPr>
          <w:rFonts w:eastAsiaTheme="majorEastAsia"/>
          <w:szCs w:val="22"/>
        </w:rPr>
      </w:pPr>
      <w:r w:rsidRPr="009E3964">
        <w:rPr>
          <w:rFonts w:eastAsiaTheme="majorEastAsia"/>
          <w:szCs w:val="22"/>
        </w:rPr>
        <w:t xml:space="preserve">Individual vehicle stability – spacing error between the host and preceding vehicle tends to zero. </w:t>
      </w:r>
    </w:p>
    <w:p w14:paraId="46B2BBE6" w14:textId="0EBA7F58" w:rsidR="00F9495C" w:rsidRPr="009E3964" w:rsidRDefault="00AB14BE" w:rsidP="00AB14BE">
      <w:pPr>
        <w:pStyle w:val="ListParagraph"/>
        <w:numPr>
          <w:ilvl w:val="0"/>
          <w:numId w:val="21"/>
        </w:numPr>
        <w:rPr>
          <w:rFonts w:eastAsiaTheme="majorEastAsia"/>
          <w:szCs w:val="22"/>
        </w:rPr>
      </w:pPr>
      <w:r w:rsidRPr="009E3964">
        <w:rPr>
          <w:rFonts w:eastAsiaTheme="majorEastAsia"/>
          <w:szCs w:val="22"/>
        </w:rPr>
        <w:t xml:space="preserve">String stability – In the case where all vehicles were </w:t>
      </w:r>
      <w:r w:rsidR="00720DCA" w:rsidRPr="009E3964">
        <w:rPr>
          <w:rFonts w:eastAsiaTheme="majorEastAsia"/>
          <w:szCs w:val="22"/>
        </w:rPr>
        <w:t>autonomous and</w:t>
      </w:r>
      <w:r w:rsidRPr="009E3964">
        <w:rPr>
          <w:rFonts w:eastAsiaTheme="majorEastAsia"/>
          <w:szCs w:val="22"/>
        </w:rPr>
        <w:t xml:space="preserve"> using the same controller, we need to be cognizant of a bullwhip amplification problem, or the avoidance thereof. If they were all using the same system, new need to ensure that there is no propagation of spacing errors as we move backwards in vehicles. Also the sign of the error (positive or negative) must always match the preceding error signal. </w:t>
      </w:r>
    </w:p>
    <w:p w14:paraId="4E489805" w14:textId="77777777" w:rsidR="00D14188" w:rsidRPr="00AB14BE" w:rsidRDefault="00D14188" w:rsidP="00D14188">
      <w:pPr>
        <w:pStyle w:val="ListParagraph"/>
        <w:rPr>
          <w:rFonts w:eastAsiaTheme="majorEastAsia"/>
          <w:sz w:val="21"/>
          <w:szCs w:val="21"/>
        </w:rPr>
      </w:pPr>
    </w:p>
    <w:p w14:paraId="2CC19FBF" w14:textId="77777777" w:rsidR="00AB14BE" w:rsidRDefault="00F9495C" w:rsidP="00AB14BE">
      <w:pPr>
        <w:rPr>
          <w:rFonts w:eastAsiaTheme="majorEastAsia"/>
          <w:szCs w:val="22"/>
        </w:rPr>
      </w:pPr>
      <w:r w:rsidRPr="00AB14BE">
        <w:rPr>
          <w:rFonts w:eastAsiaTheme="majorEastAsia"/>
          <w:szCs w:val="22"/>
        </w:rPr>
        <w:t>Two potential spacing strategies that can be used for vehicle following are</w:t>
      </w:r>
      <w:r w:rsidR="00AB14BE">
        <w:rPr>
          <w:rFonts w:eastAsiaTheme="majorEastAsia"/>
          <w:szCs w:val="22"/>
        </w:rPr>
        <w:t xml:space="preserve">: </w:t>
      </w:r>
    </w:p>
    <w:p w14:paraId="5D774EE2" w14:textId="3C29EEA7" w:rsidR="00AB14BE" w:rsidRPr="00AB14BE" w:rsidRDefault="00AB14BE" w:rsidP="00AB14BE">
      <w:pPr>
        <w:pStyle w:val="ListParagraph"/>
        <w:numPr>
          <w:ilvl w:val="0"/>
          <w:numId w:val="22"/>
        </w:numPr>
        <w:rPr>
          <w:rFonts w:eastAsiaTheme="majorEastAsia"/>
          <w:szCs w:val="22"/>
        </w:rPr>
      </w:pPr>
      <w:r w:rsidRPr="00AB14BE">
        <w:rPr>
          <w:rFonts w:eastAsiaTheme="majorEastAsia"/>
          <w:szCs w:val="22"/>
        </w:rPr>
        <w:lastRenderedPageBreak/>
        <w:t>C</w:t>
      </w:r>
      <w:r w:rsidR="00F9495C" w:rsidRPr="00AB14BE">
        <w:rPr>
          <w:rFonts w:eastAsiaTheme="majorEastAsia"/>
          <w:szCs w:val="22"/>
        </w:rPr>
        <w:t xml:space="preserve">onstant spacing strategy </w:t>
      </w:r>
    </w:p>
    <w:p w14:paraId="7D688358" w14:textId="4E9FE99B" w:rsidR="00F9495C" w:rsidRPr="00AB14BE" w:rsidRDefault="00AB14BE" w:rsidP="00AB14BE">
      <w:pPr>
        <w:pStyle w:val="ListParagraph"/>
        <w:numPr>
          <w:ilvl w:val="0"/>
          <w:numId w:val="22"/>
        </w:numPr>
        <w:rPr>
          <w:rFonts w:eastAsiaTheme="majorEastAsia"/>
          <w:szCs w:val="22"/>
        </w:rPr>
      </w:pPr>
      <w:r w:rsidRPr="00AB14BE">
        <w:rPr>
          <w:rFonts w:eastAsiaTheme="majorEastAsia"/>
          <w:szCs w:val="22"/>
        </w:rPr>
        <w:t>C</w:t>
      </w:r>
      <w:r w:rsidR="00F9495C" w:rsidRPr="00AB14BE">
        <w:rPr>
          <w:rFonts w:eastAsiaTheme="majorEastAsia"/>
          <w:szCs w:val="22"/>
        </w:rPr>
        <w:t>onstant time gap strategy</w:t>
      </w:r>
    </w:p>
    <w:p w14:paraId="67D1B4E0" w14:textId="6A18CF20" w:rsidR="00AB14BE" w:rsidRDefault="00AB14BE" w:rsidP="00AB14BE">
      <w:pPr>
        <w:rPr>
          <w:rFonts w:eastAsiaTheme="majorEastAsia"/>
          <w:szCs w:val="22"/>
        </w:rPr>
      </w:pPr>
    </w:p>
    <w:p w14:paraId="54CEE43A" w14:textId="5000A261" w:rsidR="00AB14BE" w:rsidRDefault="00AB14BE" w:rsidP="00AB14BE">
      <w:pPr>
        <w:pStyle w:val="Heading3"/>
      </w:pPr>
      <w:bookmarkStart w:id="6" w:name="_Toc60145070"/>
      <w:r>
        <w:rPr>
          <w:rFonts w:eastAsiaTheme="majorEastAsia"/>
        </w:rPr>
        <w:t>Constant Spacing Strategy</w:t>
      </w:r>
      <w:bookmarkEnd w:id="6"/>
    </w:p>
    <w:p w14:paraId="43625342" w14:textId="2E20D3A9" w:rsidR="00AF1F5D" w:rsidRDefault="00AF1F5D" w:rsidP="00AF1F5D">
      <w:pPr>
        <w:rPr>
          <w:rFonts w:eastAsiaTheme="majorEastAsia"/>
          <w:lang w:val="en-US" w:eastAsia="en-US"/>
        </w:rPr>
      </w:pPr>
    </w:p>
    <w:p w14:paraId="332556FD" w14:textId="2EF1C37A" w:rsidR="00AF1F5D" w:rsidRPr="00AF1F5D" w:rsidRDefault="00554985" w:rsidP="00AF1F5D">
      <w:pPr>
        <w:rPr>
          <w:rFonts w:eastAsiaTheme="majorEastAsia"/>
          <w:lang w:val="en-US" w:eastAsia="en-US"/>
        </w:rPr>
      </w:pPr>
      <w:r>
        <w:rPr>
          <w:rFonts w:eastAsiaTheme="majorEastAsia"/>
          <w:lang w:val="en-US" w:eastAsia="en-US"/>
        </w:rPr>
        <w:t>This</w:t>
      </w:r>
      <w:r w:rsidR="00AF1F5D">
        <w:rPr>
          <w:rFonts w:eastAsiaTheme="majorEastAsia"/>
          <w:lang w:val="en-US" w:eastAsia="en-US"/>
        </w:rPr>
        <w:t xml:space="preserve"> strategy does not fulfil our string stability control criteria, therefore the </w:t>
      </w:r>
      <w:r>
        <w:rPr>
          <w:rFonts w:eastAsiaTheme="majorEastAsia"/>
          <w:lang w:val="en-US" w:eastAsia="en-US"/>
        </w:rPr>
        <w:t>constant spacing</w:t>
      </w:r>
      <w:r w:rsidR="00AF1F5D">
        <w:rPr>
          <w:rFonts w:eastAsiaTheme="majorEastAsia"/>
          <w:lang w:val="en-US" w:eastAsia="en-US"/>
        </w:rPr>
        <w:t xml:space="preserve"> strategy should </w:t>
      </w:r>
      <w:r>
        <w:rPr>
          <w:rFonts w:eastAsiaTheme="majorEastAsia"/>
          <w:lang w:val="en-US" w:eastAsia="en-US"/>
        </w:rPr>
        <w:t xml:space="preserve">not </w:t>
      </w:r>
      <w:r w:rsidR="00AF1F5D">
        <w:rPr>
          <w:rFonts w:eastAsiaTheme="majorEastAsia"/>
          <w:lang w:val="en-US" w:eastAsia="en-US"/>
        </w:rPr>
        <w:t>be used</w:t>
      </w:r>
      <w:r>
        <w:rPr>
          <w:rFonts w:eastAsiaTheme="majorEastAsia"/>
          <w:lang w:val="en-US" w:eastAsia="en-US"/>
        </w:rPr>
        <w:t xml:space="preserve"> in this instance</w:t>
      </w:r>
      <w:r w:rsidR="00AF1F5D">
        <w:rPr>
          <w:rFonts w:eastAsiaTheme="majorEastAsia"/>
          <w:lang w:val="en-US" w:eastAsia="en-US"/>
        </w:rPr>
        <w:t xml:space="preserve">. </w:t>
      </w:r>
    </w:p>
    <w:p w14:paraId="4BB62E72" w14:textId="2720B6F0" w:rsidR="00182F36" w:rsidRPr="00AB14BE" w:rsidRDefault="00182F36" w:rsidP="00182F36">
      <w:pPr>
        <w:rPr>
          <w:rFonts w:eastAsiaTheme="majorEastAsia"/>
          <w:szCs w:val="22"/>
        </w:rPr>
      </w:pPr>
    </w:p>
    <w:p w14:paraId="240F5D51" w14:textId="6541015D" w:rsidR="00AF1F5D" w:rsidRPr="009E3964" w:rsidRDefault="00AF1F5D" w:rsidP="00182F36">
      <w:pPr>
        <w:pStyle w:val="Heading3"/>
      </w:pPr>
      <w:bookmarkStart w:id="7" w:name="_Toc60145071"/>
      <w:r>
        <w:rPr>
          <w:rFonts w:eastAsiaTheme="majorEastAsia"/>
        </w:rPr>
        <w:t xml:space="preserve">Constant </w:t>
      </w:r>
      <w:r>
        <w:t>Time Gap</w:t>
      </w:r>
      <w:r>
        <w:rPr>
          <w:rFonts w:eastAsiaTheme="majorEastAsia"/>
        </w:rPr>
        <w:t xml:space="preserve"> </w:t>
      </w:r>
      <w:r w:rsidR="00B32153">
        <w:rPr>
          <w:rFonts w:eastAsiaTheme="majorEastAsia"/>
        </w:rPr>
        <w:t xml:space="preserve">(CTG) </w:t>
      </w:r>
      <w:r>
        <w:rPr>
          <w:rFonts w:eastAsiaTheme="majorEastAsia"/>
        </w:rPr>
        <w:t>Strategy</w:t>
      </w:r>
      <w:bookmarkEnd w:id="7"/>
    </w:p>
    <w:p w14:paraId="3E4C7054" w14:textId="2EF97D2E" w:rsidR="00D14188" w:rsidRDefault="00D14188" w:rsidP="00D14188">
      <w:pPr>
        <w:pStyle w:val="Heading4"/>
        <w:spacing w:line="360" w:lineRule="auto"/>
        <w:rPr>
          <w:rFonts w:eastAsiaTheme="majorEastAsia"/>
        </w:rPr>
      </w:pPr>
      <w:bookmarkStart w:id="8" w:name="_Toc60145072"/>
      <w:r>
        <w:rPr>
          <w:rFonts w:eastAsiaTheme="majorEastAsia"/>
        </w:rPr>
        <w:t>Selecting parameters</w:t>
      </w:r>
      <w:bookmarkEnd w:id="8"/>
    </w:p>
    <w:p w14:paraId="11BA6DD3" w14:textId="61C6DF49" w:rsidR="001F4C24" w:rsidRDefault="001F4C24" w:rsidP="001F4C24">
      <w:pPr>
        <w:rPr>
          <w:rFonts w:eastAsiaTheme="majorEastAsia"/>
        </w:rPr>
      </w:pPr>
      <w:r>
        <w:rPr>
          <w:rFonts w:eastAsiaTheme="majorEastAsia"/>
        </w:rPr>
        <w:t xml:space="preserve">We can model the transfer function using the transfer function for the string stability of the CTG strategy, as per below: </w:t>
      </w:r>
    </w:p>
    <w:p w14:paraId="2570E0C4" w14:textId="766B9298" w:rsidR="001F4C24" w:rsidRDefault="001F4C24" w:rsidP="001F4C24">
      <w:pPr>
        <w:rPr>
          <w:rFonts w:eastAsiaTheme="majorEastAsia"/>
        </w:rPr>
      </w:pPr>
    </w:p>
    <w:p w14:paraId="17E3D7CB" w14:textId="709C5D1D" w:rsidR="001F4C24" w:rsidRDefault="00ED4CE4" w:rsidP="00514947">
      <w:pPr>
        <w:jc w:val="center"/>
        <w:rPr>
          <w:rFonts w:eastAsiaTheme="majorEastAsia"/>
        </w:rPr>
      </w:pPr>
      <m:oMath>
        <m:acc>
          <m:accPr>
            <m:ctrlPr>
              <w:rPr>
                <w:rFonts w:ascii="Cambria Math" w:eastAsiaTheme="majorEastAsia" w:hAnsi="Cambria Math"/>
                <w:i/>
              </w:rPr>
            </m:ctrlPr>
          </m:accPr>
          <m:e>
            <m:r>
              <w:rPr>
                <w:rFonts w:ascii="Cambria Math" w:eastAsiaTheme="majorEastAsia" w:hAnsi="Cambria Math"/>
              </w:rPr>
              <m:t>H</m:t>
            </m:r>
          </m:e>
        </m:acc>
        <m:r>
          <w:rPr>
            <w:rFonts w:ascii="Cambria Math" w:eastAsiaTheme="majorEastAsia" w:hAnsi="Cambria Math"/>
          </w:rPr>
          <m:t xml:space="preserve">= </m:t>
        </m:r>
        <m:f>
          <m:fPr>
            <m:ctrlPr>
              <w:rPr>
                <w:rFonts w:ascii="Cambria Math" w:eastAsiaTheme="majorEastAsia" w:hAnsi="Cambria Math"/>
                <w:i/>
              </w:rPr>
            </m:ctrlPr>
          </m:fPr>
          <m:num>
            <m:r>
              <w:rPr>
                <w:rFonts w:ascii="Cambria Math" w:eastAsiaTheme="majorEastAsia" w:hAnsi="Cambria Math"/>
              </w:rPr>
              <m:t>s+ λ</m:t>
            </m:r>
          </m:num>
          <m:den>
            <m:r>
              <w:rPr>
                <w:rFonts w:ascii="Cambria Math" w:eastAsiaTheme="majorEastAsia" w:hAnsi="Cambria Math"/>
              </w:rPr>
              <m:t>h</m:t>
            </m:r>
            <m:sSup>
              <m:sSupPr>
                <m:ctrlPr>
                  <w:rPr>
                    <w:rFonts w:ascii="Cambria Math" w:eastAsiaTheme="majorEastAsia" w:hAnsi="Cambria Math"/>
                    <w:i/>
                  </w:rPr>
                </m:ctrlPr>
              </m:sSupPr>
              <m:e>
                <m:r>
                  <w:rPr>
                    <w:rFonts w:ascii="Cambria Math" w:hAnsi="Cambria Math"/>
                  </w:rPr>
                  <m:t>τ</m:t>
                </m:r>
                <m:r>
                  <w:rPr>
                    <w:rFonts w:ascii="Cambria Math" w:eastAsiaTheme="majorEastAsia" w:hAnsi="Cambria Math"/>
                  </w:rPr>
                  <m:t>s</m:t>
                </m:r>
              </m:e>
              <m:sup>
                <m:r>
                  <w:rPr>
                    <w:rFonts w:ascii="Cambria Math" w:eastAsiaTheme="majorEastAsia" w:hAnsi="Cambria Math"/>
                  </w:rPr>
                  <m:t>3</m:t>
                </m:r>
              </m:sup>
            </m:sSup>
            <m:r>
              <w:rPr>
                <w:rFonts w:ascii="Cambria Math" w:eastAsiaTheme="majorEastAsia" w:hAnsi="Cambria Math"/>
              </w:rPr>
              <m:t>+h</m:t>
            </m:r>
            <m:sSup>
              <m:sSupPr>
                <m:ctrlPr>
                  <w:rPr>
                    <w:rFonts w:ascii="Cambria Math" w:eastAsiaTheme="majorEastAsia" w:hAnsi="Cambria Math"/>
                    <w:i/>
                  </w:rPr>
                </m:ctrlPr>
              </m:sSupPr>
              <m:e>
                <m:r>
                  <w:rPr>
                    <w:rFonts w:ascii="Cambria Math" w:eastAsiaTheme="majorEastAsia" w:hAnsi="Cambria Math"/>
                  </w:rPr>
                  <m:t>s</m:t>
                </m:r>
              </m:e>
              <m:sup>
                <m:r>
                  <w:rPr>
                    <w:rFonts w:ascii="Cambria Math" w:eastAsiaTheme="majorEastAsia" w:hAnsi="Cambria Math"/>
                  </w:rPr>
                  <m:t>2</m:t>
                </m:r>
              </m:sup>
            </m:sSup>
            <m:r>
              <w:rPr>
                <w:rFonts w:ascii="Cambria Math" w:eastAsiaTheme="majorEastAsia" w:hAnsi="Cambria Math"/>
              </w:rPr>
              <m:t>+</m:t>
            </m:r>
            <m:d>
              <m:dPr>
                <m:ctrlPr>
                  <w:rPr>
                    <w:rFonts w:ascii="Cambria Math" w:eastAsiaTheme="majorEastAsia" w:hAnsi="Cambria Math"/>
                    <w:i/>
                  </w:rPr>
                </m:ctrlPr>
              </m:dPr>
              <m:e>
                <m:r>
                  <w:rPr>
                    <w:rFonts w:ascii="Cambria Math" w:eastAsiaTheme="majorEastAsia" w:hAnsi="Cambria Math"/>
                  </w:rPr>
                  <m:t>1+λh</m:t>
                </m:r>
              </m:e>
            </m:d>
            <m:r>
              <w:rPr>
                <w:rFonts w:ascii="Cambria Math" w:eastAsiaTheme="majorEastAsia" w:hAnsi="Cambria Math"/>
              </w:rPr>
              <m:t>s+ λ</m:t>
            </m:r>
          </m:den>
        </m:f>
      </m:oMath>
      <w:r w:rsidR="00514947">
        <w:rPr>
          <w:rFonts w:eastAsiaTheme="majorEastAsia"/>
        </w:rPr>
        <w:tab/>
      </w:r>
      <w:r w:rsidR="00514947">
        <w:rPr>
          <w:rFonts w:eastAsiaTheme="majorEastAsia"/>
        </w:rPr>
        <w:tab/>
        <w:t>(6)</w:t>
      </w:r>
    </w:p>
    <w:p w14:paraId="71386B40" w14:textId="77777777" w:rsidR="001F4C24" w:rsidRPr="001F4C24" w:rsidRDefault="001F4C24" w:rsidP="001F4C24">
      <w:pPr>
        <w:rPr>
          <w:rFonts w:eastAsiaTheme="majorEastAsia"/>
        </w:rPr>
      </w:pPr>
    </w:p>
    <w:p w14:paraId="6A7FF656" w14:textId="12988520" w:rsidR="00D14188" w:rsidRDefault="00AF1F5D" w:rsidP="00B32153">
      <w:pPr>
        <w:jc w:val="both"/>
        <w:rPr>
          <w:rFonts w:eastAsiaTheme="majorEastAsia"/>
        </w:rPr>
      </w:pPr>
      <w:r>
        <w:rPr>
          <w:rFonts w:eastAsiaTheme="majorEastAsia"/>
        </w:rPr>
        <w:t xml:space="preserve">In order for us to use the above equation, we need to select values for </w:t>
      </w:r>
      <m:oMath>
        <m:r>
          <w:rPr>
            <w:rFonts w:ascii="Cambria Math" w:eastAsiaTheme="majorEastAsia" w:hAnsi="Cambria Math"/>
          </w:rPr>
          <m:t>h</m:t>
        </m:r>
      </m:oMath>
      <w:r>
        <w:rPr>
          <w:rFonts w:eastAsiaTheme="majorEastAsia"/>
        </w:rPr>
        <w:t xml:space="preserve"> and </w:t>
      </w:r>
      <m:oMath>
        <m:r>
          <w:rPr>
            <w:rFonts w:ascii="Cambria Math" w:eastAsiaTheme="majorEastAsia" w:hAnsi="Cambria Math"/>
          </w:rPr>
          <m:t>λ</m:t>
        </m:r>
      </m:oMath>
      <w:r>
        <w:rPr>
          <w:rFonts w:eastAsiaTheme="majorEastAsia"/>
        </w:rPr>
        <w:t xml:space="preserve">. </w:t>
      </w:r>
      <m:oMath>
        <m:r>
          <w:rPr>
            <w:rFonts w:ascii="Cambria Math" w:eastAsiaTheme="majorEastAsia" w:hAnsi="Cambria Math"/>
          </w:rPr>
          <m:t>h</m:t>
        </m:r>
      </m:oMath>
      <w:r w:rsidR="00B32153">
        <w:rPr>
          <w:rFonts w:eastAsiaTheme="majorEastAsia"/>
        </w:rPr>
        <w:t xml:space="preserve"> is the time gap between vehicles. </w:t>
      </w:r>
      <w:r w:rsidR="00D14188">
        <w:rPr>
          <w:rFonts w:eastAsiaTheme="majorEastAsia"/>
        </w:rPr>
        <w:t xml:space="preserve">For </w:t>
      </w:r>
      <m:oMath>
        <m:r>
          <w:rPr>
            <w:rFonts w:ascii="Cambria Math" w:eastAsiaTheme="majorEastAsia" w:hAnsi="Cambria Math"/>
          </w:rPr>
          <m:t>h</m:t>
        </m:r>
      </m:oMath>
      <w:r w:rsidR="00D14188">
        <w:rPr>
          <w:rFonts w:eastAsiaTheme="majorEastAsia"/>
        </w:rPr>
        <w:t xml:space="preserve"> we know that it needs to be at least twice the value of </w:t>
      </w:r>
      <m:oMath>
        <m:r>
          <w:rPr>
            <w:rFonts w:ascii="Cambria Math" w:hAnsi="Cambria Math"/>
          </w:rPr>
          <m:t>τ</m:t>
        </m:r>
      </m:oMath>
      <w:r w:rsidR="00D14188">
        <w:rPr>
          <w:rFonts w:eastAsiaTheme="majorEastAsia"/>
        </w:rPr>
        <w:t xml:space="preserve"> </w:t>
      </w:r>
      <w:r w:rsidR="00B32153">
        <w:rPr>
          <w:rFonts w:eastAsiaTheme="majorEastAsia"/>
        </w:rPr>
        <w:t xml:space="preserve">(time response of engine dynamics) </w:t>
      </w:r>
      <w:r w:rsidR="00D14188">
        <w:rPr>
          <w:rFonts w:eastAsiaTheme="majorEastAsia"/>
        </w:rPr>
        <w:t>to ensure stability</w:t>
      </w:r>
      <w:r w:rsidR="00B32153">
        <w:rPr>
          <w:rFonts w:eastAsiaTheme="majorEastAsia"/>
        </w:rPr>
        <w:t xml:space="preserve">. </w:t>
      </w:r>
      <w:r w:rsidR="00D14188" w:rsidRPr="00D14188">
        <w:rPr>
          <w:rFonts w:eastAsiaTheme="majorEastAsia"/>
        </w:rPr>
        <w:t>T</w:t>
      </w:r>
      <w:r w:rsidR="00D14188">
        <w:rPr>
          <w:rFonts w:eastAsiaTheme="majorEastAsia"/>
        </w:rPr>
        <w:t xml:space="preserve">herefore  h was set to 1, which is 2.5 times our value of </w:t>
      </w:r>
      <m:oMath>
        <m:r>
          <w:rPr>
            <w:rFonts w:ascii="Cambria Math" w:hAnsi="Cambria Math"/>
          </w:rPr>
          <m:t>τ</m:t>
        </m:r>
      </m:oMath>
      <w:r w:rsidR="00D14188">
        <w:rPr>
          <w:rFonts w:eastAsiaTheme="majorEastAsia"/>
        </w:rPr>
        <w:t xml:space="preserve"> from above (0.4)</w:t>
      </w:r>
      <w:r w:rsidR="001F4C24">
        <w:rPr>
          <w:rFonts w:eastAsiaTheme="majorEastAsia"/>
        </w:rPr>
        <w:t>, which also simplifies our calculations.</w:t>
      </w:r>
    </w:p>
    <w:p w14:paraId="7A37C202" w14:textId="481AC189" w:rsidR="00B32153" w:rsidRDefault="00B32153" w:rsidP="00B32153">
      <w:pPr>
        <w:jc w:val="both"/>
        <w:rPr>
          <w:rFonts w:eastAsiaTheme="majorEastAsia"/>
        </w:rPr>
      </w:pPr>
    </w:p>
    <w:p w14:paraId="1E8C9F90" w14:textId="56F34C96" w:rsidR="00D14188" w:rsidRDefault="00B32153" w:rsidP="001F4C24">
      <w:pPr>
        <w:jc w:val="both"/>
        <w:rPr>
          <w:rFonts w:eastAsiaTheme="majorEastAsia"/>
        </w:rPr>
      </w:pPr>
      <w:r>
        <w:rPr>
          <w:rFonts w:eastAsiaTheme="majorEastAsia"/>
        </w:rPr>
        <w:t xml:space="preserve">Now that we have satisfied the above constraint, we know we can find a value for </w:t>
      </w:r>
      <m:oMath>
        <m:r>
          <w:rPr>
            <w:rFonts w:ascii="Cambria Math" w:eastAsiaTheme="majorEastAsia" w:hAnsi="Cambria Math"/>
          </w:rPr>
          <m:t>λ</m:t>
        </m:r>
      </m:oMath>
      <w:r>
        <w:rPr>
          <w:rFonts w:eastAsiaTheme="majorEastAsia"/>
        </w:rPr>
        <w:t xml:space="preserve"> that will ensure the magnitude of our response will always be less than or equal to 1, and string stability is maintained.</w:t>
      </w:r>
      <w:r w:rsidR="001F4C24">
        <w:rPr>
          <w:rFonts w:eastAsiaTheme="majorEastAsia"/>
        </w:rPr>
        <w:t xml:space="preserve"> To find a suitable range, multiple experiments were undertaken</w:t>
      </w:r>
      <w:r w:rsidR="008C052C">
        <w:rPr>
          <w:rFonts w:eastAsiaTheme="majorEastAsia"/>
        </w:rPr>
        <w:t xml:space="preserve"> to </w:t>
      </w:r>
      <w:r w:rsidR="00D61D6F">
        <w:rPr>
          <w:rFonts w:eastAsiaTheme="majorEastAsia"/>
        </w:rPr>
        <w:t xml:space="preserve">find the correct value for </w:t>
      </w:r>
      <m:oMath>
        <m:r>
          <w:rPr>
            <w:rFonts w:ascii="Cambria Math" w:eastAsiaTheme="majorEastAsia" w:hAnsi="Cambria Math"/>
          </w:rPr>
          <m:t>λ</m:t>
        </m:r>
      </m:oMath>
      <w:r w:rsidR="00D61D6F">
        <w:rPr>
          <w:rFonts w:eastAsiaTheme="majorEastAsia"/>
        </w:rPr>
        <w:t xml:space="preserve">. </w:t>
      </w:r>
    </w:p>
    <w:p w14:paraId="0EEBC061" w14:textId="053FF6E0" w:rsidR="001F4C24" w:rsidRDefault="001F4C24" w:rsidP="001F4C24">
      <w:pPr>
        <w:jc w:val="both"/>
        <w:rPr>
          <w:rFonts w:eastAsiaTheme="majorEastAsia"/>
        </w:rPr>
      </w:pPr>
    </w:p>
    <w:p w14:paraId="01EE943E" w14:textId="0A812E58" w:rsidR="001F4C24" w:rsidRDefault="008C052C" w:rsidP="001F4C24">
      <w:pPr>
        <w:jc w:val="both"/>
        <w:rPr>
          <w:rFonts w:eastAsiaTheme="majorEastAsia"/>
        </w:rPr>
      </w:pPr>
      <w:r w:rsidRPr="008C052C">
        <w:rPr>
          <w:rFonts w:eastAsiaTheme="majorEastAsia"/>
          <w:noProof/>
        </w:rPr>
        <w:lastRenderedPageBreak/>
        <w:drawing>
          <wp:inline distT="0" distB="0" distL="0" distR="0" wp14:anchorId="18DBA74F" wp14:editId="27D51609">
            <wp:extent cx="6548120" cy="3651885"/>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8120" cy="3651885"/>
                    </a:xfrm>
                    <a:prstGeom prst="rect">
                      <a:avLst/>
                    </a:prstGeom>
                  </pic:spPr>
                </pic:pic>
              </a:graphicData>
            </a:graphic>
          </wp:inline>
        </w:drawing>
      </w:r>
    </w:p>
    <w:p w14:paraId="2AAB3B81" w14:textId="25D1DD5A" w:rsidR="008C052C" w:rsidRDefault="008C052C" w:rsidP="001F4C24">
      <w:pPr>
        <w:jc w:val="both"/>
        <w:rPr>
          <w:rFonts w:eastAsiaTheme="majorEastAsia"/>
        </w:rPr>
      </w:pPr>
      <w:r>
        <w:rPr>
          <w:rFonts w:eastAsiaTheme="majorEastAsia"/>
        </w:rPr>
        <w:t xml:space="preserve">From this graph, a value of approximately 0.4 for </w:t>
      </w:r>
      <m:oMath>
        <m:r>
          <w:rPr>
            <w:rFonts w:ascii="Cambria Math" w:eastAsiaTheme="majorEastAsia" w:hAnsi="Cambria Math"/>
          </w:rPr>
          <m:t>λ</m:t>
        </m:r>
      </m:oMath>
      <w:r>
        <w:rPr>
          <w:rFonts w:eastAsiaTheme="majorEastAsia"/>
        </w:rPr>
        <w:t xml:space="preserve"> gave the best time response. Using </w:t>
      </w:r>
      <m:oMath>
        <m:r>
          <w:rPr>
            <w:rFonts w:ascii="Cambria Math" w:eastAsiaTheme="majorEastAsia" w:hAnsi="Cambria Math"/>
          </w:rPr>
          <m:t xml:space="preserve">h=1 </m:t>
        </m:r>
      </m:oMath>
      <w:r>
        <w:rPr>
          <w:rFonts w:eastAsiaTheme="majorEastAsia"/>
        </w:rPr>
        <w:t xml:space="preserve">and  </w:t>
      </w:r>
      <m:oMath>
        <m:r>
          <w:rPr>
            <w:rFonts w:ascii="Cambria Math" w:eastAsiaTheme="majorEastAsia" w:hAnsi="Cambria Math"/>
          </w:rPr>
          <m:t>λ=0.4</m:t>
        </m:r>
      </m:oMath>
      <w:r>
        <w:rPr>
          <w:rFonts w:eastAsiaTheme="majorEastAsia"/>
        </w:rPr>
        <w:t xml:space="preserve"> yields the following transfer function: </w:t>
      </w:r>
    </w:p>
    <w:p w14:paraId="3FFB2587" w14:textId="4DFD3873" w:rsidR="001F4C24" w:rsidRDefault="00ED4CE4" w:rsidP="00514947">
      <w:pPr>
        <w:jc w:val="center"/>
        <w:rPr>
          <w:rFonts w:eastAsiaTheme="majorEastAsia"/>
        </w:rPr>
      </w:pPr>
      <m:oMath>
        <m:acc>
          <m:accPr>
            <m:ctrlPr>
              <w:rPr>
                <w:rFonts w:ascii="Cambria Math" w:eastAsiaTheme="majorEastAsia" w:hAnsi="Cambria Math"/>
                <w:i/>
              </w:rPr>
            </m:ctrlPr>
          </m:accPr>
          <m:e>
            <m:r>
              <w:rPr>
                <w:rFonts w:ascii="Cambria Math" w:eastAsiaTheme="majorEastAsia" w:hAnsi="Cambria Math"/>
              </w:rPr>
              <m:t>H</m:t>
            </m:r>
          </m:e>
        </m:acc>
        <m:r>
          <w:rPr>
            <w:rFonts w:ascii="Cambria Math" w:eastAsiaTheme="majorEastAsia" w:hAnsi="Cambria Math"/>
          </w:rPr>
          <m:t xml:space="preserve">= </m:t>
        </m:r>
        <m:f>
          <m:fPr>
            <m:ctrlPr>
              <w:rPr>
                <w:rFonts w:ascii="Cambria Math" w:eastAsiaTheme="majorEastAsia" w:hAnsi="Cambria Math"/>
                <w:i/>
              </w:rPr>
            </m:ctrlPr>
          </m:fPr>
          <m:num>
            <m:r>
              <w:rPr>
                <w:rFonts w:ascii="Cambria Math" w:eastAsiaTheme="majorEastAsia" w:hAnsi="Cambria Math"/>
              </w:rPr>
              <m:t>s+ 0.4</m:t>
            </m:r>
          </m:num>
          <m:den>
            <m:r>
              <w:rPr>
                <w:rFonts w:ascii="Cambria Math" w:eastAsiaTheme="majorEastAsia" w:hAnsi="Cambria Math"/>
              </w:rPr>
              <m:t>0.4</m:t>
            </m:r>
            <m:sSup>
              <m:sSupPr>
                <m:ctrlPr>
                  <w:rPr>
                    <w:rFonts w:ascii="Cambria Math" w:eastAsiaTheme="majorEastAsia" w:hAnsi="Cambria Math"/>
                    <w:i/>
                  </w:rPr>
                </m:ctrlPr>
              </m:sSupPr>
              <m:e>
                <m:r>
                  <w:rPr>
                    <w:rFonts w:ascii="Cambria Math" w:eastAsiaTheme="majorEastAsia" w:hAnsi="Cambria Math"/>
                  </w:rPr>
                  <m:t>s</m:t>
                </m:r>
              </m:e>
              <m:sup>
                <m:r>
                  <w:rPr>
                    <w:rFonts w:ascii="Cambria Math" w:eastAsiaTheme="majorEastAsia" w:hAnsi="Cambria Math"/>
                  </w:rPr>
                  <m:t>3</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s</m:t>
                </m:r>
              </m:e>
              <m:sup>
                <m:r>
                  <w:rPr>
                    <w:rFonts w:ascii="Cambria Math" w:eastAsiaTheme="majorEastAsia" w:hAnsi="Cambria Math"/>
                  </w:rPr>
                  <m:t>2</m:t>
                </m:r>
              </m:sup>
            </m:sSup>
            <m:r>
              <w:rPr>
                <w:rFonts w:ascii="Cambria Math" w:eastAsiaTheme="majorEastAsia" w:hAnsi="Cambria Math"/>
              </w:rPr>
              <m:t>+1.4s+ 0.4</m:t>
            </m:r>
          </m:den>
        </m:f>
      </m:oMath>
      <w:r w:rsidR="00514947">
        <w:rPr>
          <w:rFonts w:eastAsiaTheme="majorEastAsia"/>
        </w:rPr>
        <w:tab/>
      </w:r>
      <w:r w:rsidR="00514947">
        <w:rPr>
          <w:rFonts w:eastAsiaTheme="majorEastAsia"/>
        </w:rPr>
        <w:tab/>
        <w:t>(7)</w:t>
      </w:r>
    </w:p>
    <w:p w14:paraId="50516FA4" w14:textId="54DF430F" w:rsidR="008C052C" w:rsidRDefault="008C052C" w:rsidP="001F4C24">
      <w:pPr>
        <w:jc w:val="both"/>
        <w:rPr>
          <w:rFonts w:eastAsiaTheme="majorEastAsia"/>
        </w:rPr>
      </w:pPr>
    </w:p>
    <w:p w14:paraId="0B126964" w14:textId="049D2F94" w:rsidR="00D61D6F" w:rsidRDefault="00D61D6F" w:rsidP="00D14188">
      <w:pPr>
        <w:rPr>
          <w:rFonts w:eastAsiaTheme="majorEastAsia"/>
        </w:rPr>
      </w:pPr>
      <w:r>
        <w:rPr>
          <w:rFonts w:eastAsiaTheme="majorEastAsia"/>
        </w:rPr>
        <w:t xml:space="preserve">For this control system to be stable, two conditions must be met. The dominant poles of this system should not be a complex conjugate pair, and there should not be any zeros completely to the right of the poles of the system. To make sure these conditions are met, a pole-zero map plot was used. </w:t>
      </w:r>
    </w:p>
    <w:p w14:paraId="5A47044D" w14:textId="717CDD94" w:rsidR="00D61D6F" w:rsidRDefault="00D61D6F" w:rsidP="00D14188">
      <w:pPr>
        <w:rPr>
          <w:rFonts w:eastAsiaTheme="majorEastAsia"/>
        </w:rPr>
      </w:pPr>
    </w:p>
    <w:p w14:paraId="5E4D6E46" w14:textId="6161C482" w:rsidR="00D61D6F" w:rsidRDefault="00D61D6F" w:rsidP="00D14188">
      <w:pPr>
        <w:rPr>
          <w:rFonts w:eastAsiaTheme="majorEastAsia"/>
        </w:rPr>
      </w:pPr>
      <w:r w:rsidRPr="00D61D6F">
        <w:rPr>
          <w:rFonts w:eastAsiaTheme="majorEastAsia"/>
          <w:noProof/>
        </w:rPr>
        <w:lastRenderedPageBreak/>
        <w:drawing>
          <wp:inline distT="0" distB="0" distL="0" distR="0" wp14:anchorId="5E2DF651" wp14:editId="1236F500">
            <wp:extent cx="6548120" cy="471614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8120" cy="4716145"/>
                    </a:xfrm>
                    <a:prstGeom prst="rect">
                      <a:avLst/>
                    </a:prstGeom>
                  </pic:spPr>
                </pic:pic>
              </a:graphicData>
            </a:graphic>
          </wp:inline>
        </w:drawing>
      </w:r>
    </w:p>
    <w:p w14:paraId="7EBCA250" w14:textId="5E07F9D1" w:rsidR="00D61D6F" w:rsidRDefault="00D61D6F" w:rsidP="00D14188">
      <w:pPr>
        <w:rPr>
          <w:rFonts w:eastAsiaTheme="majorEastAsia"/>
        </w:rPr>
      </w:pPr>
    </w:p>
    <w:p w14:paraId="7307B96A" w14:textId="3D27056C" w:rsidR="00D61D6F" w:rsidRDefault="00D61D6F" w:rsidP="00D14188">
      <w:pPr>
        <w:rPr>
          <w:rFonts w:eastAsiaTheme="majorEastAsia"/>
        </w:rPr>
      </w:pPr>
      <w:r>
        <w:rPr>
          <w:rFonts w:eastAsiaTheme="majorEastAsia"/>
        </w:rPr>
        <w:t xml:space="preserve">From this graphing we can determine that the dominant pole is a real number with no conjugate part, and the zeros are all to the left of the rightmost pole, ensuring stability of the system. </w:t>
      </w:r>
    </w:p>
    <w:p w14:paraId="1D07E5C4" w14:textId="77777777" w:rsidR="00D61D6F" w:rsidRDefault="00D61D6F" w:rsidP="00D14188">
      <w:pPr>
        <w:rPr>
          <w:rFonts w:eastAsiaTheme="majorEastAsia"/>
        </w:rPr>
      </w:pPr>
    </w:p>
    <w:p w14:paraId="26FD539F" w14:textId="55573A81" w:rsidR="00D61D6F" w:rsidRDefault="00D61D6F" w:rsidP="00D14188">
      <w:pPr>
        <w:rPr>
          <w:rFonts w:eastAsiaTheme="majorEastAsia"/>
        </w:rPr>
      </w:pPr>
      <w:r>
        <w:rPr>
          <w:rFonts w:eastAsiaTheme="majorEastAsia"/>
        </w:rPr>
        <w:t xml:space="preserve">Finally, to prove </w:t>
      </w:r>
      <w:r w:rsidR="00E771E2">
        <w:rPr>
          <w:rFonts w:eastAsiaTheme="majorEastAsia"/>
        </w:rPr>
        <w:t xml:space="preserve">string stability, that the magnitude of our system will remain stable across a bandwidth of frequencies, a bode plot of our CTG transfer function was used to model the magnitude response at different frequencies. </w:t>
      </w:r>
    </w:p>
    <w:p w14:paraId="4921583B" w14:textId="13E9B4D9" w:rsidR="00E771E2" w:rsidRDefault="00E771E2" w:rsidP="00D14188">
      <w:pPr>
        <w:rPr>
          <w:rFonts w:eastAsiaTheme="majorEastAsia"/>
        </w:rPr>
      </w:pPr>
      <w:r w:rsidRPr="00E771E2">
        <w:rPr>
          <w:rFonts w:eastAsiaTheme="majorEastAsia"/>
          <w:noProof/>
        </w:rPr>
        <w:lastRenderedPageBreak/>
        <w:drawing>
          <wp:inline distT="0" distB="0" distL="0" distR="0" wp14:anchorId="07CBB09E" wp14:editId="0716B132">
            <wp:extent cx="6548120" cy="4337685"/>
            <wp:effectExtent l="0" t="0" r="508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8120" cy="4337685"/>
                    </a:xfrm>
                    <a:prstGeom prst="rect">
                      <a:avLst/>
                    </a:prstGeom>
                  </pic:spPr>
                </pic:pic>
              </a:graphicData>
            </a:graphic>
          </wp:inline>
        </w:drawing>
      </w:r>
    </w:p>
    <w:p w14:paraId="7DD7A353" w14:textId="0010CF68" w:rsidR="00D14188" w:rsidRPr="00D14188" w:rsidRDefault="00E771E2" w:rsidP="00E771E2">
      <w:pPr>
        <w:rPr>
          <w:rFonts w:eastAsiaTheme="majorEastAsia"/>
          <w:highlight w:val="red"/>
        </w:rPr>
      </w:pPr>
      <w:r>
        <w:rPr>
          <w:rFonts w:eastAsiaTheme="majorEastAsia"/>
        </w:rPr>
        <w:t xml:space="preserve">From this we can confirm that at lower frequencies (up to approximately 1 rad/s) our system remains at 0 magnitude and tapers off at higher frequencies. This conforms to the desired behaviour of this type of system as </w:t>
      </w:r>
      <w:r w:rsidR="00D14188">
        <w:rPr>
          <w:rFonts w:eastAsiaTheme="majorEastAsia"/>
        </w:rPr>
        <w:t xml:space="preserve">we want </w:t>
      </w:r>
      <w:r>
        <w:rPr>
          <w:rFonts w:eastAsiaTheme="majorEastAsia"/>
        </w:rPr>
        <w:t xml:space="preserve">large </w:t>
      </w:r>
      <w:r w:rsidR="00D14188">
        <w:rPr>
          <w:rFonts w:eastAsiaTheme="majorEastAsia"/>
        </w:rPr>
        <w:t xml:space="preserve">responses at low </w:t>
      </w:r>
      <w:r w:rsidR="00841347">
        <w:rPr>
          <w:rFonts w:eastAsiaTheme="majorEastAsia"/>
        </w:rPr>
        <w:t xml:space="preserve">frequencies </w:t>
      </w:r>
      <w:r>
        <w:rPr>
          <w:rFonts w:eastAsiaTheme="majorEastAsia"/>
        </w:rPr>
        <w:t xml:space="preserve">i.e. change in distances between vehicles </w:t>
      </w:r>
      <w:r w:rsidR="00841347">
        <w:rPr>
          <w:rFonts w:eastAsiaTheme="majorEastAsia"/>
        </w:rPr>
        <w:t xml:space="preserve">and little response at high frequencies such as </w:t>
      </w:r>
      <w:r>
        <w:rPr>
          <w:rFonts w:eastAsiaTheme="majorEastAsia"/>
        </w:rPr>
        <w:t xml:space="preserve">those caused by </w:t>
      </w:r>
      <w:r w:rsidR="00841347">
        <w:rPr>
          <w:rFonts w:eastAsiaTheme="majorEastAsia"/>
        </w:rPr>
        <w:t xml:space="preserve">sensor noise. </w:t>
      </w:r>
    </w:p>
    <w:p w14:paraId="72FC56A7" w14:textId="55953908" w:rsidR="00BA0028" w:rsidRPr="00AB14BE" w:rsidRDefault="00BA0028" w:rsidP="00182F36">
      <w:pPr>
        <w:rPr>
          <w:rFonts w:eastAsiaTheme="majorEastAsia"/>
          <w:szCs w:val="22"/>
        </w:rPr>
      </w:pPr>
      <w:r w:rsidRPr="00AB14BE">
        <w:rPr>
          <w:rFonts w:eastAsiaTheme="majorEastAsia"/>
          <w:szCs w:val="22"/>
        </w:rPr>
        <w:tab/>
      </w:r>
    </w:p>
    <w:p w14:paraId="02FE4417" w14:textId="21882140" w:rsidR="00290F58" w:rsidRDefault="00290F58" w:rsidP="009E3964">
      <w:pPr>
        <w:pStyle w:val="Heading2"/>
        <w:spacing w:line="360" w:lineRule="auto"/>
      </w:pPr>
      <w:bookmarkStart w:id="9" w:name="_Toc60145073"/>
      <w:r>
        <w:t>Transitional Trajectory</w:t>
      </w:r>
      <w:bookmarkEnd w:id="9"/>
    </w:p>
    <w:p w14:paraId="7E705C41" w14:textId="646EED09" w:rsidR="00E771E2" w:rsidRDefault="00E771E2" w:rsidP="00E771E2">
      <w:r>
        <w:t xml:space="preserve">A transitional controller is used to facilitate the switch between </w:t>
      </w:r>
      <w:r w:rsidR="009E3964">
        <w:t xml:space="preserve">modes of cruise control such as speed control and vehicle control explored so far. </w:t>
      </w:r>
    </w:p>
    <w:p w14:paraId="0E887001" w14:textId="77777777" w:rsidR="009E3964" w:rsidRPr="00E771E2" w:rsidRDefault="009E3964" w:rsidP="00E771E2"/>
    <w:p w14:paraId="0B9DDFA8" w14:textId="233D81E6" w:rsidR="00E771E2" w:rsidRDefault="00E771E2" w:rsidP="00E771E2">
      <w:pPr>
        <w:pStyle w:val="Heading3"/>
      </w:pPr>
      <w:bookmarkStart w:id="10" w:name="_Toc60145074"/>
      <w:r>
        <w:t>Why we need A Transitional Controller</w:t>
      </w:r>
      <w:bookmarkEnd w:id="10"/>
    </w:p>
    <w:p w14:paraId="09AD1C7D" w14:textId="512AA945" w:rsidR="009E3964" w:rsidRDefault="009E3964" w:rsidP="009E3964"/>
    <w:p w14:paraId="6CACAF4E" w14:textId="1A282130" w:rsidR="009E3964" w:rsidRDefault="009E3964" w:rsidP="004E7E64">
      <w:pPr>
        <w:jc w:val="both"/>
      </w:pPr>
      <w:r>
        <w:t xml:space="preserve">To demonstrate the need for a transitional controller, consider a scenario where a car is travelling </w:t>
      </w:r>
      <w:r>
        <w:tab/>
        <w:t>a</w:t>
      </w:r>
      <w:r w:rsidR="004E7E64">
        <w:t xml:space="preserve">t </w:t>
      </w:r>
      <w:r>
        <w:t xml:space="preserve">the speed limit of an </w:t>
      </w:r>
      <w:r w:rsidR="004E7E64">
        <w:t>Iri</w:t>
      </w:r>
      <w:r>
        <w:t>sh motorway, 33.33m/s, that encounters a road traffic accident during wet road conditions. The recommended stopping distance for a car travelling at this speed under these road conditions is 145 metres</w:t>
      </w:r>
      <w:r w:rsidR="004E7E64">
        <w:t xml:space="preserve"> </w:t>
      </w:r>
      <w:sdt>
        <w:sdtPr>
          <w:id w:val="-237252682"/>
          <w:citation/>
        </w:sdtPr>
        <w:sdtContent>
          <w:r w:rsidR="000E249D">
            <w:fldChar w:fldCharType="begin"/>
          </w:r>
          <w:r w:rsidR="000E249D">
            <w:instrText xml:space="preserve"> CITATION Avi20 \l 6153 </w:instrText>
          </w:r>
          <w:r w:rsidR="000E249D">
            <w:fldChar w:fldCharType="separate"/>
          </w:r>
          <w:r w:rsidR="000E249D">
            <w:rPr>
              <w:noProof/>
            </w:rPr>
            <w:t>(Aviva, 2020)</w:t>
          </w:r>
          <w:r w:rsidR="000E249D">
            <w:fldChar w:fldCharType="end"/>
          </w:r>
        </w:sdtContent>
      </w:sdt>
      <w:r w:rsidR="000E249D">
        <w:t xml:space="preserve">. </w:t>
      </w:r>
      <w:r w:rsidR="004E7E64">
        <w:t xml:space="preserve">Therefore once the car reaches this distance it should start to decelerate in order to safely and comfortable come to a stop. To work out the desired acceleration at 145 metres, the following equation is used: </w:t>
      </w:r>
    </w:p>
    <w:p w14:paraId="0A5CFA29" w14:textId="2BF59B50" w:rsidR="004E7E64" w:rsidRDefault="004E7E64" w:rsidP="004E7E64">
      <w:pPr>
        <w:jc w:val="both"/>
      </w:pPr>
    </w:p>
    <w:p w14:paraId="08540A2F" w14:textId="6F55C8DF" w:rsidR="004E7E64" w:rsidRDefault="00ED4CE4" w:rsidP="00514947">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ides</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oMath>
      <w:r w:rsidR="00514947">
        <w:tab/>
      </w:r>
      <w:r w:rsidR="00514947">
        <w:tab/>
        <w:t>(8)</w:t>
      </w:r>
    </w:p>
    <w:p w14:paraId="5D35B865" w14:textId="700374F5" w:rsidR="004E7E64" w:rsidRDefault="004E7E64" w:rsidP="009E3964"/>
    <w:p w14:paraId="4FAAC673" w14:textId="3766611F" w:rsidR="0016478B" w:rsidRDefault="0016478B" w:rsidP="009E3964">
      <w:r>
        <w:t>Using the same parameters we defined for designing our vehicle following controller</w:t>
      </w:r>
      <w:r w:rsidR="002663DB">
        <w:t xml:space="preserve"> (</w:t>
      </w:r>
      <m:oMath>
        <m:r>
          <w:rPr>
            <w:rFonts w:ascii="Cambria Math" w:eastAsiaTheme="majorEastAsia" w:hAnsi="Cambria Math"/>
          </w:rPr>
          <m:t>h=1,</m:t>
        </m:r>
      </m:oMath>
      <w:r w:rsidR="002663DB">
        <w:rPr>
          <w:rFonts w:eastAsiaTheme="majorEastAsia"/>
        </w:rPr>
        <w:t xml:space="preserve"> </w:t>
      </w:r>
      <m:oMath>
        <m:r>
          <w:rPr>
            <w:rFonts w:ascii="Cambria Math" w:eastAsiaTheme="majorEastAsia" w:hAnsi="Cambria Math"/>
          </w:rPr>
          <m:t>λ=0.4)</m:t>
        </m:r>
      </m:oMath>
      <w:r>
        <w:t>, our equation for desired acceleration becomes</w:t>
      </w:r>
      <w:r w:rsidR="002663DB">
        <w:t>:</w:t>
      </w:r>
    </w:p>
    <w:p w14:paraId="4555B191" w14:textId="0389F380" w:rsidR="004E7E64" w:rsidRDefault="004E7E64" w:rsidP="009E3964"/>
    <w:p w14:paraId="5E4F3796" w14:textId="474FEBE3" w:rsidR="004E7E64" w:rsidRPr="0016478B" w:rsidRDefault="00ED4CE4" w:rsidP="00514947">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ides</m:t>
            </m:r>
          </m:sub>
        </m:sSub>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m:t>
            </m:r>
          </m:sub>
        </m:sSub>
        <m:r>
          <w:rPr>
            <w:rFonts w:ascii="Cambria Math" w:hAnsi="Cambria Math"/>
          </w:rPr>
          <m:t>+0.4</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oMath>
      <w:r w:rsidR="00514947">
        <w:tab/>
      </w:r>
      <w:r w:rsidR="00514947">
        <w:tab/>
        <w:t>(9)</w:t>
      </w:r>
    </w:p>
    <w:p w14:paraId="27ED5C70" w14:textId="77777777" w:rsidR="0016478B" w:rsidRPr="0016478B" w:rsidRDefault="0016478B" w:rsidP="009E3964"/>
    <w:p w14:paraId="03ABAE2D" w14:textId="41C9CF71" w:rsidR="004E7E64" w:rsidRDefault="0016478B" w:rsidP="009E3964">
      <w:r>
        <w:t xml:space="preserve">The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i</m:t>
            </m:r>
          </m:sub>
        </m:sSub>
      </m:oMath>
      <w:r>
        <w:t xml:space="preserve"> is our relative velocity, or the velocity of the preceding vehicle relative to the host vehicle. If the preceding vehicle has stalled, and we are travelling at 33.33m/s then this value is -33.33m/s, making our equation: </w:t>
      </w:r>
    </w:p>
    <w:p w14:paraId="7627EED9" w14:textId="77777777" w:rsidR="006A6E9B" w:rsidRDefault="006A6E9B" w:rsidP="009E3964"/>
    <w:p w14:paraId="1CE4E0E1" w14:textId="7BA4500F" w:rsidR="0016478B" w:rsidRPr="0016478B" w:rsidRDefault="00ED4CE4" w:rsidP="00514947">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des</m:t>
                </m:r>
              </m:sub>
            </m:sSub>
          </m:sub>
        </m:sSub>
        <m:r>
          <w:rPr>
            <w:rFonts w:ascii="Cambria Math" w:hAnsi="Cambria Math"/>
          </w:rPr>
          <m:t>= -(33.33+0.4</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oMath>
      <w:r w:rsidR="00514947">
        <w:tab/>
      </w:r>
      <w:r w:rsidR="00514947">
        <w:tab/>
        <w:t>(10)</w:t>
      </w:r>
    </w:p>
    <w:p w14:paraId="7C5E0C7D" w14:textId="3F121703" w:rsidR="0016478B" w:rsidRDefault="0016478B" w:rsidP="009E3964"/>
    <w:p w14:paraId="7BFB794C" w14:textId="75030200" w:rsidR="0016478B" w:rsidRDefault="0016478B" w:rsidP="009E3964">
      <w:r>
        <w:t xml:space="preserve">The value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our initial spacing error and is calculated using the equation:</w:t>
      </w:r>
    </w:p>
    <w:p w14:paraId="0F70ADEB" w14:textId="77777777" w:rsidR="006A6E9B" w:rsidRDefault="006A6E9B" w:rsidP="009E3964"/>
    <w:p w14:paraId="2BAC2303" w14:textId="01270EA6" w:rsidR="00D81BF7" w:rsidRPr="002663DB" w:rsidRDefault="00ED4CE4" w:rsidP="00D81BF7">
      <w:pPr>
        <w:jc w:val="center"/>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+(L+h</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oMath>
      <w:r w:rsidR="000F44E5">
        <w:tab/>
      </w:r>
      <w:r w:rsidR="000F44E5">
        <w:tab/>
        <w:t>(11)</w:t>
      </w:r>
    </w:p>
    <w:p w14:paraId="7AE39E88" w14:textId="77777777" w:rsidR="002663DB" w:rsidRPr="00F10D05" w:rsidRDefault="002663DB" w:rsidP="00D81BF7">
      <w:pPr>
        <w:jc w:val="center"/>
      </w:pPr>
    </w:p>
    <w:p w14:paraId="653453F4" w14:textId="5F3A0F70" w:rsidR="002663DB" w:rsidRDefault="00F10D05" w:rsidP="002663DB">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t xml:space="preserve"> is the distance between the front of the two vehicles, L is the length of the preceding vehicle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is the speed of the host vehicle. Setting L to be the </w:t>
      </w:r>
      <w:r w:rsidR="002663DB">
        <w:t xml:space="preserve">safe </w:t>
      </w:r>
      <w:r>
        <w:t xml:space="preserve">stopping length </w:t>
      </w:r>
      <w:r w:rsidR="002663DB">
        <w:t xml:space="preserve">under wet road conditions </w:t>
      </w:r>
      <w:r>
        <w:t xml:space="preserve">(145m) and the length of the </w:t>
      </w:r>
      <w:r w:rsidR="000E249D">
        <w:t xml:space="preserve">Audi A3 </w:t>
      </w:r>
      <w:r>
        <w:t>vehicle at 4.45</w:t>
      </w:r>
      <w:r w:rsidR="000E249D">
        <w:t xml:space="preserve"> </w:t>
      </w:r>
      <w:sdt>
        <w:sdtPr>
          <w:id w:val="126592290"/>
          <w:citation/>
        </w:sdtPr>
        <w:sdtContent>
          <w:r w:rsidR="000E249D">
            <w:fldChar w:fldCharType="begin"/>
          </w:r>
          <w:r w:rsidR="000E249D">
            <w:instrText xml:space="preserve"> CITATION Aut20 \l 6153 </w:instrText>
          </w:r>
          <w:r w:rsidR="000E249D">
            <w:fldChar w:fldCharType="separate"/>
          </w:r>
          <w:r w:rsidR="000E249D">
            <w:rPr>
              <w:noProof/>
            </w:rPr>
            <w:t>(AutomobileDimension, 2020)</w:t>
          </w:r>
          <w:r w:rsidR="000E249D">
            <w:fldChar w:fldCharType="end"/>
          </w:r>
        </w:sdtContent>
      </w:sdt>
      <w:r w:rsidR="002663DB">
        <w:t xml:space="preserve"> our initial spacing error becomes: </w:t>
      </w:r>
    </w:p>
    <w:p w14:paraId="52E67067" w14:textId="77777777" w:rsidR="002663DB" w:rsidRPr="00D81BF7" w:rsidRDefault="002663DB" w:rsidP="002663DB"/>
    <w:p w14:paraId="6AE755C7" w14:textId="16E54FD0" w:rsidR="00F10D05" w:rsidRPr="00F10D05" w:rsidRDefault="00ED4CE4" w:rsidP="00F10D05">
      <w:pPr>
        <w:jc w:val="center"/>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0-145</m:t>
            </m:r>
          </m:e>
        </m:d>
        <m:r>
          <w:rPr>
            <w:rFonts w:ascii="Cambria Math" w:hAnsi="Cambria Math"/>
          </w:rPr>
          <m:t>+</m:t>
        </m:r>
        <m:d>
          <m:dPr>
            <m:ctrlPr>
              <w:rPr>
                <w:rFonts w:ascii="Cambria Math" w:hAnsi="Cambria Math"/>
                <w:i/>
              </w:rPr>
            </m:ctrlPr>
          </m:dPr>
          <m:e>
            <m:r>
              <w:rPr>
                <w:rFonts w:ascii="Cambria Math" w:hAnsi="Cambria Math"/>
              </w:rPr>
              <m:t>4.45+1</m:t>
            </m:r>
            <m:d>
              <m:dPr>
                <m:ctrlPr>
                  <w:rPr>
                    <w:rFonts w:ascii="Cambria Math" w:hAnsi="Cambria Math"/>
                    <w:i/>
                  </w:rPr>
                </m:ctrlPr>
              </m:dPr>
              <m:e>
                <m:r>
                  <w:rPr>
                    <w:rFonts w:ascii="Cambria Math" w:hAnsi="Cambria Math"/>
                  </w:rPr>
                  <m:t>33.33</m:t>
                </m:r>
              </m:e>
            </m:d>
          </m:e>
        </m:d>
        <m:r>
          <w:rPr>
            <w:rFonts w:ascii="Cambria Math" w:hAnsi="Cambria Math"/>
          </w:rPr>
          <m:t>=-107.22</m:t>
        </m:r>
      </m:oMath>
      <w:r w:rsidR="002663DB">
        <w:t>m</w:t>
      </w:r>
    </w:p>
    <w:p w14:paraId="517BB68E" w14:textId="4E5DA9B2" w:rsidR="002663DB" w:rsidRDefault="002663DB" w:rsidP="00D81BF7"/>
    <w:p w14:paraId="2EEED17C" w14:textId="4F6E8308" w:rsidR="002663DB" w:rsidRDefault="002663DB" w:rsidP="009E3964">
      <w:r>
        <w:t>Adding this to our equation</w:t>
      </w:r>
      <w:r w:rsidR="00ED4CE4">
        <w:t xml:space="preserve"> (10)</w:t>
      </w:r>
      <w:r>
        <w:t xml:space="preserve"> for desired acceleration, yields the following: </w:t>
      </w:r>
    </w:p>
    <w:p w14:paraId="6A61AF59" w14:textId="77777777" w:rsidR="002663DB" w:rsidRDefault="002663DB" w:rsidP="009E3964"/>
    <w:p w14:paraId="1621AA35" w14:textId="40317580" w:rsidR="002663DB" w:rsidRPr="0016478B" w:rsidRDefault="00ED4CE4" w:rsidP="009E396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des</m:t>
                  </m:r>
                </m:sub>
              </m:sSub>
            </m:sub>
          </m:sSub>
          <m:r>
            <w:rPr>
              <w:rFonts w:ascii="Cambria Math" w:hAnsi="Cambria Math"/>
            </w:rPr>
            <m:t>= -</m:t>
          </m:r>
          <m:d>
            <m:dPr>
              <m:ctrlPr>
                <w:rPr>
                  <w:rFonts w:ascii="Cambria Math" w:hAnsi="Cambria Math"/>
                  <w:i/>
                </w:rPr>
              </m:ctrlPr>
            </m:dPr>
            <m:e>
              <m:r>
                <w:rPr>
                  <w:rFonts w:ascii="Cambria Math" w:hAnsi="Cambria Math"/>
                </w:rPr>
                <m:t>33.33+0.4</m:t>
              </m:r>
              <m:d>
                <m:dPr>
                  <m:ctrlPr>
                    <w:rPr>
                      <w:rFonts w:ascii="Cambria Math" w:hAnsi="Cambria Math"/>
                      <w:i/>
                    </w:rPr>
                  </m:ctrlPr>
                </m:dPr>
                <m:e>
                  <m:r>
                    <w:rPr>
                      <w:rFonts w:ascii="Cambria Math" w:hAnsi="Cambria Math"/>
                    </w:rPr>
                    <m:t>-107.22</m:t>
                  </m:r>
                </m:e>
              </m:d>
            </m:e>
          </m:d>
          <m:r>
            <w:rPr>
              <w:rFonts w:ascii="Cambria Math" w:hAnsi="Cambria Math"/>
            </w:rPr>
            <m:t>=9.558m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6DFA0B11" w14:textId="77777777" w:rsidR="002663DB" w:rsidRDefault="002663DB" w:rsidP="009E3964"/>
    <w:p w14:paraId="165BE057" w14:textId="386FD242" w:rsidR="009E3964" w:rsidRDefault="002663DB" w:rsidP="009E3964">
      <w:r>
        <w:t>Under these road conditions</w:t>
      </w:r>
      <w:r w:rsidR="00203FCD">
        <w:t>, we should start to decelerate at 145 metres</w:t>
      </w:r>
      <w:r w:rsidR="000E249D">
        <w:t xml:space="preserve"> if we are to come to a comfortable stop before reaching the stalled vehicle</w:t>
      </w:r>
      <w:r w:rsidR="00203FCD">
        <w:t xml:space="preserve">. However, our CTG </w:t>
      </w:r>
      <w:r w:rsidR="00127940">
        <w:t xml:space="preserve">control law tells us to accelerate, hence why it cannot be used directly to follow a newly encountered vehicle. A transitional trajectory is required here. </w:t>
      </w:r>
    </w:p>
    <w:p w14:paraId="4BC054D9" w14:textId="77777777" w:rsidR="009E3964" w:rsidRPr="009E3964" w:rsidRDefault="009E3964" w:rsidP="009E3964"/>
    <w:p w14:paraId="047E87E8" w14:textId="5E649A25" w:rsidR="00BA0028" w:rsidRPr="00BE7397" w:rsidRDefault="00BE7397" w:rsidP="00BE7397">
      <w:pPr>
        <w:pStyle w:val="Heading3"/>
        <w:spacing w:line="360" w:lineRule="auto"/>
      </w:pPr>
      <w:bookmarkStart w:id="11" w:name="_Toc60145075"/>
      <w:r>
        <w:t>Operation of a Tr</w:t>
      </w:r>
      <w:r w:rsidR="00BA0028" w:rsidRPr="00BE7397">
        <w:t xml:space="preserve">ansitional </w:t>
      </w:r>
      <w:r>
        <w:t>Co</w:t>
      </w:r>
      <w:r w:rsidR="00BA0028" w:rsidRPr="00BE7397">
        <w:t>ntroller</w:t>
      </w:r>
      <w:bookmarkEnd w:id="11"/>
    </w:p>
    <w:p w14:paraId="78196CCB" w14:textId="27F73321" w:rsidR="00BE7397" w:rsidRDefault="006A6E9B" w:rsidP="001A4D9C">
      <w:pPr>
        <w:jc w:val="both"/>
      </w:pPr>
      <m:oMath>
        <m:r>
          <w:rPr>
            <w:rFonts w:ascii="Cambria Math" w:hAnsi="Cambria Math"/>
          </w:rPr>
          <m:t>R-</m:t>
        </m:r>
        <m:acc>
          <m:accPr>
            <m:chr m:val="̇"/>
            <m:ctrlPr>
              <w:rPr>
                <w:rFonts w:ascii="Cambria Math" w:hAnsi="Cambria Math"/>
                <w:i/>
              </w:rPr>
            </m:ctrlPr>
          </m:accPr>
          <m:e>
            <m:r>
              <w:rPr>
                <w:rFonts w:ascii="Cambria Math" w:hAnsi="Cambria Math"/>
              </w:rPr>
              <m:t>R</m:t>
            </m:r>
          </m:e>
        </m:acc>
        <m:r>
          <w:rPr>
            <w:rFonts w:ascii="Cambria Math" w:hAnsi="Cambria Math"/>
          </w:rPr>
          <m:t xml:space="preserve"> </m:t>
        </m:r>
      </m:oMath>
      <w:r w:rsidR="00127940" w:rsidRPr="00BE7397">
        <w:t xml:space="preserve">diagrams are used </w:t>
      </w:r>
      <w:r w:rsidR="00BE7397" w:rsidRPr="00BE7397">
        <w:t xml:space="preserve">in the design of a transitional controller. </w:t>
      </w:r>
      <w:r w:rsidR="001A4D9C">
        <w:t xml:space="preserve">The R – R dot diagram conveys the relationship between the distance or range between vehicles and the relative velocity of the vehicles over time. </w:t>
      </w:r>
      <w:r w:rsidR="001A4D9C" w:rsidRPr="00BE7397">
        <w:t>The transitional controller can decide whether to use speed control, spacing control or to brake has hard as possible to avoid crashing</w:t>
      </w:r>
      <w:r w:rsidR="00851953">
        <w:t>.</w:t>
      </w:r>
    </w:p>
    <w:p w14:paraId="10FB020F" w14:textId="1C2D3272" w:rsidR="00BE7397" w:rsidRDefault="00BE7397" w:rsidP="00ED4CE4">
      <w:pPr>
        <w:jc w:val="both"/>
      </w:pPr>
    </w:p>
    <w:p w14:paraId="69FF36AD" w14:textId="66AA9964" w:rsidR="0008613D" w:rsidRDefault="006A6E9B" w:rsidP="00ED4CE4">
      <w:pPr>
        <w:jc w:val="both"/>
      </w:pPr>
      <w:r>
        <w:lastRenderedPageBreak/>
        <w:t>Take an example of a car travelling on a road using speed control that encounters a preceding vehicle up ahead. If the host vehicle is travelling at a faster velocity than the preceding vehicle</w:t>
      </w:r>
      <w:r w:rsidR="00851953">
        <w:t xml:space="preserve"> which would be the case with a stalled vehicle</w:t>
      </w:r>
      <w:r>
        <w:t xml:space="preserve">, there is a point at which the host vehicle, travelling at constant velocity, needs to start decelerating in order to maintain a desired distance or range. This </w:t>
      </w:r>
      <w:r w:rsidR="0008613D">
        <w:t xml:space="preserve">point, called R </w:t>
      </w:r>
      <w:r w:rsidR="00851953">
        <w:t xml:space="preserve">plotted </w:t>
      </w:r>
      <w:r w:rsidR="0008613D">
        <w:t xml:space="preserve">against the velocity maps </w:t>
      </w:r>
      <w:r>
        <w:t xml:space="preserve">the switching line. This switching line is depicted linearly on the </w:t>
      </w:r>
      <m:oMath>
        <m:r>
          <w:rPr>
            <w:rFonts w:ascii="Cambria Math" w:hAnsi="Cambria Math"/>
          </w:rPr>
          <m:t>R-</m:t>
        </m:r>
        <m:acc>
          <m:accPr>
            <m:chr m:val="̇"/>
            <m:ctrlPr>
              <w:rPr>
                <w:rFonts w:ascii="Cambria Math" w:hAnsi="Cambria Math"/>
                <w:i/>
              </w:rPr>
            </m:ctrlPr>
          </m:accPr>
          <m:e>
            <m:r>
              <w:rPr>
                <w:rFonts w:ascii="Cambria Math" w:hAnsi="Cambria Math"/>
              </w:rPr>
              <m:t>R</m:t>
            </m:r>
          </m:e>
        </m:acc>
      </m:oMath>
      <w:r>
        <w:t xml:space="preserve"> diagram</w:t>
      </w:r>
      <w:r w:rsidR="0008613D">
        <w:t xml:space="preserve"> as follows: </w:t>
      </w:r>
    </w:p>
    <w:p w14:paraId="39CB7A9A" w14:textId="77777777" w:rsidR="00851953" w:rsidRDefault="00851953" w:rsidP="00BE7397"/>
    <w:p w14:paraId="2C1954FC" w14:textId="4CEC52BD" w:rsidR="0008613D" w:rsidRPr="00851953" w:rsidRDefault="0008613D" w:rsidP="000F44E5">
      <w:pPr>
        <w:jc w:val="center"/>
      </w:pPr>
      <m:oMath>
        <m:r>
          <w:rPr>
            <w:rFonts w:ascii="Cambria Math" w:hAnsi="Cambria Math"/>
          </w:rPr>
          <m:t>R= -T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final</m:t>
            </m:r>
          </m:sub>
        </m:sSub>
      </m:oMath>
      <w:r w:rsidR="000F44E5">
        <w:tab/>
      </w:r>
      <w:r w:rsidR="000F44E5">
        <w:tab/>
        <w:t>(12)</w:t>
      </w:r>
    </w:p>
    <w:p w14:paraId="6D68A61C" w14:textId="77777777" w:rsidR="00851953" w:rsidRDefault="00851953" w:rsidP="00BE7397"/>
    <w:p w14:paraId="025803D7" w14:textId="169B8A82" w:rsidR="004206BC" w:rsidRDefault="0008613D" w:rsidP="00BE7397">
      <w:r>
        <w:t xml:space="preserve">where </w:t>
      </w:r>
      <m:oMath>
        <m:r>
          <w:rPr>
            <w:rFonts w:ascii="Cambria Math" w:hAnsi="Cambria Math"/>
          </w:rPr>
          <m:t>R</m:t>
        </m:r>
      </m:oMath>
      <w:r>
        <w:t xml:space="preserve"> is the current range between preceding and host vehicle, </w:t>
      </w:r>
      <m:oMath>
        <m:sSub>
          <m:sSubPr>
            <m:ctrlPr>
              <w:rPr>
                <w:rFonts w:ascii="Cambria Math" w:hAnsi="Cambria Math"/>
                <w:i/>
              </w:rPr>
            </m:ctrlPr>
          </m:sSubPr>
          <m:e>
            <m:r>
              <w:rPr>
                <w:rFonts w:ascii="Cambria Math" w:hAnsi="Cambria Math"/>
              </w:rPr>
              <m:t>R</m:t>
            </m:r>
          </m:e>
          <m:sub>
            <m:r>
              <w:rPr>
                <w:rFonts w:ascii="Cambria Math" w:hAnsi="Cambria Math"/>
              </w:rPr>
              <m:t>final</m:t>
            </m:r>
          </m:sub>
        </m:sSub>
      </m:oMath>
      <w:r>
        <w:t xml:space="preserve"> is the desired range, </w:t>
      </w:r>
      <m:oMath>
        <m:r>
          <w:rPr>
            <w:rFonts w:ascii="Cambria Math" w:hAnsi="Cambria Math"/>
          </w:rPr>
          <m:t>-T</m:t>
        </m:r>
      </m:oMath>
      <w:r>
        <w:t xml:space="preserve"> is the slope and </w:t>
      </w:r>
      <m:oMath>
        <m:acc>
          <m:accPr>
            <m:chr m:val="̇"/>
            <m:ctrlPr>
              <w:rPr>
                <w:rFonts w:ascii="Cambria Math" w:hAnsi="Cambria Math"/>
                <w:i/>
              </w:rPr>
            </m:ctrlPr>
          </m:accPr>
          <m:e>
            <m:r>
              <w:rPr>
                <w:rFonts w:ascii="Cambria Math" w:hAnsi="Cambria Math"/>
              </w:rPr>
              <m:t>R</m:t>
            </m:r>
          </m:e>
        </m:acc>
      </m:oMath>
      <w:r>
        <w:t xml:space="preserve"> is the rate of change of the range.</w:t>
      </w:r>
    </w:p>
    <w:p w14:paraId="681D557F" w14:textId="77777777" w:rsidR="0008613D" w:rsidRDefault="0008613D" w:rsidP="00BE7397"/>
    <w:p w14:paraId="2B3E4890" w14:textId="77777777" w:rsidR="000F44E5" w:rsidRDefault="00C81367" w:rsidP="00BE7397">
      <w:r>
        <w:t xml:space="preserve">However, </w:t>
      </w:r>
      <w:r w:rsidR="004206BC">
        <w:t xml:space="preserve">to decelerate linearly would not be comfortable for the passenger, as </w:t>
      </w:r>
      <w:r w:rsidR="00BB6852">
        <w:t xml:space="preserve">constant </w:t>
      </w:r>
      <w:r>
        <w:t xml:space="preserve">deceleration is a parabolic function, therefore </w:t>
      </w:r>
      <w:r w:rsidR="00BB6852">
        <w:t>we use a parabolic function t</w:t>
      </w:r>
      <w:r w:rsidR="004206BC">
        <w:t xml:space="preserve">o map this deceleration. This function aims to cross the R axis at </w:t>
      </w:r>
      <m:oMath>
        <m:sSub>
          <m:sSubPr>
            <m:ctrlPr>
              <w:rPr>
                <w:rFonts w:ascii="Cambria Math" w:hAnsi="Cambria Math"/>
                <w:i/>
              </w:rPr>
            </m:ctrlPr>
          </m:sSubPr>
          <m:e>
            <m:r>
              <w:rPr>
                <w:rFonts w:ascii="Cambria Math" w:hAnsi="Cambria Math"/>
              </w:rPr>
              <m:t>R</m:t>
            </m:r>
          </m:e>
          <m:sub>
            <m:r>
              <w:rPr>
                <w:rFonts w:ascii="Cambria Math" w:hAnsi="Cambria Math"/>
              </w:rPr>
              <m:t>final</m:t>
            </m:r>
          </m:sub>
        </m:sSub>
      </m:oMath>
      <w:r w:rsidR="004206BC">
        <w:t>, the point where the switching line crosses the R axis, which is our desired range</w:t>
      </w:r>
      <w:r w:rsidR="00851953">
        <w:t>. Our equation for this parabolic function is as follows:</w:t>
      </w:r>
    </w:p>
    <w:p w14:paraId="663E4ACD" w14:textId="0F72781C" w:rsidR="00851953" w:rsidRPr="00851953" w:rsidRDefault="00851953" w:rsidP="000F44E5">
      <w:pPr>
        <w:jc w:val="center"/>
      </w:pP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final</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num>
          <m:den>
            <m:r>
              <w:rPr>
                <w:rFonts w:ascii="Cambria Math" w:hAnsi="Cambria Math"/>
              </w:rPr>
              <m:t>2D</m:t>
            </m:r>
          </m:den>
        </m:f>
      </m:oMath>
      <w:r w:rsidR="000F44E5">
        <w:tab/>
      </w:r>
      <w:r w:rsidR="000F44E5">
        <w:tab/>
        <w:t>(13)</w:t>
      </w:r>
    </w:p>
    <w:p w14:paraId="4827821F" w14:textId="77777777" w:rsidR="00851953" w:rsidRPr="00851953" w:rsidRDefault="00851953" w:rsidP="00BE7397"/>
    <w:p w14:paraId="4871064E" w14:textId="1886D96B" w:rsidR="001A4D9C" w:rsidRDefault="00851953" w:rsidP="001A4D9C">
      <w:r>
        <w:t xml:space="preserve">where D is the deceleration value for the vehicle. </w:t>
      </w:r>
      <w:r w:rsidR="003E6B99">
        <w:t xml:space="preserve">In the next two sections, the parabolic function and switching line for a car </w:t>
      </w:r>
      <w:r w:rsidR="00ED4CE4">
        <w:t xml:space="preserve">on a motorway under wet road conditions are created. </w:t>
      </w:r>
    </w:p>
    <w:p w14:paraId="62357892" w14:textId="77777777" w:rsidR="001A4D9C" w:rsidRPr="001A4D9C" w:rsidRDefault="001A4D9C" w:rsidP="001A4D9C"/>
    <w:p w14:paraId="3020C924" w14:textId="5C2FE4A9" w:rsidR="00BA0028" w:rsidRPr="0007658C" w:rsidRDefault="00BA0028" w:rsidP="0007658C">
      <w:pPr>
        <w:pStyle w:val="Heading3"/>
      </w:pPr>
      <w:bookmarkStart w:id="12" w:name="_Toc60145076"/>
      <w:r w:rsidRPr="0007658C">
        <w:t>equation for parabola when constant deceleration</w:t>
      </w:r>
      <w:r w:rsidR="0007658C">
        <w:t xml:space="preserve"> </w:t>
      </w:r>
      <w:r w:rsidR="0007658C" w:rsidRPr="0007658C">
        <w:t>-3.5m/s</w:t>
      </w:r>
      <w:r w:rsidR="0007658C">
        <w:t xml:space="preserve"> required</w:t>
      </w:r>
      <w:bookmarkEnd w:id="12"/>
    </w:p>
    <w:p w14:paraId="06BD1E7E" w14:textId="2AD55937" w:rsidR="0007658C" w:rsidRDefault="0007658C" w:rsidP="0007658C">
      <w:pPr>
        <w:jc w:val="both"/>
        <w:rPr>
          <w:b/>
          <w:bCs/>
        </w:rPr>
      </w:pPr>
    </w:p>
    <w:p w14:paraId="2DE1B2A5" w14:textId="77777777" w:rsidR="003E6B99" w:rsidRDefault="00851953" w:rsidP="0007658C">
      <w:pPr>
        <w:jc w:val="both"/>
      </w:pPr>
      <w:r>
        <w:t>Taking</w:t>
      </w:r>
      <w:r w:rsidRPr="00851953">
        <w:t xml:space="preserve"> our</w:t>
      </w:r>
      <w:r>
        <w:rPr>
          <w:b/>
          <w:bCs/>
        </w:rPr>
        <w:t xml:space="preserve"> </w:t>
      </w:r>
      <w:r>
        <w:t xml:space="preserve">example from 2.3.1 above, we know that our </w:t>
      </w:r>
      <m:oMath>
        <m:sSub>
          <m:sSubPr>
            <m:ctrlPr>
              <w:rPr>
                <w:rFonts w:ascii="Cambria Math" w:hAnsi="Cambria Math"/>
                <w:i/>
              </w:rPr>
            </m:ctrlPr>
          </m:sSubPr>
          <m:e>
            <m:r>
              <w:rPr>
                <w:rFonts w:ascii="Cambria Math" w:hAnsi="Cambria Math"/>
              </w:rPr>
              <m:t>R</m:t>
            </m:r>
          </m:e>
          <m:sub>
            <m:r>
              <w:rPr>
                <w:rFonts w:ascii="Cambria Math" w:hAnsi="Cambria Math"/>
              </w:rPr>
              <m:t>final</m:t>
            </m:r>
          </m:sub>
        </m:sSub>
      </m:oMath>
      <w:r>
        <w:t xml:space="preserve"> value is 145m</w:t>
      </w:r>
      <w:r w:rsidR="003E6B99">
        <w:t xml:space="preserve">, which is a safe range between vehicles under these conditions, </w:t>
      </w:r>
      <w:r>
        <w:t xml:space="preserve">and our </w:t>
      </w:r>
      <m:oMath>
        <m:acc>
          <m:accPr>
            <m:chr m:val="̇"/>
            <m:ctrlPr>
              <w:rPr>
                <w:rFonts w:ascii="Cambria Math" w:hAnsi="Cambria Math"/>
                <w:i/>
              </w:rPr>
            </m:ctrlPr>
          </m:accPr>
          <m:e>
            <m:r>
              <w:rPr>
                <w:rFonts w:ascii="Cambria Math" w:hAnsi="Cambria Math"/>
              </w:rPr>
              <m:t>R</m:t>
            </m:r>
          </m:e>
        </m:acc>
      </m:oMath>
      <w:r>
        <w:t xml:space="preserve"> value is 33.33m/s</w:t>
      </w:r>
      <w:r w:rsidR="007756EB">
        <w:t>, which makes our parabolic deceleration:</w:t>
      </w:r>
    </w:p>
    <w:p w14:paraId="094D7F5A" w14:textId="6285462A" w:rsidR="007756EB" w:rsidRDefault="007756EB" w:rsidP="0007658C">
      <w:pPr>
        <w:jc w:val="both"/>
      </w:pPr>
      <w:r>
        <w:t xml:space="preserve"> </w:t>
      </w:r>
    </w:p>
    <w:p w14:paraId="7BFDA478" w14:textId="12C56432" w:rsidR="003E6B99" w:rsidRPr="007756EB" w:rsidRDefault="007756EB" w:rsidP="000F44E5">
      <w:pPr>
        <w:jc w:val="center"/>
      </w:pPr>
      <m:oMath>
        <m:r>
          <w:rPr>
            <w:rFonts w:ascii="Cambria Math" w:hAnsi="Cambria Math"/>
          </w:rPr>
          <m:t>R=145+</m:t>
        </m:r>
        <m:f>
          <m:fPr>
            <m:ctrlPr>
              <w:rPr>
                <w:rFonts w:ascii="Cambria Math" w:hAnsi="Cambria Math"/>
                <w:i/>
              </w:rPr>
            </m:ctrlPr>
          </m:fPr>
          <m:num>
            <m:sSup>
              <m:sSupPr>
                <m:ctrlPr>
                  <w:rPr>
                    <w:rFonts w:ascii="Cambria Math" w:hAnsi="Cambria Math"/>
                    <w:i/>
                  </w:rPr>
                </m:ctrlPr>
              </m:sSupPr>
              <m:e>
                <m:r>
                  <w:rPr>
                    <w:rFonts w:ascii="Cambria Math" w:hAnsi="Cambria Math"/>
                  </w:rPr>
                  <m:t>33.33</m:t>
                </m:r>
              </m:e>
              <m:sup>
                <m:r>
                  <w:rPr>
                    <w:rFonts w:ascii="Cambria Math" w:hAnsi="Cambria Math"/>
                  </w:rPr>
                  <m:t>2</m:t>
                </m:r>
              </m:sup>
            </m:sSup>
          </m:num>
          <m:den>
            <m:r>
              <w:rPr>
                <w:rFonts w:ascii="Cambria Math" w:hAnsi="Cambria Math"/>
              </w:rPr>
              <m:t>2D</m:t>
            </m:r>
          </m:den>
        </m:f>
      </m:oMath>
      <w:r w:rsidR="000F44E5">
        <w:tab/>
      </w:r>
      <w:r w:rsidR="000F44E5">
        <w:tab/>
        <w:t>(14)</w:t>
      </w:r>
    </w:p>
    <w:p w14:paraId="4CF4D375" w14:textId="39419B35" w:rsidR="007756EB" w:rsidRDefault="007756EB" w:rsidP="0007658C">
      <w:pPr>
        <w:jc w:val="both"/>
      </w:pPr>
      <w:r>
        <w:t xml:space="preserve">At a deceleration of 3.5m/s^2: </w:t>
      </w:r>
    </w:p>
    <w:p w14:paraId="6EED957F" w14:textId="740904E8" w:rsidR="007756EB" w:rsidRPr="007756EB" w:rsidRDefault="007756EB" w:rsidP="0007658C">
      <w:pPr>
        <w:jc w:val="both"/>
      </w:pPr>
      <m:oMathPara>
        <m:oMath>
          <m:r>
            <w:rPr>
              <w:rFonts w:ascii="Cambria Math" w:hAnsi="Cambria Math"/>
            </w:rPr>
            <m:t>R=145+</m:t>
          </m:r>
          <m:f>
            <m:fPr>
              <m:ctrlPr>
                <w:rPr>
                  <w:rFonts w:ascii="Cambria Math" w:hAnsi="Cambria Math"/>
                  <w:i/>
                </w:rPr>
              </m:ctrlPr>
            </m:fPr>
            <m:num>
              <m:sSup>
                <m:sSupPr>
                  <m:ctrlPr>
                    <w:rPr>
                      <w:rFonts w:ascii="Cambria Math" w:hAnsi="Cambria Math"/>
                      <w:i/>
                    </w:rPr>
                  </m:ctrlPr>
                </m:sSupPr>
                <m:e>
                  <m:r>
                    <w:rPr>
                      <w:rFonts w:ascii="Cambria Math" w:hAnsi="Cambria Math"/>
                    </w:rPr>
                    <m:t>33.33</m:t>
                  </m:r>
                </m:e>
                <m:sup>
                  <m:r>
                    <w:rPr>
                      <w:rFonts w:ascii="Cambria Math" w:hAnsi="Cambria Math"/>
                    </w:rPr>
                    <m:t>2</m:t>
                  </m:r>
                </m:sup>
              </m:sSup>
            </m:num>
            <m:den>
              <m:r>
                <w:rPr>
                  <w:rFonts w:ascii="Cambria Math" w:hAnsi="Cambria Math"/>
                </w:rPr>
                <m:t>2(3.5)</m:t>
              </m:r>
            </m:den>
          </m:f>
          <m:r>
            <w:rPr>
              <w:rFonts w:ascii="Cambria Math" w:hAnsi="Cambria Math"/>
            </w:rPr>
            <m:t>=303.69m</m:t>
          </m:r>
        </m:oMath>
      </m:oMathPara>
    </w:p>
    <w:p w14:paraId="4A9ACEDB" w14:textId="5F021349" w:rsidR="0007658C" w:rsidRPr="0007658C" w:rsidRDefault="0007658C" w:rsidP="0007658C">
      <w:pPr>
        <w:jc w:val="both"/>
        <w:rPr>
          <w:b/>
          <w:bCs/>
        </w:rPr>
      </w:pPr>
    </w:p>
    <w:p w14:paraId="2A39857E" w14:textId="77777777" w:rsidR="00851953" w:rsidRDefault="00851953" w:rsidP="00851953">
      <w:pPr>
        <w:pStyle w:val="Heading3"/>
        <w:spacing w:line="360" w:lineRule="auto"/>
      </w:pPr>
      <w:bookmarkStart w:id="13" w:name="_Toc60145077"/>
      <w:r>
        <w:t>Switching Line for an Irish Motorway During Wet Road Conditions</w:t>
      </w:r>
      <w:bookmarkEnd w:id="13"/>
      <w:r>
        <w:t xml:space="preserve"> </w:t>
      </w:r>
    </w:p>
    <w:p w14:paraId="030D08A1" w14:textId="69E3333F" w:rsidR="00851953" w:rsidRPr="00A367E4" w:rsidRDefault="00851953" w:rsidP="00851953">
      <w:r>
        <w:t>Continuing our example from 2.3.</w:t>
      </w:r>
      <w:r w:rsidR="007756EB">
        <w:t>3</w:t>
      </w:r>
      <w:r>
        <w:t xml:space="preserve"> above,</w:t>
      </w:r>
      <w:r w:rsidR="007756EB">
        <w:t xml:space="preserve"> and using the R value calculated,</w:t>
      </w:r>
      <w:r>
        <w:t xml:space="preserve"> </w:t>
      </w:r>
      <w:r w:rsidR="007756EB">
        <w:t xml:space="preserve">we can calculate the slope of the switching line: </w:t>
      </w:r>
    </w:p>
    <w:p w14:paraId="1FAE9576" w14:textId="365B1CD5" w:rsidR="007756EB" w:rsidRPr="007756EB" w:rsidRDefault="00851953" w:rsidP="000F44E5">
      <w:pPr>
        <w:jc w:val="center"/>
      </w:pPr>
      <m:oMathPara>
        <m:oMath>
          <m:r>
            <m:rPr>
              <m:sty m:val="p"/>
            </m:rPr>
            <w:rPr>
              <w:rFonts w:ascii="Cambria Math" w:hAnsi="Cambria Math"/>
            </w:rPr>
            <w:br/>
          </m:r>
          <m:r>
            <w:rPr>
              <w:rFonts w:ascii="Cambria Math" w:hAnsi="Cambria Math"/>
            </w:rPr>
            <m:t>R= -T</m:t>
          </m:r>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final</m:t>
              </m:r>
            </m:sub>
          </m:sSub>
        </m:oMath>
      </m:oMathPara>
      <w:r w:rsidR="000F44E5">
        <w:tab/>
      </w:r>
      <w:r w:rsidR="000F44E5">
        <w:tab/>
        <w:t>(15)</w:t>
      </w:r>
    </w:p>
    <w:p w14:paraId="600A61F9" w14:textId="4092DEEF" w:rsidR="007756EB" w:rsidRDefault="007756EB" w:rsidP="007756EB">
      <w:r>
        <w:lastRenderedPageBreak/>
        <w:t>becomes:</w:t>
      </w:r>
    </w:p>
    <w:p w14:paraId="5D7F572E" w14:textId="7940702D" w:rsidR="007756EB" w:rsidRDefault="007756EB" w:rsidP="007756EB"/>
    <w:p w14:paraId="381C60D7" w14:textId="69FFA7DD" w:rsidR="007756EB" w:rsidRPr="007756EB" w:rsidRDefault="007756EB" w:rsidP="000F44E5">
      <w:pPr>
        <w:jc w:val="center"/>
      </w:pPr>
      <m:oMath>
        <m:r>
          <w:rPr>
            <w:rFonts w:ascii="Cambria Math" w:hAnsi="Cambria Math"/>
          </w:rPr>
          <m:t>303.69= -33.33T+145</m:t>
        </m:r>
      </m:oMath>
      <w:r w:rsidR="000F44E5">
        <w:tab/>
      </w:r>
      <w:r w:rsidR="000F44E5">
        <w:tab/>
        <w:t>(16)</w:t>
      </w:r>
    </w:p>
    <w:p w14:paraId="6866A2DC" w14:textId="77777777" w:rsidR="007756EB" w:rsidRPr="007756EB" w:rsidRDefault="007756EB" w:rsidP="007756EB"/>
    <w:p w14:paraId="0418CFB7" w14:textId="69FD64B5" w:rsidR="007756EB" w:rsidRDefault="007756EB" w:rsidP="007756EB">
      <w:r>
        <w:t xml:space="preserve">making </w:t>
      </w:r>
      <m:oMath>
        <m:r>
          <w:rPr>
            <w:rFonts w:ascii="Cambria Math" w:hAnsi="Cambria Math"/>
          </w:rPr>
          <m:t>T</m:t>
        </m:r>
      </m:oMath>
      <w:r>
        <w:t xml:space="preserve"> equal to -4.76. The equation for our switching line becomes: </w:t>
      </w:r>
    </w:p>
    <w:p w14:paraId="01CF52F6" w14:textId="4FC2989B" w:rsidR="007756EB" w:rsidRPr="007756EB" w:rsidRDefault="007756EB" w:rsidP="007756EB">
      <w:r>
        <w:tab/>
      </w:r>
    </w:p>
    <w:p w14:paraId="1B098BD9" w14:textId="0BCE7616" w:rsidR="00EB143A" w:rsidRDefault="007756EB" w:rsidP="000F44E5">
      <w:pPr>
        <w:jc w:val="center"/>
      </w:pPr>
      <m:oMath>
        <m:r>
          <w:rPr>
            <w:rFonts w:ascii="Cambria Math" w:hAnsi="Cambria Math"/>
          </w:rPr>
          <m:t>R= -4.74</m:t>
        </m:r>
        <m:acc>
          <m:accPr>
            <m:chr m:val="̇"/>
            <m:ctrlPr>
              <w:rPr>
                <w:rFonts w:ascii="Cambria Math" w:hAnsi="Cambria Math"/>
                <w:i/>
              </w:rPr>
            </m:ctrlPr>
          </m:accPr>
          <m:e>
            <m:r>
              <w:rPr>
                <w:rFonts w:ascii="Cambria Math" w:hAnsi="Cambria Math"/>
              </w:rPr>
              <m:t>R</m:t>
            </m:r>
          </m:e>
        </m:acc>
        <m:r>
          <w:rPr>
            <w:rFonts w:ascii="Cambria Math" w:hAnsi="Cambria Math"/>
          </w:rPr>
          <m:t>+145</m:t>
        </m:r>
      </m:oMath>
      <w:r w:rsidR="000F44E5">
        <w:tab/>
      </w:r>
      <w:r w:rsidR="000F44E5">
        <w:tab/>
        <w:t>(17)</w:t>
      </w:r>
    </w:p>
    <w:p w14:paraId="2B12ED76" w14:textId="69123237" w:rsidR="00EB143A" w:rsidRPr="00AB14BE" w:rsidRDefault="00EB143A" w:rsidP="00EB143A">
      <w:pPr>
        <w:jc w:val="center"/>
        <w:rPr>
          <w:szCs w:val="22"/>
          <w:lang w:val="en-US" w:eastAsia="en-US"/>
        </w:rPr>
      </w:pPr>
    </w:p>
    <w:p w14:paraId="276A0AF3" w14:textId="1BFEE442" w:rsidR="00DF0F02" w:rsidRDefault="00DF0F02" w:rsidP="00BF3A63">
      <w:pPr>
        <w:jc w:val="center"/>
        <w:rPr>
          <w:rFonts w:eastAsiaTheme="majorEastAsia"/>
          <w:szCs w:val="22"/>
        </w:rPr>
      </w:pPr>
      <w:r>
        <w:rPr>
          <w:noProof/>
        </w:rPr>
        <w:drawing>
          <wp:inline distT="0" distB="0" distL="0" distR="0" wp14:anchorId="34EEAF35" wp14:editId="2014DF25">
            <wp:extent cx="5651500" cy="4737100"/>
            <wp:effectExtent l="0" t="0" r="12700" b="12700"/>
            <wp:docPr id="36" name="Chart 36">
              <a:extLst xmlns:a="http://schemas.openxmlformats.org/drawingml/2006/main">
                <a:ext uri="{FF2B5EF4-FFF2-40B4-BE49-F238E27FC236}">
                  <a16:creationId xmlns:a16="http://schemas.microsoft.com/office/drawing/2014/main" id="{DCC3B634-BB49-9C47-AE64-3B13812D7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878BD3" w14:textId="170BDAF2" w:rsidR="00BF3A63" w:rsidRDefault="00BF3A63" w:rsidP="00BF3A63">
      <w:pPr>
        <w:rPr>
          <w:rFonts w:eastAsiaTheme="majorEastAsia"/>
          <w:szCs w:val="22"/>
        </w:rPr>
      </w:pPr>
    </w:p>
    <w:p w14:paraId="0842A0FA" w14:textId="1A8DE41D" w:rsidR="00191809" w:rsidRPr="00283172" w:rsidRDefault="00BA0028" w:rsidP="00887DF7">
      <w:pPr>
        <w:pStyle w:val="Heading1"/>
        <w:spacing w:after="0" w:line="240" w:lineRule="auto"/>
      </w:pPr>
      <w:bookmarkStart w:id="14" w:name="_Toc60145078"/>
      <w:r>
        <w:t>Results and Conclusions</w:t>
      </w:r>
      <w:bookmarkEnd w:id="14"/>
    </w:p>
    <w:p w14:paraId="1BFB33E9" w14:textId="0874BB14" w:rsidR="00100C74" w:rsidRPr="00AB14BE" w:rsidRDefault="00100C74" w:rsidP="00105508">
      <w:pPr>
        <w:jc w:val="center"/>
        <w:rPr>
          <w:b/>
          <w:bCs/>
          <w:szCs w:val="22"/>
        </w:rPr>
      </w:pPr>
    </w:p>
    <w:p w14:paraId="195FB065" w14:textId="6A778F37" w:rsidR="00554985" w:rsidRDefault="00514947" w:rsidP="00554985">
      <w:pPr>
        <w:jc w:val="both"/>
        <w:rPr>
          <w:rFonts w:eastAsiaTheme="majorEastAsia"/>
          <w:szCs w:val="22"/>
        </w:rPr>
      </w:pPr>
      <w:r>
        <w:rPr>
          <w:rFonts w:eastAsiaTheme="majorEastAsia"/>
          <w:szCs w:val="22"/>
        </w:rPr>
        <w:t xml:space="preserve">In </w:t>
      </w:r>
      <w:r w:rsidR="00554985">
        <w:rPr>
          <w:rFonts w:eastAsiaTheme="majorEastAsia"/>
          <w:szCs w:val="22"/>
        </w:rPr>
        <w:t xml:space="preserve">the design of this ACC system, a number of results have been achieved; A control strategy for stable speed control was created, an optimal constant time gap strategy was designed for vehicle following and a </w:t>
      </w:r>
      <w:r w:rsidR="00554985" w:rsidRPr="00554985">
        <w:rPr>
          <w:rFonts w:eastAsiaTheme="majorEastAsia"/>
          <w:szCs w:val="22"/>
        </w:rPr>
        <w:t>switching line equation and transitional trajectory equation was derived.</w:t>
      </w:r>
      <w:r w:rsidR="00554985">
        <w:rPr>
          <w:rFonts w:eastAsiaTheme="majorEastAsia"/>
          <w:szCs w:val="22"/>
        </w:rPr>
        <w:t xml:space="preserve"> However, there is much more work can be done with the outcomes achieved in this report. The calculations in this report are for an Irish motorway under wet conditions. This heavily affects our desired range between preceding and host vehicles which changes the behaviour of out transitional </w:t>
      </w:r>
      <w:r w:rsidR="00554985">
        <w:rPr>
          <w:rFonts w:eastAsiaTheme="majorEastAsia"/>
          <w:szCs w:val="22"/>
        </w:rPr>
        <w:lastRenderedPageBreak/>
        <w:t xml:space="preserve">controller. In reality, the desired range will vary based on road conditions and relative speed of other vehicles, which is one area for </w:t>
      </w:r>
      <w:r w:rsidR="000E249D">
        <w:rPr>
          <w:rFonts w:eastAsiaTheme="majorEastAsia"/>
          <w:szCs w:val="22"/>
        </w:rPr>
        <w:t xml:space="preserve">expansion and simulation. </w:t>
      </w:r>
    </w:p>
    <w:p w14:paraId="07BE1B02" w14:textId="231ED007" w:rsidR="000E249D" w:rsidRDefault="000E249D" w:rsidP="00554985">
      <w:pPr>
        <w:jc w:val="both"/>
        <w:rPr>
          <w:rFonts w:eastAsiaTheme="majorEastAsia"/>
          <w:szCs w:val="22"/>
        </w:rPr>
      </w:pPr>
    </w:p>
    <w:p w14:paraId="701F6E23" w14:textId="0B71B065" w:rsidR="000E249D" w:rsidRDefault="000E249D" w:rsidP="00554985">
      <w:pPr>
        <w:jc w:val="both"/>
        <w:rPr>
          <w:rFonts w:eastAsiaTheme="majorEastAsia"/>
        </w:rPr>
      </w:pPr>
      <w:r>
        <w:rPr>
          <w:rFonts w:eastAsiaTheme="majorEastAsia"/>
          <w:szCs w:val="22"/>
        </w:rPr>
        <w:t xml:space="preserve">The </w:t>
      </w:r>
      <m:oMath>
        <m:r>
          <w:rPr>
            <w:rFonts w:ascii="Cambria Math" w:hAnsi="Cambria Math"/>
          </w:rPr>
          <m:t>R-</m:t>
        </m:r>
        <m:acc>
          <m:accPr>
            <m:chr m:val="̇"/>
            <m:ctrlPr>
              <w:rPr>
                <w:rFonts w:ascii="Cambria Math" w:hAnsi="Cambria Math"/>
                <w:i/>
              </w:rPr>
            </m:ctrlPr>
          </m:accPr>
          <m:e>
            <m:r>
              <w:rPr>
                <w:rFonts w:ascii="Cambria Math" w:hAnsi="Cambria Math"/>
              </w:rPr>
              <m:t>R</m:t>
            </m:r>
          </m:e>
        </m:acc>
      </m:oMath>
      <w:r>
        <w:rPr>
          <w:rFonts w:eastAsiaTheme="majorEastAsia"/>
        </w:rPr>
        <w:t xml:space="preserve"> diagram indicates that the deceleration was adequate to </w:t>
      </w:r>
      <w:r w:rsidR="00C2711F">
        <w:rPr>
          <w:rFonts w:eastAsiaTheme="majorEastAsia"/>
        </w:rPr>
        <w:t xml:space="preserve">reach the desired final range at zero velocity. However, these calculations are based on the assumption that the parabolic curve crosses the R axis exactly at the final range. In reality, this final range usually will not be reached exactly within the ranges of deceleration, and additional acceleration may be needed to reach the final R range. </w:t>
      </w:r>
    </w:p>
    <w:p w14:paraId="2388C0C6" w14:textId="50583A9B" w:rsidR="00C2711F" w:rsidRDefault="00C2711F" w:rsidP="00554985">
      <w:pPr>
        <w:jc w:val="both"/>
        <w:rPr>
          <w:rFonts w:eastAsiaTheme="majorEastAsia"/>
        </w:rPr>
      </w:pPr>
    </w:p>
    <w:p w14:paraId="63CD1B82" w14:textId="6F6B164B" w:rsidR="00C2711F" w:rsidRDefault="00C2711F" w:rsidP="00554985">
      <w:pPr>
        <w:jc w:val="both"/>
        <w:rPr>
          <w:rFonts w:eastAsiaTheme="majorEastAsia"/>
          <w:szCs w:val="22"/>
        </w:rPr>
      </w:pPr>
      <w:r>
        <w:rPr>
          <w:rFonts w:eastAsiaTheme="majorEastAsia"/>
        </w:rPr>
        <w:t xml:space="preserve">Thirdly, the constant spacing strategy was not explored in this report based on the assumption that the vehicles using the ACC system are autonomous i.e. they are not connected to each other or the surrounding infrastructure. In the future however, V2X communication and platooning of vehicles </w:t>
      </w:r>
      <w:r w:rsidR="00ED4CE4">
        <w:rPr>
          <w:rFonts w:eastAsiaTheme="majorEastAsia"/>
        </w:rPr>
        <w:t>m</w:t>
      </w:r>
      <w:r>
        <w:rPr>
          <w:rFonts w:eastAsiaTheme="majorEastAsia"/>
        </w:rPr>
        <w:t xml:space="preserve">ay be possible and this control law could be explored more for vehicle following mode. </w:t>
      </w:r>
    </w:p>
    <w:p w14:paraId="7FAF3D67" w14:textId="52223F14" w:rsidR="00A8485A" w:rsidRPr="00AB14BE" w:rsidRDefault="00A8485A" w:rsidP="00100C74">
      <w:pPr>
        <w:rPr>
          <w:szCs w:val="22"/>
        </w:rPr>
      </w:pPr>
    </w:p>
    <w:p w14:paraId="06DACE04" w14:textId="131E2A93" w:rsidR="002E09EA" w:rsidRPr="00AB14BE" w:rsidRDefault="002E09EA" w:rsidP="00100C74">
      <w:pPr>
        <w:rPr>
          <w:szCs w:val="22"/>
        </w:rPr>
      </w:pPr>
    </w:p>
    <w:p w14:paraId="075408F2" w14:textId="77777777" w:rsidR="002E09EA" w:rsidRPr="00AB14BE" w:rsidRDefault="002E09EA" w:rsidP="00100C74">
      <w:pPr>
        <w:rPr>
          <w:szCs w:val="22"/>
        </w:rPr>
      </w:pPr>
    </w:p>
    <w:p w14:paraId="7056202E" w14:textId="76BCD11B" w:rsidR="00100C74" w:rsidRPr="00AB14BE" w:rsidRDefault="00100C74" w:rsidP="00A8485A">
      <w:pPr>
        <w:jc w:val="center"/>
        <w:rPr>
          <w:szCs w:val="22"/>
        </w:rPr>
      </w:pPr>
    </w:p>
    <w:p w14:paraId="4B58351F" w14:textId="443EE9EE" w:rsidR="00100C74" w:rsidRPr="00AB14BE" w:rsidRDefault="00100C74">
      <w:pPr>
        <w:rPr>
          <w:szCs w:val="22"/>
        </w:rPr>
      </w:pPr>
      <w:r w:rsidRPr="00AB14BE">
        <w:rPr>
          <w:szCs w:val="22"/>
        </w:rPr>
        <w:br w:type="page"/>
      </w:r>
    </w:p>
    <w:p w14:paraId="0D819899" w14:textId="77777777" w:rsidR="00CD055D" w:rsidRPr="00AB14BE" w:rsidRDefault="00CD055D" w:rsidP="00CD055D">
      <w:pPr>
        <w:rPr>
          <w:szCs w:val="22"/>
        </w:rPr>
      </w:pPr>
    </w:p>
    <w:bookmarkStart w:id="15" w:name="_Toc60145079" w:displacedByCustomXml="next"/>
    <w:sdt>
      <w:sdtPr>
        <w:rPr>
          <w:smallCaps w:val="0"/>
          <w:spacing w:val="0"/>
          <w:sz w:val="22"/>
          <w:szCs w:val="24"/>
        </w:rPr>
        <w:id w:val="2057345700"/>
        <w:docPartObj>
          <w:docPartGallery w:val="Bibliographies"/>
          <w:docPartUnique/>
        </w:docPartObj>
      </w:sdtPr>
      <w:sdtContent>
        <w:p w14:paraId="690049D9" w14:textId="0A320E03" w:rsidR="000E249D" w:rsidRDefault="000E249D">
          <w:pPr>
            <w:pStyle w:val="Heading1"/>
          </w:pPr>
          <w:r>
            <w:t>Bibliography</w:t>
          </w:r>
          <w:bookmarkEnd w:id="15"/>
        </w:p>
        <w:sdt>
          <w:sdtPr>
            <w:id w:val="111145805"/>
            <w:bibliography/>
          </w:sdtPr>
          <w:sdtContent>
            <w:p w14:paraId="39522B29" w14:textId="77777777" w:rsidR="000E249D" w:rsidRDefault="000E249D" w:rsidP="000E249D">
              <w:pPr>
                <w:pStyle w:val="Bibliography"/>
                <w:rPr>
                  <w:noProof/>
                  <w:sz w:val="24"/>
                </w:rPr>
              </w:pPr>
              <w:r>
                <w:fldChar w:fldCharType="begin"/>
              </w:r>
              <w:r>
                <w:instrText xml:space="preserve"> BIBLIOGRAPHY </w:instrText>
              </w:r>
              <w:r>
                <w:fldChar w:fldCharType="separate"/>
              </w:r>
              <w:r>
                <w:rPr>
                  <w:noProof/>
                </w:rPr>
                <w:t xml:space="preserve">AutomobileDimension, 2020. </w:t>
              </w:r>
              <w:r>
                <w:rPr>
                  <w:i/>
                  <w:iCs/>
                  <w:noProof/>
                </w:rPr>
                <w:t xml:space="preserve">https://www.automobiledimension.com/audi-car-dimensions.html. </w:t>
              </w:r>
              <w:r>
                <w:rPr>
                  <w:noProof/>
                </w:rPr>
                <w:t xml:space="preserve">[Online] </w:t>
              </w:r>
              <w:r>
                <w:rPr>
                  <w:noProof/>
                </w:rPr>
                <w:br/>
                <w:t xml:space="preserve">Available at: </w:t>
              </w:r>
              <w:r>
                <w:rPr>
                  <w:noProof/>
                  <w:u w:val="single"/>
                </w:rPr>
                <w:t>automobiledimension</w:t>
              </w:r>
              <w:r>
                <w:rPr>
                  <w:noProof/>
                </w:rPr>
                <w:br/>
                <w:t>[Accessed 28 12 2020].</w:t>
              </w:r>
            </w:p>
            <w:p w14:paraId="204E8742" w14:textId="77777777" w:rsidR="000E249D" w:rsidRDefault="000E249D" w:rsidP="000E249D">
              <w:pPr>
                <w:pStyle w:val="Bibliography"/>
                <w:rPr>
                  <w:noProof/>
                </w:rPr>
              </w:pPr>
              <w:r>
                <w:rPr>
                  <w:noProof/>
                </w:rPr>
                <w:t xml:space="preserve">Aviva, 2020. </w:t>
              </w:r>
              <w:r>
                <w:rPr>
                  <w:i/>
                  <w:iCs/>
                  <w:noProof/>
                </w:rPr>
                <w:t xml:space="preserve">Time And Space. </w:t>
              </w:r>
              <w:r>
                <w:rPr>
                  <w:noProof/>
                </w:rPr>
                <w:t xml:space="preserve">[Online] </w:t>
              </w:r>
              <w:r>
                <w:rPr>
                  <w:noProof/>
                </w:rPr>
                <w:br/>
                <w:t xml:space="preserve">Available at: </w:t>
              </w:r>
              <w:r>
                <w:rPr>
                  <w:noProof/>
                  <w:u w:val="single"/>
                </w:rPr>
                <w:t>https://www.aviva.ie/insurance/car-insurance/time-and-space/#:~:text=Remember%2C%20speed%20limits%20are%20a,and%20not%20a%20target%20speed.&amp;text=The%20maximum%20speed%20limit%20on,road%2C%20it%20is%20145%20metres.</w:t>
              </w:r>
              <w:r>
                <w:rPr>
                  <w:noProof/>
                </w:rPr>
                <w:br/>
                <w:t>[Accessed 28 Dec 2020].</w:t>
              </w:r>
            </w:p>
            <w:p w14:paraId="7FA7ADC3" w14:textId="77777777" w:rsidR="000E249D" w:rsidRDefault="000E249D" w:rsidP="000E249D">
              <w:pPr>
                <w:pStyle w:val="Bibliography"/>
                <w:rPr>
                  <w:noProof/>
                </w:rPr>
              </w:pPr>
              <w:r>
                <w:rPr>
                  <w:noProof/>
                </w:rPr>
                <w:t xml:space="preserve">University of Michigan, 2020. </w:t>
              </w:r>
              <w:r>
                <w:rPr>
                  <w:i/>
                  <w:iCs/>
                  <w:noProof/>
                </w:rPr>
                <w:t xml:space="preserve">System Analysis. </w:t>
              </w:r>
              <w:r>
                <w:rPr>
                  <w:noProof/>
                </w:rPr>
                <w:t xml:space="preserve">[Online] </w:t>
              </w:r>
              <w:r>
                <w:rPr>
                  <w:noProof/>
                </w:rPr>
                <w:br/>
                <w:t xml:space="preserve">Available at: </w:t>
              </w:r>
              <w:r>
                <w:rPr>
                  <w:noProof/>
                  <w:u w:val="single"/>
                </w:rPr>
                <w:t>https://ctms.engin.umich.edu/CTMS/index.php?example=Introduction&amp;section=SystemAnalysis</w:t>
              </w:r>
              <w:r>
                <w:rPr>
                  <w:noProof/>
                </w:rPr>
                <w:br/>
                <w:t>[Accessed 28 Dec 2020].</w:t>
              </w:r>
            </w:p>
            <w:p w14:paraId="4B1DEE76" w14:textId="1300365B" w:rsidR="000E249D" w:rsidRDefault="000E249D" w:rsidP="000E249D">
              <w:r>
                <w:rPr>
                  <w:b/>
                  <w:bCs/>
                  <w:noProof/>
                </w:rPr>
                <w:fldChar w:fldCharType="end"/>
              </w:r>
            </w:p>
          </w:sdtContent>
        </w:sdt>
      </w:sdtContent>
    </w:sdt>
    <w:p w14:paraId="1D6DE44F" w14:textId="2ED281B1" w:rsidR="00683B03" w:rsidRDefault="00683B03" w:rsidP="000E249D">
      <w:pPr>
        <w:pStyle w:val="Heading1"/>
        <w:numPr>
          <w:ilvl w:val="0"/>
          <w:numId w:val="0"/>
        </w:numPr>
        <w:ind w:left="360"/>
      </w:pPr>
    </w:p>
    <w:p w14:paraId="5CC62D54" w14:textId="77777777" w:rsidR="000E249D" w:rsidRPr="000E249D" w:rsidRDefault="000E249D" w:rsidP="000E249D"/>
    <w:sectPr w:rsidR="000E249D" w:rsidRPr="000E249D" w:rsidSect="00100C74">
      <w:pgSz w:w="12240" w:h="15840"/>
      <w:pgMar w:top="964" w:right="964" w:bottom="96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0076"/>
    <w:multiLevelType w:val="hybridMultilevel"/>
    <w:tmpl w:val="0C7C5F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9177A"/>
    <w:multiLevelType w:val="hybridMultilevel"/>
    <w:tmpl w:val="C60EB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B2DB0"/>
    <w:multiLevelType w:val="multilevel"/>
    <w:tmpl w:val="A3BE41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5F03E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B97D5E"/>
    <w:multiLevelType w:val="hybridMultilevel"/>
    <w:tmpl w:val="AE2A0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87DFF"/>
    <w:multiLevelType w:val="multilevel"/>
    <w:tmpl w:val="DC72C1DA"/>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787"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2E1171"/>
    <w:multiLevelType w:val="hybridMultilevel"/>
    <w:tmpl w:val="A4BA00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65CB2"/>
    <w:multiLevelType w:val="hybridMultilevel"/>
    <w:tmpl w:val="C17E88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F37236"/>
    <w:multiLevelType w:val="hybridMultilevel"/>
    <w:tmpl w:val="84D681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5E4C3B"/>
    <w:multiLevelType w:val="hybridMultilevel"/>
    <w:tmpl w:val="64DE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EB4371D"/>
    <w:multiLevelType w:val="hybridMultilevel"/>
    <w:tmpl w:val="41D86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A27DAC"/>
    <w:multiLevelType w:val="hybridMultilevel"/>
    <w:tmpl w:val="FAB817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555ED5"/>
    <w:multiLevelType w:val="multilevel"/>
    <w:tmpl w:val="F6CC972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F1765E"/>
    <w:multiLevelType w:val="multilevel"/>
    <w:tmpl w:val="936AAD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0B56B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7608F6"/>
    <w:multiLevelType w:val="hybridMultilevel"/>
    <w:tmpl w:val="CC3CCB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C2A50"/>
    <w:multiLevelType w:val="hybridMultilevel"/>
    <w:tmpl w:val="FDE267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5F3D2B"/>
    <w:multiLevelType w:val="multilevel"/>
    <w:tmpl w:val="BB483D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203DD7"/>
    <w:multiLevelType w:val="hybridMultilevel"/>
    <w:tmpl w:val="87EE1B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4"/>
  </w:num>
  <w:num w:numId="4">
    <w:abstractNumId w:val="16"/>
  </w:num>
  <w:num w:numId="5">
    <w:abstractNumId w:val="2"/>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8"/>
  </w:num>
  <w:num w:numId="10">
    <w:abstractNumId w:val="13"/>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7"/>
  </w:num>
  <w:num w:numId="16">
    <w:abstractNumId w:val="10"/>
  </w:num>
  <w:num w:numId="17">
    <w:abstractNumId w:val="15"/>
  </w:num>
  <w:num w:numId="18">
    <w:abstractNumId w:val="0"/>
  </w:num>
  <w:num w:numId="19">
    <w:abstractNumId w:val="7"/>
  </w:num>
  <w:num w:numId="20">
    <w:abstractNumId w:val="19"/>
  </w:num>
  <w:num w:numId="21">
    <w:abstractNumId w:val="4"/>
  </w:num>
  <w:num w:numId="22">
    <w:abstractNumId w:val="11"/>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ACEDB"/>
    <w:rsid w:val="000058BC"/>
    <w:rsid w:val="00015F3F"/>
    <w:rsid w:val="00066A55"/>
    <w:rsid w:val="0006706E"/>
    <w:rsid w:val="00070824"/>
    <w:rsid w:val="00071452"/>
    <w:rsid w:val="0007658C"/>
    <w:rsid w:val="00081EDA"/>
    <w:rsid w:val="0008613D"/>
    <w:rsid w:val="0009638F"/>
    <w:rsid w:val="000A71D1"/>
    <w:rsid w:val="000B43AB"/>
    <w:rsid w:val="000C4501"/>
    <w:rsid w:val="000C45E1"/>
    <w:rsid w:val="000E249D"/>
    <w:rsid w:val="000E4C16"/>
    <w:rsid w:val="000F44E5"/>
    <w:rsid w:val="00100C74"/>
    <w:rsid w:val="00105508"/>
    <w:rsid w:val="00123DC8"/>
    <w:rsid w:val="0012401F"/>
    <w:rsid w:val="00125654"/>
    <w:rsid w:val="00127940"/>
    <w:rsid w:val="00137FB9"/>
    <w:rsid w:val="00147E89"/>
    <w:rsid w:val="00157C6F"/>
    <w:rsid w:val="0016478B"/>
    <w:rsid w:val="001715B9"/>
    <w:rsid w:val="00182F36"/>
    <w:rsid w:val="00191809"/>
    <w:rsid w:val="00197FC4"/>
    <w:rsid w:val="001A4D9C"/>
    <w:rsid w:val="001A5003"/>
    <w:rsid w:val="001B2B58"/>
    <w:rsid w:val="001E27D4"/>
    <w:rsid w:val="001E7B8A"/>
    <w:rsid w:val="001F4C24"/>
    <w:rsid w:val="00203507"/>
    <w:rsid w:val="00203FCD"/>
    <w:rsid w:val="002140EA"/>
    <w:rsid w:val="002346E1"/>
    <w:rsid w:val="00234C1A"/>
    <w:rsid w:val="0024281C"/>
    <w:rsid w:val="00251500"/>
    <w:rsid w:val="00252056"/>
    <w:rsid w:val="002663DB"/>
    <w:rsid w:val="00274E2D"/>
    <w:rsid w:val="00274E97"/>
    <w:rsid w:val="00280AA3"/>
    <w:rsid w:val="00283172"/>
    <w:rsid w:val="00290F58"/>
    <w:rsid w:val="002B0538"/>
    <w:rsid w:val="002D13BC"/>
    <w:rsid w:val="002E09EA"/>
    <w:rsid w:val="002F0A49"/>
    <w:rsid w:val="002F2F1D"/>
    <w:rsid w:val="00300011"/>
    <w:rsid w:val="0030627D"/>
    <w:rsid w:val="00313EA3"/>
    <w:rsid w:val="00317327"/>
    <w:rsid w:val="00346FBD"/>
    <w:rsid w:val="003669F0"/>
    <w:rsid w:val="00372516"/>
    <w:rsid w:val="00386361"/>
    <w:rsid w:val="00392F24"/>
    <w:rsid w:val="003A2645"/>
    <w:rsid w:val="003B04B3"/>
    <w:rsid w:val="003B0524"/>
    <w:rsid w:val="003B1C14"/>
    <w:rsid w:val="003D046C"/>
    <w:rsid w:val="003D7935"/>
    <w:rsid w:val="003E3DFE"/>
    <w:rsid w:val="003E6B99"/>
    <w:rsid w:val="003E79B8"/>
    <w:rsid w:val="00414256"/>
    <w:rsid w:val="004201D4"/>
    <w:rsid w:val="004206BC"/>
    <w:rsid w:val="00432DAB"/>
    <w:rsid w:val="0044348D"/>
    <w:rsid w:val="00451251"/>
    <w:rsid w:val="0045499B"/>
    <w:rsid w:val="00475DF1"/>
    <w:rsid w:val="00490707"/>
    <w:rsid w:val="0049243C"/>
    <w:rsid w:val="004A73E2"/>
    <w:rsid w:val="004B435F"/>
    <w:rsid w:val="004E7E64"/>
    <w:rsid w:val="00501E77"/>
    <w:rsid w:val="00514947"/>
    <w:rsid w:val="00540E7E"/>
    <w:rsid w:val="00544CE2"/>
    <w:rsid w:val="00554985"/>
    <w:rsid w:val="00565189"/>
    <w:rsid w:val="00567BE2"/>
    <w:rsid w:val="00577EC7"/>
    <w:rsid w:val="00592599"/>
    <w:rsid w:val="00597860"/>
    <w:rsid w:val="005A556D"/>
    <w:rsid w:val="005B0B57"/>
    <w:rsid w:val="005B77C5"/>
    <w:rsid w:val="005B7E2E"/>
    <w:rsid w:val="00624B9B"/>
    <w:rsid w:val="00626F05"/>
    <w:rsid w:val="0064756B"/>
    <w:rsid w:val="00651501"/>
    <w:rsid w:val="00660E75"/>
    <w:rsid w:val="0066676F"/>
    <w:rsid w:val="00667394"/>
    <w:rsid w:val="00683B03"/>
    <w:rsid w:val="006A6E9B"/>
    <w:rsid w:val="006B0F44"/>
    <w:rsid w:val="006B37A2"/>
    <w:rsid w:val="006D03F1"/>
    <w:rsid w:val="007147CC"/>
    <w:rsid w:val="0071720F"/>
    <w:rsid w:val="00720DCA"/>
    <w:rsid w:val="00755E4A"/>
    <w:rsid w:val="007708D4"/>
    <w:rsid w:val="00772D66"/>
    <w:rsid w:val="007756EB"/>
    <w:rsid w:val="007A27CC"/>
    <w:rsid w:val="007B08EA"/>
    <w:rsid w:val="007B78A3"/>
    <w:rsid w:val="007C5E3A"/>
    <w:rsid w:val="007E02F4"/>
    <w:rsid w:val="00805696"/>
    <w:rsid w:val="00811B65"/>
    <w:rsid w:val="00822870"/>
    <w:rsid w:val="008266D4"/>
    <w:rsid w:val="0082748B"/>
    <w:rsid w:val="00841347"/>
    <w:rsid w:val="0084678B"/>
    <w:rsid w:val="00851953"/>
    <w:rsid w:val="00874B20"/>
    <w:rsid w:val="00887DF7"/>
    <w:rsid w:val="008909F6"/>
    <w:rsid w:val="0089291E"/>
    <w:rsid w:val="008967B8"/>
    <w:rsid w:val="008A0B3C"/>
    <w:rsid w:val="008A17E3"/>
    <w:rsid w:val="008A1A80"/>
    <w:rsid w:val="008B0329"/>
    <w:rsid w:val="008B3FEA"/>
    <w:rsid w:val="008B5683"/>
    <w:rsid w:val="008C052C"/>
    <w:rsid w:val="008C055E"/>
    <w:rsid w:val="008F6F00"/>
    <w:rsid w:val="009039C9"/>
    <w:rsid w:val="009064BE"/>
    <w:rsid w:val="00925C12"/>
    <w:rsid w:val="009273F9"/>
    <w:rsid w:val="00933D06"/>
    <w:rsid w:val="00947320"/>
    <w:rsid w:val="00956D0F"/>
    <w:rsid w:val="00961CF4"/>
    <w:rsid w:val="00964BE3"/>
    <w:rsid w:val="00981075"/>
    <w:rsid w:val="00984586"/>
    <w:rsid w:val="009A423B"/>
    <w:rsid w:val="009A6077"/>
    <w:rsid w:val="009D2D96"/>
    <w:rsid w:val="009D5308"/>
    <w:rsid w:val="009E1C69"/>
    <w:rsid w:val="009E3964"/>
    <w:rsid w:val="009F66B8"/>
    <w:rsid w:val="00A03B8F"/>
    <w:rsid w:val="00A12ED8"/>
    <w:rsid w:val="00A1760A"/>
    <w:rsid w:val="00A207D9"/>
    <w:rsid w:val="00A367E4"/>
    <w:rsid w:val="00A533D4"/>
    <w:rsid w:val="00A5698B"/>
    <w:rsid w:val="00A8485A"/>
    <w:rsid w:val="00AB14BE"/>
    <w:rsid w:val="00AB56F8"/>
    <w:rsid w:val="00AC1567"/>
    <w:rsid w:val="00AE4864"/>
    <w:rsid w:val="00AF1F5D"/>
    <w:rsid w:val="00AF650F"/>
    <w:rsid w:val="00B25CA1"/>
    <w:rsid w:val="00B3106A"/>
    <w:rsid w:val="00B31368"/>
    <w:rsid w:val="00B32153"/>
    <w:rsid w:val="00B42B1D"/>
    <w:rsid w:val="00B44425"/>
    <w:rsid w:val="00B90BE8"/>
    <w:rsid w:val="00BA0028"/>
    <w:rsid w:val="00BB6852"/>
    <w:rsid w:val="00BC2FE0"/>
    <w:rsid w:val="00BD6DD5"/>
    <w:rsid w:val="00BE7397"/>
    <w:rsid w:val="00BF3A63"/>
    <w:rsid w:val="00C0093D"/>
    <w:rsid w:val="00C2396C"/>
    <w:rsid w:val="00C2711F"/>
    <w:rsid w:val="00C44E51"/>
    <w:rsid w:val="00C63CC6"/>
    <w:rsid w:val="00C81367"/>
    <w:rsid w:val="00C930B4"/>
    <w:rsid w:val="00C930F1"/>
    <w:rsid w:val="00C93F18"/>
    <w:rsid w:val="00CC21C8"/>
    <w:rsid w:val="00CD017C"/>
    <w:rsid w:val="00CD055D"/>
    <w:rsid w:val="00CD4352"/>
    <w:rsid w:val="00CD59B3"/>
    <w:rsid w:val="00CF53B6"/>
    <w:rsid w:val="00D006B5"/>
    <w:rsid w:val="00D02C6C"/>
    <w:rsid w:val="00D14188"/>
    <w:rsid w:val="00D377F4"/>
    <w:rsid w:val="00D37DA1"/>
    <w:rsid w:val="00D47694"/>
    <w:rsid w:val="00D61D6F"/>
    <w:rsid w:val="00D81306"/>
    <w:rsid w:val="00D81BF7"/>
    <w:rsid w:val="00DA367B"/>
    <w:rsid w:val="00DA6D97"/>
    <w:rsid w:val="00DC6EE0"/>
    <w:rsid w:val="00DD03A6"/>
    <w:rsid w:val="00DE017A"/>
    <w:rsid w:val="00DF0F02"/>
    <w:rsid w:val="00DF52BA"/>
    <w:rsid w:val="00E04F71"/>
    <w:rsid w:val="00E13C52"/>
    <w:rsid w:val="00E20EF9"/>
    <w:rsid w:val="00E23D3A"/>
    <w:rsid w:val="00E41B34"/>
    <w:rsid w:val="00E45073"/>
    <w:rsid w:val="00E47DCA"/>
    <w:rsid w:val="00E73379"/>
    <w:rsid w:val="00E76B57"/>
    <w:rsid w:val="00E771E2"/>
    <w:rsid w:val="00E91167"/>
    <w:rsid w:val="00E959C2"/>
    <w:rsid w:val="00EB143A"/>
    <w:rsid w:val="00EB1C7C"/>
    <w:rsid w:val="00EB72FA"/>
    <w:rsid w:val="00ED0774"/>
    <w:rsid w:val="00ED4CE4"/>
    <w:rsid w:val="00F10D05"/>
    <w:rsid w:val="00F14F9D"/>
    <w:rsid w:val="00F34949"/>
    <w:rsid w:val="00F7221B"/>
    <w:rsid w:val="00F72D97"/>
    <w:rsid w:val="00F809B8"/>
    <w:rsid w:val="00F83262"/>
    <w:rsid w:val="00F833BE"/>
    <w:rsid w:val="00F86FBC"/>
    <w:rsid w:val="00F9495C"/>
    <w:rsid w:val="00FB5187"/>
    <w:rsid w:val="2463F01C"/>
    <w:rsid w:val="609ACEDB"/>
    <w:rsid w:val="6D57F6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2194"/>
  <w15:chartTrackingRefBased/>
  <w15:docId w15:val="{F393B7CC-15CE-4ACE-AA8D-0D14A486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188"/>
    <w:pPr>
      <w:spacing w:after="0" w:line="360" w:lineRule="auto"/>
      <w:jc w:val="left"/>
    </w:pPr>
    <w:rPr>
      <w:rFonts w:ascii="Times New Roman" w:eastAsia="Times New Roman" w:hAnsi="Times New Roman" w:cs="Times New Roman"/>
      <w:sz w:val="22"/>
      <w:szCs w:val="24"/>
      <w:lang w:val="en-IE" w:eastAsia="en-GB"/>
    </w:rPr>
  </w:style>
  <w:style w:type="paragraph" w:styleId="Heading1">
    <w:name w:val="heading 1"/>
    <w:basedOn w:val="Normal"/>
    <w:next w:val="Normal"/>
    <w:link w:val="Heading1Char"/>
    <w:uiPriority w:val="9"/>
    <w:qFormat/>
    <w:rsid w:val="00070824"/>
    <w:pPr>
      <w:numPr>
        <w:numId w:val="1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9A423B"/>
    <w:pPr>
      <w:numPr>
        <w:ilvl w:val="1"/>
        <w:numId w:val="11"/>
      </w:numPr>
      <w:spacing w:before="240" w:after="80" w:line="276" w:lineRule="auto"/>
      <w:ind w:left="431" w:hanging="431"/>
      <w:outlineLvl w:val="1"/>
    </w:pPr>
    <w:rPr>
      <w:b/>
      <w:smallCaps/>
      <w:spacing w:val="5"/>
      <w:sz w:val="28"/>
      <w:szCs w:val="28"/>
    </w:rPr>
  </w:style>
  <w:style w:type="paragraph" w:styleId="Heading3">
    <w:name w:val="heading 3"/>
    <w:basedOn w:val="Normal"/>
    <w:next w:val="Normal"/>
    <w:link w:val="Heading3Char"/>
    <w:uiPriority w:val="9"/>
    <w:unhideWhenUsed/>
    <w:qFormat/>
    <w:rsid w:val="00AB14BE"/>
    <w:pPr>
      <w:numPr>
        <w:ilvl w:val="2"/>
        <w:numId w:val="11"/>
      </w:numPr>
      <w:spacing w:line="276" w:lineRule="auto"/>
      <w:ind w:left="505" w:hanging="505"/>
      <w:outlineLvl w:val="2"/>
    </w:pPr>
    <w:rPr>
      <w:b/>
      <w:smallCaps/>
      <w:spacing w:val="5"/>
      <w:sz w:val="24"/>
    </w:rPr>
  </w:style>
  <w:style w:type="paragraph" w:styleId="Heading4">
    <w:name w:val="heading 4"/>
    <w:basedOn w:val="Normal"/>
    <w:next w:val="Normal"/>
    <w:link w:val="Heading4Char"/>
    <w:uiPriority w:val="9"/>
    <w:unhideWhenUsed/>
    <w:qFormat/>
    <w:rsid w:val="00D14188"/>
    <w:pPr>
      <w:numPr>
        <w:ilvl w:val="3"/>
        <w:numId w:val="11"/>
      </w:numPr>
      <w:spacing w:before="360" w:after="120" w:line="276" w:lineRule="auto"/>
      <w:ind w:left="930" w:hanging="646"/>
      <w:outlineLvl w:val="3"/>
    </w:pPr>
    <w:rPr>
      <w:smallCaps/>
      <w:spacing w:val="10"/>
      <w:szCs w:val="22"/>
    </w:rPr>
  </w:style>
  <w:style w:type="paragraph" w:styleId="Heading5">
    <w:name w:val="heading 5"/>
    <w:basedOn w:val="Normal"/>
    <w:next w:val="Normal"/>
    <w:link w:val="Heading5Char"/>
    <w:uiPriority w:val="9"/>
    <w:semiHidden/>
    <w:unhideWhenUsed/>
    <w:qFormat/>
    <w:rsid w:val="00070824"/>
    <w:pPr>
      <w:spacing w:before="200"/>
      <w:outlineLvl w:val="4"/>
    </w:pPr>
    <w:rPr>
      <w:smallCaps/>
      <w:color w:val="618096" w:themeColor="accent2" w:themeShade="BF"/>
      <w:spacing w:val="10"/>
      <w:szCs w:val="26"/>
    </w:rPr>
  </w:style>
  <w:style w:type="paragraph" w:styleId="Heading6">
    <w:name w:val="heading 6"/>
    <w:basedOn w:val="Normal"/>
    <w:next w:val="Normal"/>
    <w:link w:val="Heading6Char"/>
    <w:uiPriority w:val="9"/>
    <w:semiHidden/>
    <w:unhideWhenUsed/>
    <w:qFormat/>
    <w:rsid w:val="00070824"/>
    <w:pPr>
      <w:outlineLvl w:val="5"/>
    </w:pPr>
    <w:rPr>
      <w:smallCaps/>
      <w:color w:val="92A9B9" w:themeColor="accent2"/>
      <w:spacing w:val="5"/>
    </w:rPr>
  </w:style>
  <w:style w:type="paragraph" w:styleId="Heading7">
    <w:name w:val="heading 7"/>
    <w:basedOn w:val="Normal"/>
    <w:next w:val="Normal"/>
    <w:link w:val="Heading7Char"/>
    <w:uiPriority w:val="9"/>
    <w:semiHidden/>
    <w:unhideWhenUsed/>
    <w:qFormat/>
    <w:rsid w:val="00070824"/>
    <w:pPr>
      <w:outlineLvl w:val="6"/>
    </w:pPr>
    <w:rPr>
      <w:b/>
      <w:smallCaps/>
      <w:color w:val="92A9B9" w:themeColor="accent2"/>
      <w:spacing w:val="10"/>
    </w:rPr>
  </w:style>
  <w:style w:type="paragraph" w:styleId="Heading8">
    <w:name w:val="heading 8"/>
    <w:basedOn w:val="Normal"/>
    <w:next w:val="Normal"/>
    <w:link w:val="Heading8Char"/>
    <w:uiPriority w:val="9"/>
    <w:semiHidden/>
    <w:unhideWhenUsed/>
    <w:qFormat/>
    <w:rsid w:val="00070824"/>
    <w:pPr>
      <w:outlineLvl w:val="7"/>
    </w:pPr>
    <w:rPr>
      <w:b/>
      <w:i/>
      <w:smallCaps/>
      <w:color w:val="618096" w:themeColor="accent2" w:themeShade="BF"/>
    </w:rPr>
  </w:style>
  <w:style w:type="paragraph" w:styleId="Heading9">
    <w:name w:val="heading 9"/>
    <w:basedOn w:val="Normal"/>
    <w:next w:val="Normal"/>
    <w:link w:val="Heading9Char"/>
    <w:uiPriority w:val="9"/>
    <w:semiHidden/>
    <w:unhideWhenUsed/>
    <w:qFormat/>
    <w:rsid w:val="00070824"/>
    <w:pPr>
      <w:outlineLvl w:val="8"/>
    </w:pPr>
    <w:rPr>
      <w:b/>
      <w:i/>
      <w:smallCaps/>
      <w:color w:val="405564"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24"/>
    <w:rPr>
      <w:smallCaps/>
      <w:spacing w:val="5"/>
      <w:sz w:val="32"/>
      <w:szCs w:val="32"/>
    </w:rPr>
  </w:style>
  <w:style w:type="character" w:customStyle="1" w:styleId="Heading2Char">
    <w:name w:val="Heading 2 Char"/>
    <w:basedOn w:val="DefaultParagraphFont"/>
    <w:link w:val="Heading2"/>
    <w:uiPriority w:val="9"/>
    <w:rsid w:val="009A423B"/>
    <w:rPr>
      <w:b/>
      <w:smallCaps/>
      <w:spacing w:val="5"/>
      <w:sz w:val="28"/>
      <w:szCs w:val="28"/>
    </w:rPr>
  </w:style>
  <w:style w:type="character" w:customStyle="1" w:styleId="Heading3Char">
    <w:name w:val="Heading 3 Char"/>
    <w:basedOn w:val="DefaultParagraphFont"/>
    <w:link w:val="Heading3"/>
    <w:uiPriority w:val="9"/>
    <w:rsid w:val="00AB14BE"/>
    <w:rPr>
      <w:b/>
      <w:smallCaps/>
      <w:spacing w:val="5"/>
      <w:sz w:val="24"/>
      <w:szCs w:val="24"/>
    </w:rPr>
  </w:style>
  <w:style w:type="character" w:customStyle="1" w:styleId="Heading4Char">
    <w:name w:val="Heading 4 Char"/>
    <w:basedOn w:val="DefaultParagraphFont"/>
    <w:link w:val="Heading4"/>
    <w:uiPriority w:val="9"/>
    <w:rsid w:val="00D14188"/>
    <w:rPr>
      <w:rFonts w:ascii="Times New Roman" w:eastAsia="Times New Roman" w:hAnsi="Times New Roman" w:cs="Times New Roman"/>
      <w:smallCaps/>
      <w:spacing w:val="10"/>
      <w:sz w:val="22"/>
      <w:szCs w:val="22"/>
      <w:lang w:val="en-IE" w:eastAsia="en-GB"/>
    </w:rPr>
  </w:style>
  <w:style w:type="character" w:customStyle="1" w:styleId="Heading5Char">
    <w:name w:val="Heading 5 Char"/>
    <w:basedOn w:val="DefaultParagraphFont"/>
    <w:link w:val="Heading5"/>
    <w:uiPriority w:val="9"/>
    <w:semiHidden/>
    <w:rsid w:val="00070824"/>
    <w:rPr>
      <w:smallCaps/>
      <w:color w:val="618096" w:themeColor="accent2" w:themeShade="BF"/>
      <w:spacing w:val="10"/>
      <w:sz w:val="22"/>
      <w:szCs w:val="26"/>
    </w:rPr>
  </w:style>
  <w:style w:type="character" w:customStyle="1" w:styleId="Heading6Char">
    <w:name w:val="Heading 6 Char"/>
    <w:basedOn w:val="DefaultParagraphFont"/>
    <w:link w:val="Heading6"/>
    <w:uiPriority w:val="9"/>
    <w:semiHidden/>
    <w:rsid w:val="00070824"/>
    <w:rPr>
      <w:smallCaps/>
      <w:color w:val="92A9B9" w:themeColor="accent2"/>
      <w:spacing w:val="5"/>
      <w:sz w:val="22"/>
    </w:rPr>
  </w:style>
  <w:style w:type="character" w:customStyle="1" w:styleId="Heading7Char">
    <w:name w:val="Heading 7 Char"/>
    <w:basedOn w:val="DefaultParagraphFont"/>
    <w:link w:val="Heading7"/>
    <w:uiPriority w:val="9"/>
    <w:semiHidden/>
    <w:rsid w:val="00070824"/>
    <w:rPr>
      <w:b/>
      <w:smallCaps/>
      <w:color w:val="92A9B9" w:themeColor="accent2"/>
      <w:spacing w:val="10"/>
    </w:rPr>
  </w:style>
  <w:style w:type="character" w:customStyle="1" w:styleId="Heading8Char">
    <w:name w:val="Heading 8 Char"/>
    <w:basedOn w:val="DefaultParagraphFont"/>
    <w:link w:val="Heading8"/>
    <w:uiPriority w:val="9"/>
    <w:semiHidden/>
    <w:rsid w:val="00070824"/>
    <w:rPr>
      <w:b/>
      <w:i/>
      <w:smallCaps/>
      <w:color w:val="618096" w:themeColor="accent2" w:themeShade="BF"/>
    </w:rPr>
  </w:style>
  <w:style w:type="character" w:customStyle="1" w:styleId="Heading9Char">
    <w:name w:val="Heading 9 Char"/>
    <w:basedOn w:val="DefaultParagraphFont"/>
    <w:link w:val="Heading9"/>
    <w:uiPriority w:val="9"/>
    <w:semiHidden/>
    <w:rsid w:val="00070824"/>
    <w:rPr>
      <w:b/>
      <w:i/>
      <w:smallCaps/>
      <w:color w:val="405564" w:themeColor="accent2" w:themeShade="7F"/>
    </w:rPr>
  </w:style>
  <w:style w:type="character" w:styleId="PlaceholderText">
    <w:name w:val="Placeholder Text"/>
    <w:basedOn w:val="DefaultParagraphFont"/>
    <w:uiPriority w:val="99"/>
    <w:semiHidden/>
    <w:rsid w:val="00981075"/>
    <w:rPr>
      <w:color w:val="808080"/>
    </w:rPr>
  </w:style>
  <w:style w:type="table" w:styleId="TableGrid">
    <w:name w:val="Table Grid"/>
    <w:basedOn w:val="TableNormal"/>
    <w:uiPriority w:val="39"/>
    <w:rsid w:val="00A207D9"/>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0824"/>
    <w:rPr>
      <w:b/>
      <w:bCs/>
      <w:caps/>
      <w:sz w:val="16"/>
      <w:szCs w:val="18"/>
    </w:rPr>
  </w:style>
  <w:style w:type="character" w:styleId="Hyperlink">
    <w:name w:val="Hyperlink"/>
    <w:basedOn w:val="DefaultParagraphFont"/>
    <w:uiPriority w:val="99"/>
    <w:unhideWhenUsed/>
    <w:rsid w:val="00A207D9"/>
    <w:rPr>
      <w:color w:val="67AABF" w:themeColor="hyperlink"/>
      <w:u w:val="single"/>
    </w:rPr>
  </w:style>
  <w:style w:type="character" w:styleId="UnresolvedMention">
    <w:name w:val="Unresolved Mention"/>
    <w:basedOn w:val="DefaultParagraphFont"/>
    <w:uiPriority w:val="99"/>
    <w:semiHidden/>
    <w:unhideWhenUsed/>
    <w:rsid w:val="00A207D9"/>
    <w:rPr>
      <w:color w:val="605E5C"/>
      <w:shd w:val="clear" w:color="auto" w:fill="E1DFDD"/>
    </w:rPr>
  </w:style>
  <w:style w:type="paragraph" w:styleId="ListParagraph">
    <w:name w:val="List Paragraph"/>
    <w:basedOn w:val="Normal"/>
    <w:uiPriority w:val="34"/>
    <w:qFormat/>
    <w:rsid w:val="00070824"/>
    <w:pPr>
      <w:ind w:left="720"/>
      <w:contextualSpacing/>
    </w:pPr>
  </w:style>
  <w:style w:type="paragraph" w:styleId="Bibliography">
    <w:name w:val="Bibliography"/>
    <w:basedOn w:val="Normal"/>
    <w:next w:val="Normal"/>
    <w:uiPriority w:val="37"/>
    <w:unhideWhenUsed/>
    <w:rsid w:val="00683B03"/>
  </w:style>
  <w:style w:type="paragraph" w:styleId="TOCHeading">
    <w:name w:val="TOC Heading"/>
    <w:basedOn w:val="Heading1"/>
    <w:next w:val="Normal"/>
    <w:uiPriority w:val="39"/>
    <w:unhideWhenUsed/>
    <w:qFormat/>
    <w:rsid w:val="00070824"/>
    <w:pPr>
      <w:outlineLvl w:val="9"/>
    </w:pPr>
  </w:style>
  <w:style w:type="paragraph" w:styleId="TOC1">
    <w:name w:val="toc 1"/>
    <w:basedOn w:val="Normal"/>
    <w:next w:val="Normal"/>
    <w:autoRedefine/>
    <w:uiPriority w:val="39"/>
    <w:unhideWhenUsed/>
    <w:rsid w:val="0064756B"/>
    <w:pPr>
      <w:spacing w:before="360" w:after="360"/>
    </w:pPr>
    <w:rPr>
      <w:b/>
      <w:bCs/>
      <w:caps/>
      <w:szCs w:val="22"/>
      <w:u w:val="single"/>
    </w:rPr>
  </w:style>
  <w:style w:type="paragraph" w:styleId="TOC2">
    <w:name w:val="toc 2"/>
    <w:basedOn w:val="Normal"/>
    <w:next w:val="Normal"/>
    <w:autoRedefine/>
    <w:uiPriority w:val="39"/>
    <w:unhideWhenUsed/>
    <w:rsid w:val="0064756B"/>
    <w:rPr>
      <w:b/>
      <w:bCs/>
      <w:smallCaps/>
      <w:szCs w:val="22"/>
    </w:rPr>
  </w:style>
  <w:style w:type="paragraph" w:styleId="TOC3">
    <w:name w:val="toc 3"/>
    <w:basedOn w:val="Normal"/>
    <w:next w:val="Normal"/>
    <w:autoRedefine/>
    <w:uiPriority w:val="39"/>
    <w:unhideWhenUsed/>
    <w:rsid w:val="0064756B"/>
    <w:rPr>
      <w:smallCaps/>
      <w:szCs w:val="22"/>
    </w:rPr>
  </w:style>
  <w:style w:type="paragraph" w:styleId="TableofFigures">
    <w:name w:val="table of figures"/>
    <w:basedOn w:val="Normal"/>
    <w:next w:val="Normal"/>
    <w:uiPriority w:val="99"/>
    <w:unhideWhenUsed/>
    <w:rsid w:val="0064756B"/>
  </w:style>
  <w:style w:type="paragraph" w:customStyle="1" w:styleId="paragraph">
    <w:name w:val="paragraph"/>
    <w:basedOn w:val="Normal"/>
    <w:rsid w:val="00A12ED8"/>
    <w:pPr>
      <w:spacing w:before="100" w:beforeAutospacing="1" w:after="100" w:afterAutospacing="1"/>
    </w:pPr>
  </w:style>
  <w:style w:type="character" w:customStyle="1" w:styleId="eop">
    <w:name w:val="eop"/>
    <w:basedOn w:val="DefaultParagraphFont"/>
    <w:rsid w:val="00A12ED8"/>
  </w:style>
  <w:style w:type="table" w:styleId="PlainTable5">
    <w:name w:val="Plain Table 5"/>
    <w:basedOn w:val="TableNormal"/>
    <w:uiPriority w:val="45"/>
    <w:rsid w:val="00A12E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2E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12E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2ED8"/>
    <w:pPr>
      <w:spacing w:after="0" w:line="240" w:lineRule="auto"/>
    </w:pPr>
    <w:tblPr>
      <w:tblStyleRowBandSize w:val="1"/>
      <w:tblStyleColBandSize w:val="1"/>
      <w:tblBorders>
        <w:top w:val="single" w:sz="4" w:space="0" w:color="C5C5C7" w:themeColor="accent1" w:themeTint="66"/>
        <w:left w:val="single" w:sz="4" w:space="0" w:color="C5C5C7" w:themeColor="accent1" w:themeTint="66"/>
        <w:bottom w:val="single" w:sz="4" w:space="0" w:color="C5C5C7" w:themeColor="accent1" w:themeTint="66"/>
        <w:right w:val="single" w:sz="4" w:space="0" w:color="C5C5C7" w:themeColor="accent1" w:themeTint="66"/>
        <w:insideH w:val="single" w:sz="4" w:space="0" w:color="C5C5C7" w:themeColor="accent1" w:themeTint="66"/>
        <w:insideV w:val="single" w:sz="4" w:space="0" w:color="C5C5C7" w:themeColor="accent1" w:themeTint="66"/>
      </w:tblBorders>
    </w:tblPr>
    <w:tblStylePr w:type="firstRow">
      <w:rPr>
        <w:b/>
        <w:bCs/>
      </w:rPr>
      <w:tblPr/>
      <w:tcPr>
        <w:tcBorders>
          <w:bottom w:val="single" w:sz="12" w:space="0" w:color="A8A8AB" w:themeColor="accent1" w:themeTint="99"/>
        </w:tcBorders>
      </w:tcPr>
    </w:tblStylePr>
    <w:tblStylePr w:type="lastRow">
      <w:rPr>
        <w:b/>
        <w:bCs/>
      </w:rPr>
      <w:tblPr/>
      <w:tcPr>
        <w:tcBorders>
          <w:top w:val="double" w:sz="2" w:space="0" w:color="A8A8A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2ED8"/>
    <w:pPr>
      <w:spacing w:after="0" w:line="240" w:lineRule="auto"/>
    </w:pPr>
    <w:tblPr>
      <w:tblStyleRowBandSize w:val="1"/>
      <w:tblStyleColBandSize w:val="1"/>
      <w:tblBorders>
        <w:top w:val="single" w:sz="4" w:space="0" w:color="DBE2CF" w:themeColor="accent3" w:themeTint="66"/>
        <w:left w:val="single" w:sz="4" w:space="0" w:color="DBE2CF" w:themeColor="accent3" w:themeTint="66"/>
        <w:bottom w:val="single" w:sz="4" w:space="0" w:color="DBE2CF" w:themeColor="accent3" w:themeTint="66"/>
        <w:right w:val="single" w:sz="4" w:space="0" w:color="DBE2CF" w:themeColor="accent3" w:themeTint="66"/>
        <w:insideH w:val="single" w:sz="4" w:space="0" w:color="DBE2CF" w:themeColor="accent3" w:themeTint="66"/>
        <w:insideV w:val="single" w:sz="4" w:space="0" w:color="DBE2CF" w:themeColor="accent3" w:themeTint="66"/>
      </w:tblBorders>
    </w:tblPr>
    <w:tblStylePr w:type="firstRow">
      <w:rPr>
        <w:b/>
        <w:bCs/>
      </w:rPr>
      <w:tblPr/>
      <w:tcPr>
        <w:tcBorders>
          <w:bottom w:val="single" w:sz="12" w:space="0" w:color="CAD3B8" w:themeColor="accent3" w:themeTint="99"/>
        </w:tcBorders>
      </w:tcPr>
    </w:tblStylePr>
    <w:tblStylePr w:type="lastRow">
      <w:rPr>
        <w:b/>
        <w:bCs/>
      </w:rPr>
      <w:tblPr/>
      <w:tcPr>
        <w:tcBorders>
          <w:top w:val="double" w:sz="2" w:space="0" w:color="CAD3B8"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12E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12E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12E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070824"/>
    <w:pPr>
      <w:pBdr>
        <w:top w:val="single" w:sz="12" w:space="1" w:color="92A9B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0824"/>
    <w:rPr>
      <w:smallCaps/>
      <w:sz w:val="48"/>
      <w:szCs w:val="48"/>
    </w:rPr>
  </w:style>
  <w:style w:type="paragraph" w:styleId="Subtitle">
    <w:name w:val="Subtitle"/>
    <w:basedOn w:val="Normal"/>
    <w:next w:val="Normal"/>
    <w:link w:val="SubtitleChar"/>
    <w:uiPriority w:val="11"/>
    <w:qFormat/>
    <w:rsid w:val="000708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0824"/>
    <w:rPr>
      <w:rFonts w:asciiTheme="majorHAnsi" w:eastAsiaTheme="majorEastAsia" w:hAnsiTheme="majorHAnsi" w:cstheme="majorBidi"/>
      <w:szCs w:val="22"/>
    </w:rPr>
  </w:style>
  <w:style w:type="character" w:styleId="Strong">
    <w:name w:val="Strong"/>
    <w:uiPriority w:val="22"/>
    <w:qFormat/>
    <w:rsid w:val="00070824"/>
    <w:rPr>
      <w:b/>
      <w:color w:val="92A9B9" w:themeColor="accent2"/>
    </w:rPr>
  </w:style>
  <w:style w:type="character" w:styleId="Emphasis">
    <w:name w:val="Emphasis"/>
    <w:uiPriority w:val="20"/>
    <w:qFormat/>
    <w:rsid w:val="00070824"/>
    <w:rPr>
      <w:b/>
      <w:i/>
      <w:spacing w:val="10"/>
    </w:rPr>
  </w:style>
  <w:style w:type="paragraph" w:styleId="NoSpacing">
    <w:name w:val="No Spacing"/>
    <w:basedOn w:val="Normal"/>
    <w:link w:val="NoSpacingChar"/>
    <w:uiPriority w:val="1"/>
    <w:qFormat/>
    <w:rsid w:val="00070824"/>
    <w:pPr>
      <w:spacing w:line="240" w:lineRule="auto"/>
    </w:pPr>
  </w:style>
  <w:style w:type="paragraph" w:styleId="Quote">
    <w:name w:val="Quote"/>
    <w:basedOn w:val="Normal"/>
    <w:next w:val="Normal"/>
    <w:link w:val="QuoteChar"/>
    <w:uiPriority w:val="29"/>
    <w:qFormat/>
    <w:rsid w:val="00070824"/>
    <w:rPr>
      <w:i/>
    </w:rPr>
  </w:style>
  <w:style w:type="character" w:customStyle="1" w:styleId="QuoteChar">
    <w:name w:val="Quote Char"/>
    <w:basedOn w:val="DefaultParagraphFont"/>
    <w:link w:val="Quote"/>
    <w:uiPriority w:val="29"/>
    <w:rsid w:val="00070824"/>
    <w:rPr>
      <w:i/>
    </w:rPr>
  </w:style>
  <w:style w:type="paragraph" w:styleId="IntenseQuote">
    <w:name w:val="Intense Quote"/>
    <w:basedOn w:val="Normal"/>
    <w:next w:val="Normal"/>
    <w:link w:val="IntenseQuoteChar"/>
    <w:uiPriority w:val="30"/>
    <w:qFormat/>
    <w:rsid w:val="00070824"/>
    <w:pPr>
      <w:pBdr>
        <w:top w:val="single" w:sz="8" w:space="10" w:color="618096" w:themeColor="accent2" w:themeShade="BF"/>
        <w:left w:val="single" w:sz="8" w:space="10" w:color="618096" w:themeColor="accent2" w:themeShade="BF"/>
        <w:bottom w:val="single" w:sz="8" w:space="10" w:color="618096" w:themeColor="accent2" w:themeShade="BF"/>
        <w:right w:val="single" w:sz="8" w:space="10" w:color="618096" w:themeColor="accent2" w:themeShade="BF"/>
      </w:pBdr>
      <w:shd w:val="clear" w:color="auto" w:fill="92A9B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0824"/>
    <w:rPr>
      <w:b/>
      <w:i/>
      <w:color w:val="FFFFFF" w:themeColor="background1"/>
      <w:shd w:val="clear" w:color="auto" w:fill="92A9B9" w:themeFill="accent2"/>
    </w:rPr>
  </w:style>
  <w:style w:type="character" w:styleId="SubtleEmphasis">
    <w:name w:val="Subtle Emphasis"/>
    <w:uiPriority w:val="19"/>
    <w:qFormat/>
    <w:rsid w:val="00070824"/>
    <w:rPr>
      <w:i/>
    </w:rPr>
  </w:style>
  <w:style w:type="character" w:styleId="IntenseEmphasis">
    <w:name w:val="Intense Emphasis"/>
    <w:uiPriority w:val="21"/>
    <w:qFormat/>
    <w:rsid w:val="00070824"/>
    <w:rPr>
      <w:b/>
      <w:i/>
      <w:color w:val="92A9B9" w:themeColor="accent2"/>
      <w:spacing w:val="10"/>
    </w:rPr>
  </w:style>
  <w:style w:type="character" w:styleId="SubtleReference">
    <w:name w:val="Subtle Reference"/>
    <w:uiPriority w:val="31"/>
    <w:qFormat/>
    <w:rsid w:val="00070824"/>
    <w:rPr>
      <w:b/>
    </w:rPr>
  </w:style>
  <w:style w:type="character" w:styleId="IntenseReference">
    <w:name w:val="Intense Reference"/>
    <w:uiPriority w:val="32"/>
    <w:qFormat/>
    <w:rsid w:val="00070824"/>
    <w:rPr>
      <w:b/>
      <w:bCs/>
      <w:smallCaps/>
      <w:spacing w:val="5"/>
      <w:sz w:val="22"/>
      <w:szCs w:val="22"/>
      <w:u w:val="single"/>
    </w:rPr>
  </w:style>
  <w:style w:type="character" w:styleId="BookTitle">
    <w:name w:val="Book Title"/>
    <w:uiPriority w:val="33"/>
    <w:qFormat/>
    <w:rsid w:val="00070824"/>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070824"/>
  </w:style>
  <w:style w:type="paragraph" w:customStyle="1" w:styleId="PersonalName">
    <w:name w:val="Personal Name"/>
    <w:basedOn w:val="Title"/>
    <w:rsid w:val="00070824"/>
    <w:rPr>
      <w:b/>
      <w:caps/>
      <w:color w:val="000000"/>
      <w:sz w:val="28"/>
      <w:szCs w:val="28"/>
    </w:rPr>
  </w:style>
  <w:style w:type="table" w:styleId="GridTable2">
    <w:name w:val="Grid Table 2"/>
    <w:basedOn w:val="TableNormal"/>
    <w:uiPriority w:val="47"/>
    <w:rsid w:val="000708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70824"/>
    <w:pPr>
      <w:spacing w:after="0" w:line="240" w:lineRule="auto"/>
    </w:pPr>
    <w:tblPr>
      <w:tblStyleRowBandSize w:val="1"/>
      <w:tblStyleColBandSize w:val="1"/>
      <w:tblBorders>
        <w:top w:val="single" w:sz="2" w:space="0" w:color="A8A8AB" w:themeColor="accent1" w:themeTint="99"/>
        <w:bottom w:val="single" w:sz="2" w:space="0" w:color="A8A8AB" w:themeColor="accent1" w:themeTint="99"/>
        <w:insideH w:val="single" w:sz="2" w:space="0" w:color="A8A8AB" w:themeColor="accent1" w:themeTint="99"/>
        <w:insideV w:val="single" w:sz="2" w:space="0" w:color="A8A8AB" w:themeColor="accent1" w:themeTint="99"/>
      </w:tblBorders>
    </w:tblPr>
    <w:tblStylePr w:type="firstRow">
      <w:rPr>
        <w:b/>
        <w:bCs/>
      </w:rPr>
      <w:tblPr/>
      <w:tcPr>
        <w:tcBorders>
          <w:top w:val="nil"/>
          <w:bottom w:val="single" w:sz="12" w:space="0" w:color="A8A8AB" w:themeColor="accent1" w:themeTint="99"/>
          <w:insideH w:val="nil"/>
          <w:insideV w:val="nil"/>
        </w:tcBorders>
        <w:shd w:val="clear" w:color="auto" w:fill="FFFFFF" w:themeFill="background1"/>
      </w:tcPr>
    </w:tblStylePr>
    <w:tblStylePr w:type="lastRow">
      <w:rPr>
        <w:b/>
        <w:bCs/>
      </w:rPr>
      <w:tblPr/>
      <w:tcPr>
        <w:tcBorders>
          <w:top w:val="double" w:sz="2" w:space="0" w:color="A8A8A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table" w:styleId="GridTable3">
    <w:name w:val="Grid Table 3"/>
    <w:basedOn w:val="TableNormal"/>
    <w:uiPriority w:val="48"/>
    <w:rsid w:val="000708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70824"/>
    <w:pPr>
      <w:spacing w:after="0" w:line="240" w:lineRule="auto"/>
    </w:pPr>
    <w:tblPr>
      <w:tblStyleRowBandSize w:val="1"/>
      <w:tblStyleColBandSize w:val="1"/>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3" w:themeFill="accent1" w:themeFillTint="33"/>
      </w:tcPr>
    </w:tblStylePr>
    <w:tblStylePr w:type="band1Horz">
      <w:tblPr/>
      <w:tcPr>
        <w:shd w:val="clear" w:color="auto" w:fill="E2E2E3" w:themeFill="accent1" w:themeFillTint="33"/>
      </w:tcPr>
    </w:tblStylePr>
    <w:tblStylePr w:type="neCell">
      <w:tblPr/>
      <w:tcPr>
        <w:tcBorders>
          <w:bottom w:val="single" w:sz="4" w:space="0" w:color="A8A8AB" w:themeColor="accent1" w:themeTint="99"/>
        </w:tcBorders>
      </w:tcPr>
    </w:tblStylePr>
    <w:tblStylePr w:type="nwCell">
      <w:tblPr/>
      <w:tcPr>
        <w:tcBorders>
          <w:bottom w:val="single" w:sz="4" w:space="0" w:color="A8A8AB" w:themeColor="accent1" w:themeTint="99"/>
        </w:tcBorders>
      </w:tcPr>
    </w:tblStylePr>
    <w:tblStylePr w:type="seCell">
      <w:tblPr/>
      <w:tcPr>
        <w:tcBorders>
          <w:top w:val="single" w:sz="4" w:space="0" w:color="A8A8AB" w:themeColor="accent1" w:themeTint="99"/>
        </w:tcBorders>
      </w:tcPr>
    </w:tblStylePr>
    <w:tblStylePr w:type="swCell">
      <w:tblPr/>
      <w:tcPr>
        <w:tcBorders>
          <w:top w:val="single" w:sz="4" w:space="0" w:color="A8A8AB" w:themeColor="accent1" w:themeTint="99"/>
        </w:tcBorders>
      </w:tcPr>
    </w:tblStylePr>
  </w:style>
  <w:style w:type="character" w:styleId="FollowedHyperlink">
    <w:name w:val="FollowedHyperlink"/>
    <w:basedOn w:val="DefaultParagraphFont"/>
    <w:uiPriority w:val="99"/>
    <w:semiHidden/>
    <w:unhideWhenUsed/>
    <w:rsid w:val="00070824"/>
    <w:rPr>
      <w:color w:val="ABAFA5" w:themeColor="followedHyperlink"/>
      <w:u w:val="single"/>
    </w:rPr>
  </w:style>
  <w:style w:type="paragraph" w:styleId="TOC4">
    <w:name w:val="toc 4"/>
    <w:basedOn w:val="Normal"/>
    <w:next w:val="Normal"/>
    <w:autoRedefine/>
    <w:uiPriority w:val="39"/>
    <w:unhideWhenUsed/>
    <w:rsid w:val="0089291E"/>
    <w:rPr>
      <w:szCs w:val="22"/>
    </w:rPr>
  </w:style>
  <w:style w:type="paragraph" w:styleId="TOC5">
    <w:name w:val="toc 5"/>
    <w:basedOn w:val="Normal"/>
    <w:next w:val="Normal"/>
    <w:autoRedefine/>
    <w:uiPriority w:val="39"/>
    <w:semiHidden/>
    <w:unhideWhenUsed/>
    <w:rsid w:val="00F7221B"/>
    <w:rPr>
      <w:szCs w:val="22"/>
    </w:rPr>
  </w:style>
  <w:style w:type="paragraph" w:styleId="TOC6">
    <w:name w:val="toc 6"/>
    <w:basedOn w:val="Normal"/>
    <w:next w:val="Normal"/>
    <w:autoRedefine/>
    <w:uiPriority w:val="39"/>
    <w:semiHidden/>
    <w:unhideWhenUsed/>
    <w:rsid w:val="00F7221B"/>
    <w:rPr>
      <w:szCs w:val="22"/>
    </w:rPr>
  </w:style>
  <w:style w:type="paragraph" w:styleId="TOC7">
    <w:name w:val="toc 7"/>
    <w:basedOn w:val="Normal"/>
    <w:next w:val="Normal"/>
    <w:autoRedefine/>
    <w:uiPriority w:val="39"/>
    <w:semiHidden/>
    <w:unhideWhenUsed/>
    <w:rsid w:val="00F7221B"/>
    <w:rPr>
      <w:szCs w:val="22"/>
    </w:rPr>
  </w:style>
  <w:style w:type="paragraph" w:styleId="TOC8">
    <w:name w:val="toc 8"/>
    <w:basedOn w:val="Normal"/>
    <w:next w:val="Normal"/>
    <w:autoRedefine/>
    <w:uiPriority w:val="39"/>
    <w:semiHidden/>
    <w:unhideWhenUsed/>
    <w:rsid w:val="00F7221B"/>
    <w:rPr>
      <w:szCs w:val="22"/>
    </w:rPr>
  </w:style>
  <w:style w:type="paragraph" w:styleId="TOC9">
    <w:name w:val="toc 9"/>
    <w:basedOn w:val="Normal"/>
    <w:next w:val="Normal"/>
    <w:autoRedefine/>
    <w:uiPriority w:val="39"/>
    <w:semiHidden/>
    <w:unhideWhenUsed/>
    <w:rsid w:val="00F7221B"/>
    <w:rPr>
      <w:szCs w:val="22"/>
    </w:rPr>
  </w:style>
  <w:style w:type="paragraph" w:styleId="BalloonText">
    <w:name w:val="Balloon Text"/>
    <w:basedOn w:val="Normal"/>
    <w:link w:val="BalloonTextChar"/>
    <w:uiPriority w:val="99"/>
    <w:semiHidden/>
    <w:unhideWhenUsed/>
    <w:rsid w:val="00956D0F"/>
    <w:pPr>
      <w:spacing w:line="240" w:lineRule="auto"/>
    </w:pPr>
    <w:rPr>
      <w:sz w:val="18"/>
      <w:szCs w:val="18"/>
    </w:rPr>
  </w:style>
  <w:style w:type="character" w:customStyle="1" w:styleId="BalloonTextChar">
    <w:name w:val="Balloon Text Char"/>
    <w:basedOn w:val="DefaultParagraphFont"/>
    <w:link w:val="BalloonText"/>
    <w:uiPriority w:val="99"/>
    <w:semiHidden/>
    <w:rsid w:val="00956D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405">
      <w:bodyDiv w:val="1"/>
      <w:marLeft w:val="0"/>
      <w:marRight w:val="0"/>
      <w:marTop w:val="0"/>
      <w:marBottom w:val="0"/>
      <w:divBdr>
        <w:top w:val="none" w:sz="0" w:space="0" w:color="auto"/>
        <w:left w:val="none" w:sz="0" w:space="0" w:color="auto"/>
        <w:bottom w:val="none" w:sz="0" w:space="0" w:color="auto"/>
        <w:right w:val="none" w:sz="0" w:space="0" w:color="auto"/>
      </w:divBdr>
    </w:div>
    <w:div w:id="9838930">
      <w:bodyDiv w:val="1"/>
      <w:marLeft w:val="0"/>
      <w:marRight w:val="0"/>
      <w:marTop w:val="0"/>
      <w:marBottom w:val="0"/>
      <w:divBdr>
        <w:top w:val="none" w:sz="0" w:space="0" w:color="auto"/>
        <w:left w:val="none" w:sz="0" w:space="0" w:color="auto"/>
        <w:bottom w:val="none" w:sz="0" w:space="0" w:color="auto"/>
        <w:right w:val="none" w:sz="0" w:space="0" w:color="auto"/>
      </w:divBdr>
    </w:div>
    <w:div w:id="22023006">
      <w:bodyDiv w:val="1"/>
      <w:marLeft w:val="0"/>
      <w:marRight w:val="0"/>
      <w:marTop w:val="0"/>
      <w:marBottom w:val="0"/>
      <w:divBdr>
        <w:top w:val="none" w:sz="0" w:space="0" w:color="auto"/>
        <w:left w:val="none" w:sz="0" w:space="0" w:color="auto"/>
        <w:bottom w:val="none" w:sz="0" w:space="0" w:color="auto"/>
        <w:right w:val="none" w:sz="0" w:space="0" w:color="auto"/>
      </w:divBdr>
    </w:div>
    <w:div w:id="29377507">
      <w:bodyDiv w:val="1"/>
      <w:marLeft w:val="0"/>
      <w:marRight w:val="0"/>
      <w:marTop w:val="0"/>
      <w:marBottom w:val="0"/>
      <w:divBdr>
        <w:top w:val="none" w:sz="0" w:space="0" w:color="auto"/>
        <w:left w:val="none" w:sz="0" w:space="0" w:color="auto"/>
        <w:bottom w:val="none" w:sz="0" w:space="0" w:color="auto"/>
        <w:right w:val="none" w:sz="0" w:space="0" w:color="auto"/>
      </w:divBdr>
    </w:div>
    <w:div w:id="43067617">
      <w:bodyDiv w:val="1"/>
      <w:marLeft w:val="0"/>
      <w:marRight w:val="0"/>
      <w:marTop w:val="0"/>
      <w:marBottom w:val="0"/>
      <w:divBdr>
        <w:top w:val="none" w:sz="0" w:space="0" w:color="auto"/>
        <w:left w:val="none" w:sz="0" w:space="0" w:color="auto"/>
        <w:bottom w:val="none" w:sz="0" w:space="0" w:color="auto"/>
        <w:right w:val="none" w:sz="0" w:space="0" w:color="auto"/>
      </w:divBdr>
    </w:div>
    <w:div w:id="63184403">
      <w:bodyDiv w:val="1"/>
      <w:marLeft w:val="0"/>
      <w:marRight w:val="0"/>
      <w:marTop w:val="0"/>
      <w:marBottom w:val="0"/>
      <w:divBdr>
        <w:top w:val="none" w:sz="0" w:space="0" w:color="auto"/>
        <w:left w:val="none" w:sz="0" w:space="0" w:color="auto"/>
        <w:bottom w:val="none" w:sz="0" w:space="0" w:color="auto"/>
        <w:right w:val="none" w:sz="0" w:space="0" w:color="auto"/>
      </w:divBdr>
    </w:div>
    <w:div w:id="98645844">
      <w:bodyDiv w:val="1"/>
      <w:marLeft w:val="0"/>
      <w:marRight w:val="0"/>
      <w:marTop w:val="0"/>
      <w:marBottom w:val="0"/>
      <w:divBdr>
        <w:top w:val="none" w:sz="0" w:space="0" w:color="auto"/>
        <w:left w:val="none" w:sz="0" w:space="0" w:color="auto"/>
        <w:bottom w:val="none" w:sz="0" w:space="0" w:color="auto"/>
        <w:right w:val="none" w:sz="0" w:space="0" w:color="auto"/>
      </w:divBdr>
    </w:div>
    <w:div w:id="125052949">
      <w:bodyDiv w:val="1"/>
      <w:marLeft w:val="0"/>
      <w:marRight w:val="0"/>
      <w:marTop w:val="0"/>
      <w:marBottom w:val="0"/>
      <w:divBdr>
        <w:top w:val="none" w:sz="0" w:space="0" w:color="auto"/>
        <w:left w:val="none" w:sz="0" w:space="0" w:color="auto"/>
        <w:bottom w:val="none" w:sz="0" w:space="0" w:color="auto"/>
        <w:right w:val="none" w:sz="0" w:space="0" w:color="auto"/>
      </w:divBdr>
    </w:div>
    <w:div w:id="137961030">
      <w:bodyDiv w:val="1"/>
      <w:marLeft w:val="0"/>
      <w:marRight w:val="0"/>
      <w:marTop w:val="0"/>
      <w:marBottom w:val="0"/>
      <w:divBdr>
        <w:top w:val="none" w:sz="0" w:space="0" w:color="auto"/>
        <w:left w:val="none" w:sz="0" w:space="0" w:color="auto"/>
        <w:bottom w:val="none" w:sz="0" w:space="0" w:color="auto"/>
        <w:right w:val="none" w:sz="0" w:space="0" w:color="auto"/>
      </w:divBdr>
    </w:div>
    <w:div w:id="152068348">
      <w:bodyDiv w:val="1"/>
      <w:marLeft w:val="0"/>
      <w:marRight w:val="0"/>
      <w:marTop w:val="0"/>
      <w:marBottom w:val="0"/>
      <w:divBdr>
        <w:top w:val="none" w:sz="0" w:space="0" w:color="auto"/>
        <w:left w:val="none" w:sz="0" w:space="0" w:color="auto"/>
        <w:bottom w:val="none" w:sz="0" w:space="0" w:color="auto"/>
        <w:right w:val="none" w:sz="0" w:space="0" w:color="auto"/>
      </w:divBdr>
    </w:div>
    <w:div w:id="157115466">
      <w:bodyDiv w:val="1"/>
      <w:marLeft w:val="0"/>
      <w:marRight w:val="0"/>
      <w:marTop w:val="0"/>
      <w:marBottom w:val="0"/>
      <w:divBdr>
        <w:top w:val="none" w:sz="0" w:space="0" w:color="auto"/>
        <w:left w:val="none" w:sz="0" w:space="0" w:color="auto"/>
        <w:bottom w:val="none" w:sz="0" w:space="0" w:color="auto"/>
        <w:right w:val="none" w:sz="0" w:space="0" w:color="auto"/>
      </w:divBdr>
    </w:div>
    <w:div w:id="163129787">
      <w:bodyDiv w:val="1"/>
      <w:marLeft w:val="0"/>
      <w:marRight w:val="0"/>
      <w:marTop w:val="0"/>
      <w:marBottom w:val="0"/>
      <w:divBdr>
        <w:top w:val="none" w:sz="0" w:space="0" w:color="auto"/>
        <w:left w:val="none" w:sz="0" w:space="0" w:color="auto"/>
        <w:bottom w:val="none" w:sz="0" w:space="0" w:color="auto"/>
        <w:right w:val="none" w:sz="0" w:space="0" w:color="auto"/>
      </w:divBdr>
    </w:div>
    <w:div w:id="202865586">
      <w:bodyDiv w:val="1"/>
      <w:marLeft w:val="0"/>
      <w:marRight w:val="0"/>
      <w:marTop w:val="0"/>
      <w:marBottom w:val="0"/>
      <w:divBdr>
        <w:top w:val="none" w:sz="0" w:space="0" w:color="auto"/>
        <w:left w:val="none" w:sz="0" w:space="0" w:color="auto"/>
        <w:bottom w:val="none" w:sz="0" w:space="0" w:color="auto"/>
        <w:right w:val="none" w:sz="0" w:space="0" w:color="auto"/>
      </w:divBdr>
    </w:div>
    <w:div w:id="220866412">
      <w:bodyDiv w:val="1"/>
      <w:marLeft w:val="0"/>
      <w:marRight w:val="0"/>
      <w:marTop w:val="0"/>
      <w:marBottom w:val="0"/>
      <w:divBdr>
        <w:top w:val="none" w:sz="0" w:space="0" w:color="auto"/>
        <w:left w:val="none" w:sz="0" w:space="0" w:color="auto"/>
        <w:bottom w:val="none" w:sz="0" w:space="0" w:color="auto"/>
        <w:right w:val="none" w:sz="0" w:space="0" w:color="auto"/>
      </w:divBdr>
    </w:div>
    <w:div w:id="227424235">
      <w:bodyDiv w:val="1"/>
      <w:marLeft w:val="0"/>
      <w:marRight w:val="0"/>
      <w:marTop w:val="0"/>
      <w:marBottom w:val="0"/>
      <w:divBdr>
        <w:top w:val="none" w:sz="0" w:space="0" w:color="auto"/>
        <w:left w:val="none" w:sz="0" w:space="0" w:color="auto"/>
        <w:bottom w:val="none" w:sz="0" w:space="0" w:color="auto"/>
        <w:right w:val="none" w:sz="0" w:space="0" w:color="auto"/>
      </w:divBdr>
    </w:div>
    <w:div w:id="266931919">
      <w:bodyDiv w:val="1"/>
      <w:marLeft w:val="0"/>
      <w:marRight w:val="0"/>
      <w:marTop w:val="0"/>
      <w:marBottom w:val="0"/>
      <w:divBdr>
        <w:top w:val="none" w:sz="0" w:space="0" w:color="auto"/>
        <w:left w:val="none" w:sz="0" w:space="0" w:color="auto"/>
        <w:bottom w:val="none" w:sz="0" w:space="0" w:color="auto"/>
        <w:right w:val="none" w:sz="0" w:space="0" w:color="auto"/>
      </w:divBdr>
    </w:div>
    <w:div w:id="274142472">
      <w:bodyDiv w:val="1"/>
      <w:marLeft w:val="0"/>
      <w:marRight w:val="0"/>
      <w:marTop w:val="0"/>
      <w:marBottom w:val="0"/>
      <w:divBdr>
        <w:top w:val="none" w:sz="0" w:space="0" w:color="auto"/>
        <w:left w:val="none" w:sz="0" w:space="0" w:color="auto"/>
        <w:bottom w:val="none" w:sz="0" w:space="0" w:color="auto"/>
        <w:right w:val="none" w:sz="0" w:space="0" w:color="auto"/>
      </w:divBdr>
    </w:div>
    <w:div w:id="306470777">
      <w:bodyDiv w:val="1"/>
      <w:marLeft w:val="0"/>
      <w:marRight w:val="0"/>
      <w:marTop w:val="0"/>
      <w:marBottom w:val="0"/>
      <w:divBdr>
        <w:top w:val="none" w:sz="0" w:space="0" w:color="auto"/>
        <w:left w:val="none" w:sz="0" w:space="0" w:color="auto"/>
        <w:bottom w:val="none" w:sz="0" w:space="0" w:color="auto"/>
        <w:right w:val="none" w:sz="0" w:space="0" w:color="auto"/>
      </w:divBdr>
    </w:div>
    <w:div w:id="333725927">
      <w:bodyDiv w:val="1"/>
      <w:marLeft w:val="0"/>
      <w:marRight w:val="0"/>
      <w:marTop w:val="0"/>
      <w:marBottom w:val="0"/>
      <w:divBdr>
        <w:top w:val="none" w:sz="0" w:space="0" w:color="auto"/>
        <w:left w:val="none" w:sz="0" w:space="0" w:color="auto"/>
        <w:bottom w:val="none" w:sz="0" w:space="0" w:color="auto"/>
        <w:right w:val="none" w:sz="0" w:space="0" w:color="auto"/>
      </w:divBdr>
    </w:div>
    <w:div w:id="379598872">
      <w:bodyDiv w:val="1"/>
      <w:marLeft w:val="0"/>
      <w:marRight w:val="0"/>
      <w:marTop w:val="0"/>
      <w:marBottom w:val="0"/>
      <w:divBdr>
        <w:top w:val="none" w:sz="0" w:space="0" w:color="auto"/>
        <w:left w:val="none" w:sz="0" w:space="0" w:color="auto"/>
        <w:bottom w:val="none" w:sz="0" w:space="0" w:color="auto"/>
        <w:right w:val="none" w:sz="0" w:space="0" w:color="auto"/>
      </w:divBdr>
    </w:div>
    <w:div w:id="380714660">
      <w:bodyDiv w:val="1"/>
      <w:marLeft w:val="0"/>
      <w:marRight w:val="0"/>
      <w:marTop w:val="0"/>
      <w:marBottom w:val="0"/>
      <w:divBdr>
        <w:top w:val="none" w:sz="0" w:space="0" w:color="auto"/>
        <w:left w:val="none" w:sz="0" w:space="0" w:color="auto"/>
        <w:bottom w:val="none" w:sz="0" w:space="0" w:color="auto"/>
        <w:right w:val="none" w:sz="0" w:space="0" w:color="auto"/>
      </w:divBdr>
    </w:div>
    <w:div w:id="483283956">
      <w:bodyDiv w:val="1"/>
      <w:marLeft w:val="0"/>
      <w:marRight w:val="0"/>
      <w:marTop w:val="0"/>
      <w:marBottom w:val="0"/>
      <w:divBdr>
        <w:top w:val="none" w:sz="0" w:space="0" w:color="auto"/>
        <w:left w:val="none" w:sz="0" w:space="0" w:color="auto"/>
        <w:bottom w:val="none" w:sz="0" w:space="0" w:color="auto"/>
        <w:right w:val="none" w:sz="0" w:space="0" w:color="auto"/>
      </w:divBdr>
    </w:div>
    <w:div w:id="486747108">
      <w:bodyDiv w:val="1"/>
      <w:marLeft w:val="0"/>
      <w:marRight w:val="0"/>
      <w:marTop w:val="0"/>
      <w:marBottom w:val="0"/>
      <w:divBdr>
        <w:top w:val="none" w:sz="0" w:space="0" w:color="auto"/>
        <w:left w:val="none" w:sz="0" w:space="0" w:color="auto"/>
        <w:bottom w:val="none" w:sz="0" w:space="0" w:color="auto"/>
        <w:right w:val="none" w:sz="0" w:space="0" w:color="auto"/>
      </w:divBdr>
    </w:div>
    <w:div w:id="518351982">
      <w:bodyDiv w:val="1"/>
      <w:marLeft w:val="0"/>
      <w:marRight w:val="0"/>
      <w:marTop w:val="0"/>
      <w:marBottom w:val="0"/>
      <w:divBdr>
        <w:top w:val="none" w:sz="0" w:space="0" w:color="auto"/>
        <w:left w:val="none" w:sz="0" w:space="0" w:color="auto"/>
        <w:bottom w:val="none" w:sz="0" w:space="0" w:color="auto"/>
        <w:right w:val="none" w:sz="0" w:space="0" w:color="auto"/>
      </w:divBdr>
    </w:div>
    <w:div w:id="523860199">
      <w:bodyDiv w:val="1"/>
      <w:marLeft w:val="0"/>
      <w:marRight w:val="0"/>
      <w:marTop w:val="0"/>
      <w:marBottom w:val="0"/>
      <w:divBdr>
        <w:top w:val="none" w:sz="0" w:space="0" w:color="auto"/>
        <w:left w:val="none" w:sz="0" w:space="0" w:color="auto"/>
        <w:bottom w:val="none" w:sz="0" w:space="0" w:color="auto"/>
        <w:right w:val="none" w:sz="0" w:space="0" w:color="auto"/>
      </w:divBdr>
    </w:div>
    <w:div w:id="554050441">
      <w:bodyDiv w:val="1"/>
      <w:marLeft w:val="0"/>
      <w:marRight w:val="0"/>
      <w:marTop w:val="0"/>
      <w:marBottom w:val="0"/>
      <w:divBdr>
        <w:top w:val="none" w:sz="0" w:space="0" w:color="auto"/>
        <w:left w:val="none" w:sz="0" w:space="0" w:color="auto"/>
        <w:bottom w:val="none" w:sz="0" w:space="0" w:color="auto"/>
        <w:right w:val="none" w:sz="0" w:space="0" w:color="auto"/>
      </w:divBdr>
    </w:div>
    <w:div w:id="643898992">
      <w:bodyDiv w:val="1"/>
      <w:marLeft w:val="0"/>
      <w:marRight w:val="0"/>
      <w:marTop w:val="0"/>
      <w:marBottom w:val="0"/>
      <w:divBdr>
        <w:top w:val="none" w:sz="0" w:space="0" w:color="auto"/>
        <w:left w:val="none" w:sz="0" w:space="0" w:color="auto"/>
        <w:bottom w:val="none" w:sz="0" w:space="0" w:color="auto"/>
        <w:right w:val="none" w:sz="0" w:space="0" w:color="auto"/>
      </w:divBdr>
    </w:div>
    <w:div w:id="675766514">
      <w:bodyDiv w:val="1"/>
      <w:marLeft w:val="0"/>
      <w:marRight w:val="0"/>
      <w:marTop w:val="0"/>
      <w:marBottom w:val="0"/>
      <w:divBdr>
        <w:top w:val="none" w:sz="0" w:space="0" w:color="auto"/>
        <w:left w:val="none" w:sz="0" w:space="0" w:color="auto"/>
        <w:bottom w:val="none" w:sz="0" w:space="0" w:color="auto"/>
        <w:right w:val="none" w:sz="0" w:space="0" w:color="auto"/>
      </w:divBdr>
    </w:div>
    <w:div w:id="682053471">
      <w:bodyDiv w:val="1"/>
      <w:marLeft w:val="0"/>
      <w:marRight w:val="0"/>
      <w:marTop w:val="0"/>
      <w:marBottom w:val="0"/>
      <w:divBdr>
        <w:top w:val="none" w:sz="0" w:space="0" w:color="auto"/>
        <w:left w:val="none" w:sz="0" w:space="0" w:color="auto"/>
        <w:bottom w:val="none" w:sz="0" w:space="0" w:color="auto"/>
        <w:right w:val="none" w:sz="0" w:space="0" w:color="auto"/>
      </w:divBdr>
    </w:div>
    <w:div w:id="693577677">
      <w:bodyDiv w:val="1"/>
      <w:marLeft w:val="0"/>
      <w:marRight w:val="0"/>
      <w:marTop w:val="0"/>
      <w:marBottom w:val="0"/>
      <w:divBdr>
        <w:top w:val="none" w:sz="0" w:space="0" w:color="auto"/>
        <w:left w:val="none" w:sz="0" w:space="0" w:color="auto"/>
        <w:bottom w:val="none" w:sz="0" w:space="0" w:color="auto"/>
        <w:right w:val="none" w:sz="0" w:space="0" w:color="auto"/>
      </w:divBdr>
    </w:div>
    <w:div w:id="720252221">
      <w:bodyDiv w:val="1"/>
      <w:marLeft w:val="0"/>
      <w:marRight w:val="0"/>
      <w:marTop w:val="0"/>
      <w:marBottom w:val="0"/>
      <w:divBdr>
        <w:top w:val="none" w:sz="0" w:space="0" w:color="auto"/>
        <w:left w:val="none" w:sz="0" w:space="0" w:color="auto"/>
        <w:bottom w:val="none" w:sz="0" w:space="0" w:color="auto"/>
        <w:right w:val="none" w:sz="0" w:space="0" w:color="auto"/>
      </w:divBdr>
    </w:div>
    <w:div w:id="774520484">
      <w:bodyDiv w:val="1"/>
      <w:marLeft w:val="0"/>
      <w:marRight w:val="0"/>
      <w:marTop w:val="0"/>
      <w:marBottom w:val="0"/>
      <w:divBdr>
        <w:top w:val="none" w:sz="0" w:space="0" w:color="auto"/>
        <w:left w:val="none" w:sz="0" w:space="0" w:color="auto"/>
        <w:bottom w:val="none" w:sz="0" w:space="0" w:color="auto"/>
        <w:right w:val="none" w:sz="0" w:space="0" w:color="auto"/>
      </w:divBdr>
    </w:div>
    <w:div w:id="776027779">
      <w:bodyDiv w:val="1"/>
      <w:marLeft w:val="0"/>
      <w:marRight w:val="0"/>
      <w:marTop w:val="0"/>
      <w:marBottom w:val="0"/>
      <w:divBdr>
        <w:top w:val="none" w:sz="0" w:space="0" w:color="auto"/>
        <w:left w:val="none" w:sz="0" w:space="0" w:color="auto"/>
        <w:bottom w:val="none" w:sz="0" w:space="0" w:color="auto"/>
        <w:right w:val="none" w:sz="0" w:space="0" w:color="auto"/>
      </w:divBdr>
    </w:div>
    <w:div w:id="790586921">
      <w:bodyDiv w:val="1"/>
      <w:marLeft w:val="0"/>
      <w:marRight w:val="0"/>
      <w:marTop w:val="0"/>
      <w:marBottom w:val="0"/>
      <w:divBdr>
        <w:top w:val="none" w:sz="0" w:space="0" w:color="auto"/>
        <w:left w:val="none" w:sz="0" w:space="0" w:color="auto"/>
        <w:bottom w:val="none" w:sz="0" w:space="0" w:color="auto"/>
        <w:right w:val="none" w:sz="0" w:space="0" w:color="auto"/>
      </w:divBdr>
    </w:div>
    <w:div w:id="809372186">
      <w:bodyDiv w:val="1"/>
      <w:marLeft w:val="0"/>
      <w:marRight w:val="0"/>
      <w:marTop w:val="0"/>
      <w:marBottom w:val="0"/>
      <w:divBdr>
        <w:top w:val="none" w:sz="0" w:space="0" w:color="auto"/>
        <w:left w:val="none" w:sz="0" w:space="0" w:color="auto"/>
        <w:bottom w:val="none" w:sz="0" w:space="0" w:color="auto"/>
        <w:right w:val="none" w:sz="0" w:space="0" w:color="auto"/>
      </w:divBdr>
    </w:div>
    <w:div w:id="828445037">
      <w:bodyDiv w:val="1"/>
      <w:marLeft w:val="0"/>
      <w:marRight w:val="0"/>
      <w:marTop w:val="0"/>
      <w:marBottom w:val="0"/>
      <w:divBdr>
        <w:top w:val="none" w:sz="0" w:space="0" w:color="auto"/>
        <w:left w:val="none" w:sz="0" w:space="0" w:color="auto"/>
        <w:bottom w:val="none" w:sz="0" w:space="0" w:color="auto"/>
        <w:right w:val="none" w:sz="0" w:space="0" w:color="auto"/>
      </w:divBdr>
    </w:div>
    <w:div w:id="840197611">
      <w:bodyDiv w:val="1"/>
      <w:marLeft w:val="0"/>
      <w:marRight w:val="0"/>
      <w:marTop w:val="0"/>
      <w:marBottom w:val="0"/>
      <w:divBdr>
        <w:top w:val="none" w:sz="0" w:space="0" w:color="auto"/>
        <w:left w:val="none" w:sz="0" w:space="0" w:color="auto"/>
        <w:bottom w:val="none" w:sz="0" w:space="0" w:color="auto"/>
        <w:right w:val="none" w:sz="0" w:space="0" w:color="auto"/>
      </w:divBdr>
    </w:div>
    <w:div w:id="857280282">
      <w:bodyDiv w:val="1"/>
      <w:marLeft w:val="0"/>
      <w:marRight w:val="0"/>
      <w:marTop w:val="0"/>
      <w:marBottom w:val="0"/>
      <w:divBdr>
        <w:top w:val="none" w:sz="0" w:space="0" w:color="auto"/>
        <w:left w:val="none" w:sz="0" w:space="0" w:color="auto"/>
        <w:bottom w:val="none" w:sz="0" w:space="0" w:color="auto"/>
        <w:right w:val="none" w:sz="0" w:space="0" w:color="auto"/>
      </w:divBdr>
    </w:div>
    <w:div w:id="916281058">
      <w:bodyDiv w:val="1"/>
      <w:marLeft w:val="0"/>
      <w:marRight w:val="0"/>
      <w:marTop w:val="0"/>
      <w:marBottom w:val="0"/>
      <w:divBdr>
        <w:top w:val="none" w:sz="0" w:space="0" w:color="auto"/>
        <w:left w:val="none" w:sz="0" w:space="0" w:color="auto"/>
        <w:bottom w:val="none" w:sz="0" w:space="0" w:color="auto"/>
        <w:right w:val="none" w:sz="0" w:space="0" w:color="auto"/>
      </w:divBdr>
    </w:div>
    <w:div w:id="1014305296">
      <w:bodyDiv w:val="1"/>
      <w:marLeft w:val="0"/>
      <w:marRight w:val="0"/>
      <w:marTop w:val="0"/>
      <w:marBottom w:val="0"/>
      <w:divBdr>
        <w:top w:val="none" w:sz="0" w:space="0" w:color="auto"/>
        <w:left w:val="none" w:sz="0" w:space="0" w:color="auto"/>
        <w:bottom w:val="none" w:sz="0" w:space="0" w:color="auto"/>
        <w:right w:val="none" w:sz="0" w:space="0" w:color="auto"/>
      </w:divBdr>
    </w:div>
    <w:div w:id="1018505677">
      <w:bodyDiv w:val="1"/>
      <w:marLeft w:val="0"/>
      <w:marRight w:val="0"/>
      <w:marTop w:val="0"/>
      <w:marBottom w:val="0"/>
      <w:divBdr>
        <w:top w:val="none" w:sz="0" w:space="0" w:color="auto"/>
        <w:left w:val="none" w:sz="0" w:space="0" w:color="auto"/>
        <w:bottom w:val="none" w:sz="0" w:space="0" w:color="auto"/>
        <w:right w:val="none" w:sz="0" w:space="0" w:color="auto"/>
      </w:divBdr>
    </w:div>
    <w:div w:id="1020937220">
      <w:bodyDiv w:val="1"/>
      <w:marLeft w:val="0"/>
      <w:marRight w:val="0"/>
      <w:marTop w:val="0"/>
      <w:marBottom w:val="0"/>
      <w:divBdr>
        <w:top w:val="none" w:sz="0" w:space="0" w:color="auto"/>
        <w:left w:val="none" w:sz="0" w:space="0" w:color="auto"/>
        <w:bottom w:val="none" w:sz="0" w:space="0" w:color="auto"/>
        <w:right w:val="none" w:sz="0" w:space="0" w:color="auto"/>
      </w:divBdr>
    </w:div>
    <w:div w:id="1035157676">
      <w:bodyDiv w:val="1"/>
      <w:marLeft w:val="0"/>
      <w:marRight w:val="0"/>
      <w:marTop w:val="0"/>
      <w:marBottom w:val="0"/>
      <w:divBdr>
        <w:top w:val="none" w:sz="0" w:space="0" w:color="auto"/>
        <w:left w:val="none" w:sz="0" w:space="0" w:color="auto"/>
        <w:bottom w:val="none" w:sz="0" w:space="0" w:color="auto"/>
        <w:right w:val="none" w:sz="0" w:space="0" w:color="auto"/>
      </w:divBdr>
    </w:div>
    <w:div w:id="1046947532">
      <w:bodyDiv w:val="1"/>
      <w:marLeft w:val="0"/>
      <w:marRight w:val="0"/>
      <w:marTop w:val="0"/>
      <w:marBottom w:val="0"/>
      <w:divBdr>
        <w:top w:val="none" w:sz="0" w:space="0" w:color="auto"/>
        <w:left w:val="none" w:sz="0" w:space="0" w:color="auto"/>
        <w:bottom w:val="none" w:sz="0" w:space="0" w:color="auto"/>
        <w:right w:val="none" w:sz="0" w:space="0" w:color="auto"/>
      </w:divBdr>
    </w:div>
    <w:div w:id="1078478418">
      <w:bodyDiv w:val="1"/>
      <w:marLeft w:val="0"/>
      <w:marRight w:val="0"/>
      <w:marTop w:val="0"/>
      <w:marBottom w:val="0"/>
      <w:divBdr>
        <w:top w:val="none" w:sz="0" w:space="0" w:color="auto"/>
        <w:left w:val="none" w:sz="0" w:space="0" w:color="auto"/>
        <w:bottom w:val="none" w:sz="0" w:space="0" w:color="auto"/>
        <w:right w:val="none" w:sz="0" w:space="0" w:color="auto"/>
      </w:divBdr>
    </w:div>
    <w:div w:id="1079206146">
      <w:bodyDiv w:val="1"/>
      <w:marLeft w:val="0"/>
      <w:marRight w:val="0"/>
      <w:marTop w:val="0"/>
      <w:marBottom w:val="0"/>
      <w:divBdr>
        <w:top w:val="none" w:sz="0" w:space="0" w:color="auto"/>
        <w:left w:val="none" w:sz="0" w:space="0" w:color="auto"/>
        <w:bottom w:val="none" w:sz="0" w:space="0" w:color="auto"/>
        <w:right w:val="none" w:sz="0" w:space="0" w:color="auto"/>
      </w:divBdr>
    </w:div>
    <w:div w:id="1079521249">
      <w:bodyDiv w:val="1"/>
      <w:marLeft w:val="0"/>
      <w:marRight w:val="0"/>
      <w:marTop w:val="0"/>
      <w:marBottom w:val="0"/>
      <w:divBdr>
        <w:top w:val="none" w:sz="0" w:space="0" w:color="auto"/>
        <w:left w:val="none" w:sz="0" w:space="0" w:color="auto"/>
        <w:bottom w:val="none" w:sz="0" w:space="0" w:color="auto"/>
        <w:right w:val="none" w:sz="0" w:space="0" w:color="auto"/>
      </w:divBdr>
    </w:div>
    <w:div w:id="1093472740">
      <w:bodyDiv w:val="1"/>
      <w:marLeft w:val="0"/>
      <w:marRight w:val="0"/>
      <w:marTop w:val="0"/>
      <w:marBottom w:val="0"/>
      <w:divBdr>
        <w:top w:val="none" w:sz="0" w:space="0" w:color="auto"/>
        <w:left w:val="none" w:sz="0" w:space="0" w:color="auto"/>
        <w:bottom w:val="none" w:sz="0" w:space="0" w:color="auto"/>
        <w:right w:val="none" w:sz="0" w:space="0" w:color="auto"/>
      </w:divBdr>
    </w:div>
    <w:div w:id="1113094939">
      <w:bodyDiv w:val="1"/>
      <w:marLeft w:val="0"/>
      <w:marRight w:val="0"/>
      <w:marTop w:val="0"/>
      <w:marBottom w:val="0"/>
      <w:divBdr>
        <w:top w:val="none" w:sz="0" w:space="0" w:color="auto"/>
        <w:left w:val="none" w:sz="0" w:space="0" w:color="auto"/>
        <w:bottom w:val="none" w:sz="0" w:space="0" w:color="auto"/>
        <w:right w:val="none" w:sz="0" w:space="0" w:color="auto"/>
      </w:divBdr>
    </w:div>
    <w:div w:id="1141079186">
      <w:bodyDiv w:val="1"/>
      <w:marLeft w:val="0"/>
      <w:marRight w:val="0"/>
      <w:marTop w:val="0"/>
      <w:marBottom w:val="0"/>
      <w:divBdr>
        <w:top w:val="none" w:sz="0" w:space="0" w:color="auto"/>
        <w:left w:val="none" w:sz="0" w:space="0" w:color="auto"/>
        <w:bottom w:val="none" w:sz="0" w:space="0" w:color="auto"/>
        <w:right w:val="none" w:sz="0" w:space="0" w:color="auto"/>
      </w:divBdr>
    </w:div>
    <w:div w:id="1150561850">
      <w:bodyDiv w:val="1"/>
      <w:marLeft w:val="0"/>
      <w:marRight w:val="0"/>
      <w:marTop w:val="0"/>
      <w:marBottom w:val="0"/>
      <w:divBdr>
        <w:top w:val="none" w:sz="0" w:space="0" w:color="auto"/>
        <w:left w:val="none" w:sz="0" w:space="0" w:color="auto"/>
        <w:bottom w:val="none" w:sz="0" w:space="0" w:color="auto"/>
        <w:right w:val="none" w:sz="0" w:space="0" w:color="auto"/>
      </w:divBdr>
    </w:div>
    <w:div w:id="1179810403">
      <w:bodyDiv w:val="1"/>
      <w:marLeft w:val="0"/>
      <w:marRight w:val="0"/>
      <w:marTop w:val="0"/>
      <w:marBottom w:val="0"/>
      <w:divBdr>
        <w:top w:val="none" w:sz="0" w:space="0" w:color="auto"/>
        <w:left w:val="none" w:sz="0" w:space="0" w:color="auto"/>
        <w:bottom w:val="none" w:sz="0" w:space="0" w:color="auto"/>
        <w:right w:val="none" w:sz="0" w:space="0" w:color="auto"/>
      </w:divBdr>
    </w:div>
    <w:div w:id="1181771620">
      <w:bodyDiv w:val="1"/>
      <w:marLeft w:val="0"/>
      <w:marRight w:val="0"/>
      <w:marTop w:val="0"/>
      <w:marBottom w:val="0"/>
      <w:divBdr>
        <w:top w:val="none" w:sz="0" w:space="0" w:color="auto"/>
        <w:left w:val="none" w:sz="0" w:space="0" w:color="auto"/>
        <w:bottom w:val="none" w:sz="0" w:space="0" w:color="auto"/>
        <w:right w:val="none" w:sz="0" w:space="0" w:color="auto"/>
      </w:divBdr>
    </w:div>
    <w:div w:id="1181818067">
      <w:bodyDiv w:val="1"/>
      <w:marLeft w:val="0"/>
      <w:marRight w:val="0"/>
      <w:marTop w:val="0"/>
      <w:marBottom w:val="0"/>
      <w:divBdr>
        <w:top w:val="none" w:sz="0" w:space="0" w:color="auto"/>
        <w:left w:val="none" w:sz="0" w:space="0" w:color="auto"/>
        <w:bottom w:val="none" w:sz="0" w:space="0" w:color="auto"/>
        <w:right w:val="none" w:sz="0" w:space="0" w:color="auto"/>
      </w:divBdr>
    </w:div>
    <w:div w:id="1184174924">
      <w:bodyDiv w:val="1"/>
      <w:marLeft w:val="0"/>
      <w:marRight w:val="0"/>
      <w:marTop w:val="0"/>
      <w:marBottom w:val="0"/>
      <w:divBdr>
        <w:top w:val="none" w:sz="0" w:space="0" w:color="auto"/>
        <w:left w:val="none" w:sz="0" w:space="0" w:color="auto"/>
        <w:bottom w:val="none" w:sz="0" w:space="0" w:color="auto"/>
        <w:right w:val="none" w:sz="0" w:space="0" w:color="auto"/>
      </w:divBdr>
    </w:div>
    <w:div w:id="1185554190">
      <w:bodyDiv w:val="1"/>
      <w:marLeft w:val="0"/>
      <w:marRight w:val="0"/>
      <w:marTop w:val="0"/>
      <w:marBottom w:val="0"/>
      <w:divBdr>
        <w:top w:val="none" w:sz="0" w:space="0" w:color="auto"/>
        <w:left w:val="none" w:sz="0" w:space="0" w:color="auto"/>
        <w:bottom w:val="none" w:sz="0" w:space="0" w:color="auto"/>
        <w:right w:val="none" w:sz="0" w:space="0" w:color="auto"/>
      </w:divBdr>
    </w:div>
    <w:div w:id="1206336894">
      <w:bodyDiv w:val="1"/>
      <w:marLeft w:val="0"/>
      <w:marRight w:val="0"/>
      <w:marTop w:val="0"/>
      <w:marBottom w:val="0"/>
      <w:divBdr>
        <w:top w:val="none" w:sz="0" w:space="0" w:color="auto"/>
        <w:left w:val="none" w:sz="0" w:space="0" w:color="auto"/>
        <w:bottom w:val="none" w:sz="0" w:space="0" w:color="auto"/>
        <w:right w:val="none" w:sz="0" w:space="0" w:color="auto"/>
      </w:divBdr>
    </w:div>
    <w:div w:id="1221094309">
      <w:bodyDiv w:val="1"/>
      <w:marLeft w:val="0"/>
      <w:marRight w:val="0"/>
      <w:marTop w:val="0"/>
      <w:marBottom w:val="0"/>
      <w:divBdr>
        <w:top w:val="none" w:sz="0" w:space="0" w:color="auto"/>
        <w:left w:val="none" w:sz="0" w:space="0" w:color="auto"/>
        <w:bottom w:val="none" w:sz="0" w:space="0" w:color="auto"/>
        <w:right w:val="none" w:sz="0" w:space="0" w:color="auto"/>
      </w:divBdr>
    </w:div>
    <w:div w:id="1236361869">
      <w:bodyDiv w:val="1"/>
      <w:marLeft w:val="0"/>
      <w:marRight w:val="0"/>
      <w:marTop w:val="0"/>
      <w:marBottom w:val="0"/>
      <w:divBdr>
        <w:top w:val="none" w:sz="0" w:space="0" w:color="auto"/>
        <w:left w:val="none" w:sz="0" w:space="0" w:color="auto"/>
        <w:bottom w:val="none" w:sz="0" w:space="0" w:color="auto"/>
        <w:right w:val="none" w:sz="0" w:space="0" w:color="auto"/>
      </w:divBdr>
    </w:div>
    <w:div w:id="1279991935">
      <w:bodyDiv w:val="1"/>
      <w:marLeft w:val="0"/>
      <w:marRight w:val="0"/>
      <w:marTop w:val="0"/>
      <w:marBottom w:val="0"/>
      <w:divBdr>
        <w:top w:val="none" w:sz="0" w:space="0" w:color="auto"/>
        <w:left w:val="none" w:sz="0" w:space="0" w:color="auto"/>
        <w:bottom w:val="none" w:sz="0" w:space="0" w:color="auto"/>
        <w:right w:val="none" w:sz="0" w:space="0" w:color="auto"/>
      </w:divBdr>
    </w:div>
    <w:div w:id="1290283171">
      <w:bodyDiv w:val="1"/>
      <w:marLeft w:val="0"/>
      <w:marRight w:val="0"/>
      <w:marTop w:val="0"/>
      <w:marBottom w:val="0"/>
      <w:divBdr>
        <w:top w:val="none" w:sz="0" w:space="0" w:color="auto"/>
        <w:left w:val="none" w:sz="0" w:space="0" w:color="auto"/>
        <w:bottom w:val="none" w:sz="0" w:space="0" w:color="auto"/>
        <w:right w:val="none" w:sz="0" w:space="0" w:color="auto"/>
      </w:divBdr>
    </w:div>
    <w:div w:id="1377896687">
      <w:bodyDiv w:val="1"/>
      <w:marLeft w:val="0"/>
      <w:marRight w:val="0"/>
      <w:marTop w:val="0"/>
      <w:marBottom w:val="0"/>
      <w:divBdr>
        <w:top w:val="none" w:sz="0" w:space="0" w:color="auto"/>
        <w:left w:val="none" w:sz="0" w:space="0" w:color="auto"/>
        <w:bottom w:val="none" w:sz="0" w:space="0" w:color="auto"/>
        <w:right w:val="none" w:sz="0" w:space="0" w:color="auto"/>
      </w:divBdr>
    </w:div>
    <w:div w:id="1378158962">
      <w:bodyDiv w:val="1"/>
      <w:marLeft w:val="0"/>
      <w:marRight w:val="0"/>
      <w:marTop w:val="0"/>
      <w:marBottom w:val="0"/>
      <w:divBdr>
        <w:top w:val="none" w:sz="0" w:space="0" w:color="auto"/>
        <w:left w:val="none" w:sz="0" w:space="0" w:color="auto"/>
        <w:bottom w:val="none" w:sz="0" w:space="0" w:color="auto"/>
        <w:right w:val="none" w:sz="0" w:space="0" w:color="auto"/>
      </w:divBdr>
    </w:div>
    <w:div w:id="1412119774">
      <w:bodyDiv w:val="1"/>
      <w:marLeft w:val="0"/>
      <w:marRight w:val="0"/>
      <w:marTop w:val="0"/>
      <w:marBottom w:val="0"/>
      <w:divBdr>
        <w:top w:val="none" w:sz="0" w:space="0" w:color="auto"/>
        <w:left w:val="none" w:sz="0" w:space="0" w:color="auto"/>
        <w:bottom w:val="none" w:sz="0" w:space="0" w:color="auto"/>
        <w:right w:val="none" w:sz="0" w:space="0" w:color="auto"/>
      </w:divBdr>
    </w:div>
    <w:div w:id="1448157778">
      <w:bodyDiv w:val="1"/>
      <w:marLeft w:val="0"/>
      <w:marRight w:val="0"/>
      <w:marTop w:val="0"/>
      <w:marBottom w:val="0"/>
      <w:divBdr>
        <w:top w:val="none" w:sz="0" w:space="0" w:color="auto"/>
        <w:left w:val="none" w:sz="0" w:space="0" w:color="auto"/>
        <w:bottom w:val="none" w:sz="0" w:space="0" w:color="auto"/>
        <w:right w:val="none" w:sz="0" w:space="0" w:color="auto"/>
      </w:divBdr>
    </w:div>
    <w:div w:id="1456562753">
      <w:bodyDiv w:val="1"/>
      <w:marLeft w:val="0"/>
      <w:marRight w:val="0"/>
      <w:marTop w:val="0"/>
      <w:marBottom w:val="0"/>
      <w:divBdr>
        <w:top w:val="none" w:sz="0" w:space="0" w:color="auto"/>
        <w:left w:val="none" w:sz="0" w:space="0" w:color="auto"/>
        <w:bottom w:val="none" w:sz="0" w:space="0" w:color="auto"/>
        <w:right w:val="none" w:sz="0" w:space="0" w:color="auto"/>
      </w:divBdr>
    </w:div>
    <w:div w:id="1463696777">
      <w:bodyDiv w:val="1"/>
      <w:marLeft w:val="0"/>
      <w:marRight w:val="0"/>
      <w:marTop w:val="0"/>
      <w:marBottom w:val="0"/>
      <w:divBdr>
        <w:top w:val="none" w:sz="0" w:space="0" w:color="auto"/>
        <w:left w:val="none" w:sz="0" w:space="0" w:color="auto"/>
        <w:bottom w:val="none" w:sz="0" w:space="0" w:color="auto"/>
        <w:right w:val="none" w:sz="0" w:space="0" w:color="auto"/>
      </w:divBdr>
    </w:div>
    <w:div w:id="1596940494">
      <w:bodyDiv w:val="1"/>
      <w:marLeft w:val="0"/>
      <w:marRight w:val="0"/>
      <w:marTop w:val="0"/>
      <w:marBottom w:val="0"/>
      <w:divBdr>
        <w:top w:val="none" w:sz="0" w:space="0" w:color="auto"/>
        <w:left w:val="none" w:sz="0" w:space="0" w:color="auto"/>
        <w:bottom w:val="none" w:sz="0" w:space="0" w:color="auto"/>
        <w:right w:val="none" w:sz="0" w:space="0" w:color="auto"/>
      </w:divBdr>
    </w:div>
    <w:div w:id="1722944879">
      <w:bodyDiv w:val="1"/>
      <w:marLeft w:val="0"/>
      <w:marRight w:val="0"/>
      <w:marTop w:val="0"/>
      <w:marBottom w:val="0"/>
      <w:divBdr>
        <w:top w:val="none" w:sz="0" w:space="0" w:color="auto"/>
        <w:left w:val="none" w:sz="0" w:space="0" w:color="auto"/>
        <w:bottom w:val="none" w:sz="0" w:space="0" w:color="auto"/>
        <w:right w:val="none" w:sz="0" w:space="0" w:color="auto"/>
      </w:divBdr>
    </w:div>
    <w:div w:id="1751542107">
      <w:bodyDiv w:val="1"/>
      <w:marLeft w:val="0"/>
      <w:marRight w:val="0"/>
      <w:marTop w:val="0"/>
      <w:marBottom w:val="0"/>
      <w:divBdr>
        <w:top w:val="none" w:sz="0" w:space="0" w:color="auto"/>
        <w:left w:val="none" w:sz="0" w:space="0" w:color="auto"/>
        <w:bottom w:val="none" w:sz="0" w:space="0" w:color="auto"/>
        <w:right w:val="none" w:sz="0" w:space="0" w:color="auto"/>
      </w:divBdr>
    </w:div>
    <w:div w:id="1780368141">
      <w:bodyDiv w:val="1"/>
      <w:marLeft w:val="0"/>
      <w:marRight w:val="0"/>
      <w:marTop w:val="0"/>
      <w:marBottom w:val="0"/>
      <w:divBdr>
        <w:top w:val="none" w:sz="0" w:space="0" w:color="auto"/>
        <w:left w:val="none" w:sz="0" w:space="0" w:color="auto"/>
        <w:bottom w:val="none" w:sz="0" w:space="0" w:color="auto"/>
        <w:right w:val="none" w:sz="0" w:space="0" w:color="auto"/>
      </w:divBdr>
    </w:div>
    <w:div w:id="1883320064">
      <w:bodyDiv w:val="1"/>
      <w:marLeft w:val="0"/>
      <w:marRight w:val="0"/>
      <w:marTop w:val="0"/>
      <w:marBottom w:val="0"/>
      <w:divBdr>
        <w:top w:val="none" w:sz="0" w:space="0" w:color="auto"/>
        <w:left w:val="none" w:sz="0" w:space="0" w:color="auto"/>
        <w:bottom w:val="none" w:sz="0" w:space="0" w:color="auto"/>
        <w:right w:val="none" w:sz="0" w:space="0" w:color="auto"/>
      </w:divBdr>
    </w:div>
    <w:div w:id="1888831994">
      <w:bodyDiv w:val="1"/>
      <w:marLeft w:val="0"/>
      <w:marRight w:val="0"/>
      <w:marTop w:val="0"/>
      <w:marBottom w:val="0"/>
      <w:divBdr>
        <w:top w:val="none" w:sz="0" w:space="0" w:color="auto"/>
        <w:left w:val="none" w:sz="0" w:space="0" w:color="auto"/>
        <w:bottom w:val="none" w:sz="0" w:space="0" w:color="auto"/>
        <w:right w:val="none" w:sz="0" w:space="0" w:color="auto"/>
      </w:divBdr>
    </w:div>
    <w:div w:id="1906913001">
      <w:bodyDiv w:val="1"/>
      <w:marLeft w:val="0"/>
      <w:marRight w:val="0"/>
      <w:marTop w:val="0"/>
      <w:marBottom w:val="0"/>
      <w:divBdr>
        <w:top w:val="none" w:sz="0" w:space="0" w:color="auto"/>
        <w:left w:val="none" w:sz="0" w:space="0" w:color="auto"/>
        <w:bottom w:val="none" w:sz="0" w:space="0" w:color="auto"/>
        <w:right w:val="none" w:sz="0" w:space="0" w:color="auto"/>
      </w:divBdr>
    </w:div>
    <w:div w:id="1975670970">
      <w:bodyDiv w:val="1"/>
      <w:marLeft w:val="0"/>
      <w:marRight w:val="0"/>
      <w:marTop w:val="0"/>
      <w:marBottom w:val="0"/>
      <w:divBdr>
        <w:top w:val="none" w:sz="0" w:space="0" w:color="auto"/>
        <w:left w:val="none" w:sz="0" w:space="0" w:color="auto"/>
        <w:bottom w:val="none" w:sz="0" w:space="0" w:color="auto"/>
        <w:right w:val="none" w:sz="0" w:space="0" w:color="auto"/>
      </w:divBdr>
    </w:div>
    <w:div w:id="2071805871">
      <w:bodyDiv w:val="1"/>
      <w:marLeft w:val="0"/>
      <w:marRight w:val="0"/>
      <w:marTop w:val="0"/>
      <w:marBottom w:val="0"/>
      <w:divBdr>
        <w:top w:val="none" w:sz="0" w:space="0" w:color="auto"/>
        <w:left w:val="none" w:sz="0" w:space="0" w:color="auto"/>
        <w:bottom w:val="none" w:sz="0" w:space="0" w:color="auto"/>
        <w:right w:val="none" w:sz="0" w:space="0" w:color="auto"/>
      </w:divBdr>
    </w:div>
    <w:div w:id="2080520647">
      <w:bodyDiv w:val="1"/>
      <w:marLeft w:val="0"/>
      <w:marRight w:val="0"/>
      <w:marTop w:val="0"/>
      <w:marBottom w:val="0"/>
      <w:divBdr>
        <w:top w:val="none" w:sz="0" w:space="0" w:color="auto"/>
        <w:left w:val="none" w:sz="0" w:space="0" w:color="auto"/>
        <w:bottom w:val="none" w:sz="0" w:space="0" w:color="auto"/>
        <w:right w:val="none" w:sz="0" w:space="0" w:color="auto"/>
      </w:divBdr>
    </w:div>
    <w:div w:id="2108115488">
      <w:bodyDiv w:val="1"/>
      <w:marLeft w:val="0"/>
      <w:marRight w:val="0"/>
      <w:marTop w:val="0"/>
      <w:marBottom w:val="0"/>
      <w:divBdr>
        <w:top w:val="none" w:sz="0" w:space="0" w:color="auto"/>
        <w:left w:val="none" w:sz="0" w:space="0" w:color="auto"/>
        <w:bottom w:val="none" w:sz="0" w:space="0" w:color="auto"/>
        <w:right w:val="none" w:sz="0" w:space="0" w:color="auto"/>
      </w:divBdr>
    </w:div>
    <w:div w:id="2125954354">
      <w:bodyDiv w:val="1"/>
      <w:marLeft w:val="0"/>
      <w:marRight w:val="0"/>
      <w:marTop w:val="0"/>
      <w:marBottom w:val="0"/>
      <w:divBdr>
        <w:top w:val="none" w:sz="0" w:space="0" w:color="auto"/>
        <w:left w:val="none" w:sz="0" w:space="0" w:color="auto"/>
        <w:bottom w:val="none" w:sz="0" w:space="0" w:color="auto"/>
        <w:right w:val="none" w:sz="0" w:space="0" w:color="auto"/>
      </w:divBdr>
    </w:div>
    <w:div w:id="21343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connor/Desktop/Learning/springboard/assement_track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 - R_Dot</a:t>
            </a:r>
            <a:r>
              <a:rPr lang="en-GB" baseline="0"/>
              <a:t> Switching Line and Transitional Trajectory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34841847297177742"/>
                  <c:y val="0.3863386882269743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(switching line) = -4.7405x + 145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name>Switching Line</c:name>
            <c:spPr>
              <a:ln w="19050" cap="rnd">
                <a:solidFill>
                  <a:schemeClr val="accent1"/>
                </a:solidFill>
                <a:prstDash val="sysDot"/>
              </a:ln>
              <a:effectLst/>
            </c:spPr>
            <c:trendlineType val="poly"/>
            <c:order val="2"/>
            <c:dispRSqr val="0"/>
            <c:dispEq val="0"/>
          </c:trendline>
          <c:xVal>
            <c:numRef>
              <c:f>Sheet4!$F$15:$F$16</c:f>
              <c:numCache>
                <c:formatCode>General</c:formatCode>
                <c:ptCount val="2"/>
                <c:pt idx="0">
                  <c:v>0</c:v>
                </c:pt>
                <c:pt idx="1">
                  <c:v>-33.33</c:v>
                </c:pt>
              </c:numCache>
            </c:numRef>
          </c:xVal>
          <c:yVal>
            <c:numRef>
              <c:f>Sheet4!$E$15:$E$16</c:f>
              <c:numCache>
                <c:formatCode>General</c:formatCode>
                <c:ptCount val="2"/>
                <c:pt idx="0">
                  <c:v>145</c:v>
                </c:pt>
                <c:pt idx="1">
                  <c:v>303</c:v>
                </c:pt>
              </c:numCache>
            </c:numRef>
          </c:yVal>
          <c:smooth val="0"/>
          <c:extLst>
            <c:ext xmlns:c16="http://schemas.microsoft.com/office/drawing/2014/chart" uri="{C3380CC4-5D6E-409C-BE32-E72D297353CC}">
              <c16:uniqueId val="{00000002-33C7-A347-B201-218A131DA35D}"/>
            </c:ext>
          </c:extLst>
        </c:ser>
        <c:ser>
          <c:idx val="1"/>
          <c:order val="1"/>
          <c:tx>
            <c:v>Transitional Trajectory</c:v>
          </c:tx>
          <c:spPr>
            <a:ln w="25400" cap="rnd">
              <a:noFill/>
              <a:round/>
            </a:ln>
            <a:effectLst/>
          </c:spPr>
          <c:marker>
            <c:symbol val="circle"/>
            <c:size val="5"/>
            <c:spPr>
              <a:solidFill>
                <a:schemeClr val="accent2"/>
              </a:solidFill>
              <a:ln w="9525">
                <a:solidFill>
                  <a:schemeClr val="accent2"/>
                </a:solidFill>
              </a:ln>
              <a:effectLst/>
            </c:spPr>
          </c:marker>
          <c:trendline>
            <c:name>Transitonal Trajectory</c:name>
            <c:spPr>
              <a:ln w="19050" cap="rnd">
                <a:solidFill>
                  <a:schemeClr val="accent2"/>
                </a:solidFill>
                <a:prstDash val="sysDot"/>
              </a:ln>
              <a:effectLst/>
            </c:spPr>
            <c:trendlineType val="poly"/>
            <c:order val="2"/>
            <c:dispRSqr val="0"/>
            <c:dispEq val="1"/>
            <c:trendlineLbl>
              <c:layout>
                <c:manualLayout>
                  <c:x val="0.41250836061222684"/>
                  <c:y val="0.4158293048489582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(transitional) = 0.1429x</a:t>
                    </a:r>
                    <a:r>
                      <a:rPr lang="en-US" baseline="30000"/>
                      <a:t>2</a:t>
                    </a:r>
                    <a:r>
                      <a:rPr lang="en-US" baseline="0"/>
                      <a:t> - 6E-14x + 145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Sheet4!$D$22:$D$29</c:f>
              <c:numCache>
                <c:formatCode>General</c:formatCode>
                <c:ptCount val="8"/>
                <c:pt idx="0">
                  <c:v>-33.25657829663178</c:v>
                </c:pt>
                <c:pt idx="1">
                  <c:v>-30.166206257996713</c:v>
                </c:pt>
                <c:pt idx="2">
                  <c:v>-27.110883423451916</c:v>
                </c:pt>
                <c:pt idx="3">
                  <c:v>-23.664319132398465</c:v>
                </c:pt>
                <c:pt idx="4">
                  <c:v>-19.621416870348583</c:v>
                </c:pt>
                <c:pt idx="5">
                  <c:v>-14.491376746189438</c:v>
                </c:pt>
                <c:pt idx="6">
                  <c:v>-5.9160797830996161</c:v>
                </c:pt>
                <c:pt idx="7">
                  <c:v>0</c:v>
                </c:pt>
              </c:numCache>
            </c:numRef>
          </c:xVal>
          <c:yVal>
            <c:numRef>
              <c:f>Sheet4!$B$22:$B$29</c:f>
              <c:numCache>
                <c:formatCode>General</c:formatCode>
                <c:ptCount val="8"/>
                <c:pt idx="0">
                  <c:v>303</c:v>
                </c:pt>
                <c:pt idx="1">
                  <c:v>275</c:v>
                </c:pt>
                <c:pt idx="2">
                  <c:v>250</c:v>
                </c:pt>
                <c:pt idx="3">
                  <c:v>225</c:v>
                </c:pt>
                <c:pt idx="4">
                  <c:v>200</c:v>
                </c:pt>
                <c:pt idx="5">
                  <c:v>175</c:v>
                </c:pt>
                <c:pt idx="6">
                  <c:v>150</c:v>
                </c:pt>
                <c:pt idx="7">
                  <c:v>145</c:v>
                </c:pt>
              </c:numCache>
            </c:numRef>
          </c:yVal>
          <c:smooth val="0"/>
          <c:extLst>
            <c:ext xmlns:c16="http://schemas.microsoft.com/office/drawing/2014/chart" uri="{C3380CC4-5D6E-409C-BE32-E72D297353CC}">
              <c16:uniqueId val="{00000004-33C7-A347-B201-218A131DA35D}"/>
            </c:ext>
          </c:extLst>
        </c:ser>
        <c:dLbls>
          <c:showLegendKey val="0"/>
          <c:showVal val="0"/>
          <c:showCatName val="0"/>
          <c:showSerName val="0"/>
          <c:showPercent val="0"/>
          <c:showBubbleSize val="0"/>
        </c:dLbls>
        <c:axId val="266275871"/>
        <c:axId val="276958207"/>
      </c:scatterChart>
      <c:valAx>
        <c:axId val="266275871"/>
        <c:scaling>
          <c:orientation val="minMax"/>
          <c:max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dR/dt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958207"/>
        <c:crosses val="autoZero"/>
        <c:crossBetween val="midCat"/>
      </c:valAx>
      <c:valAx>
        <c:axId val="27695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275871"/>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Aut20</b:Tag>
    <b:SourceType>InternetSite</b:SourceType>
    <b:Guid>{DC67CEDC-C90B-EC4D-94EC-52167F0D993F}</b:Guid>
    <b:Author>
      <b:Author>
        <b:NameList>
          <b:Person>
            <b:Last>AutomobileDimension</b:Last>
          </b:Person>
        </b:NameList>
      </b:Author>
    </b:Author>
    <b:Title>https://www.automobiledimension.com/audi-car-dimensions.html</b:Title>
    <b:URL>automobiledimension</b:URL>
    <b:Year>2020</b:Year>
    <b:YearAccessed>2020</b:YearAccessed>
    <b:MonthAccessed>12</b:MonthAccessed>
    <b:DayAccessed>28</b:DayAccessed>
    <b:RefOrder>3</b:RefOrder>
  </b:Source>
  <b:Source>
    <b:Tag>Uni201</b:Tag>
    <b:SourceType>InternetSite</b:SourceType>
    <b:Guid>{4B73F8C6-E370-0A4E-AE76-75A87973B844}</b:Guid>
    <b:Author>
      <b:Author>
        <b:Corporate>University of Michigan</b:Corporate>
      </b:Author>
    </b:Author>
    <b:Title>System Analysis</b:Title>
    <b:URL>https://ctms.engin.umich.edu/CTMS/index.php?example=Introduction&amp;section=SystemAnalysis</b:URL>
    <b:Year>2020</b:Year>
    <b:YearAccessed>2020</b:YearAccessed>
    <b:MonthAccessed>Dec</b:MonthAccessed>
    <b:DayAccessed>28</b:DayAccessed>
    <b:RefOrder>1</b:RefOrder>
  </b:Source>
  <b:Source>
    <b:Tag>Avi20</b:Tag>
    <b:SourceType>InternetSite</b:SourceType>
    <b:Guid>{0F39C69C-7CEB-A240-BD16-91C224B51196}</b:Guid>
    <b:Author>
      <b:Author>
        <b:Corporate>Aviva</b:Corporate>
      </b:Author>
    </b:Author>
    <b:Title>Time And Space</b:Title>
    <b:URL>https://www.aviva.ie/insurance/car-insurance/time-and-space/#:~:text=Remember%2C%20speed%20limits%20are%20a,and%20not%20a%20target%20speed.&amp;text=The%20maximum%20speed%20limit%20on,road%2C%20it%20is%20145%20metres.</b:URL>
    <b:Year>2020</b:Year>
    <b:YearAccessed>2020</b:YearAccessed>
    <b:MonthAccessed>Dec</b:MonthAccessed>
    <b:DayAccessed>28</b:DayAccessed>
    <b:RefOrder>2</b:RefOrder>
  </b:Source>
</b:Sources>
</file>

<file path=customXml/itemProps1.xml><?xml version="1.0" encoding="utf-8"?>
<ds:datastoreItem xmlns:ds="http://schemas.openxmlformats.org/officeDocument/2006/customXml" ds:itemID="{55C397D7-6740-C743-8134-3CE25494C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Breen</dc:creator>
  <cp:keywords/>
  <dc:description/>
  <cp:lastModifiedBy>J O'Connor</cp:lastModifiedBy>
  <cp:revision>2</cp:revision>
  <cp:lastPrinted>2020-11-15T21:04:00Z</cp:lastPrinted>
  <dcterms:created xsi:type="dcterms:W3CDTF">2020-12-29T14:48:00Z</dcterms:created>
  <dcterms:modified xsi:type="dcterms:W3CDTF">2020-12-29T14:48:00Z</dcterms:modified>
</cp:coreProperties>
</file>