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0343B" w14:textId="38543A25" w:rsidR="00755541" w:rsidRDefault="00755541">
      <w:pPr>
        <w:spacing w:after="101" w:line="259" w:lineRule="auto"/>
        <w:ind w:left="0" w:right="0" w:firstLine="0"/>
        <w:jc w:val="left"/>
        <w:rPr>
          <w:rFonts w:ascii="Calibri" w:eastAsia="Calibri" w:hAnsi="Calibri" w:cs="Calibri"/>
          <w:i/>
          <w:sz w:val="60"/>
        </w:rPr>
      </w:pPr>
      <w:r w:rsidRPr="00755541">
        <w:rPr>
          <w:rFonts w:ascii="Calibri" w:eastAsia="Calibri" w:hAnsi="Calibri" w:cs="Calibri"/>
          <w:i/>
          <w:sz w:val="60"/>
        </w:rPr>
        <w:t>A Case Study Report on a Five-Year Analysis of Fatal Road Collisions in Europe</w:t>
      </w:r>
      <w:r w:rsidR="00624869">
        <w:rPr>
          <w:rFonts w:ascii="Calibri" w:eastAsia="Calibri" w:hAnsi="Calibri" w:cs="Calibri"/>
          <w:i/>
          <w:sz w:val="60"/>
        </w:rPr>
        <w:t xml:space="preserve"> and the UK</w:t>
      </w:r>
      <w:r w:rsidRPr="00755541">
        <w:rPr>
          <w:rFonts w:ascii="Calibri" w:eastAsia="Calibri" w:hAnsi="Calibri" w:cs="Calibri"/>
          <w:i/>
          <w:sz w:val="60"/>
        </w:rPr>
        <w:t xml:space="preserve"> and the impact of ITS Safety Applications</w:t>
      </w:r>
    </w:p>
    <w:p w14:paraId="4FF990E5" w14:textId="2090B519" w:rsidR="00C24630" w:rsidRDefault="00755541">
      <w:pPr>
        <w:spacing w:after="101" w:line="259" w:lineRule="auto"/>
        <w:ind w:left="0" w:right="0" w:firstLine="0"/>
        <w:jc w:val="left"/>
      </w:pPr>
      <w:r>
        <w:rPr>
          <w:rFonts w:ascii="Calibri" w:eastAsia="Calibri" w:hAnsi="Calibri" w:cs="Calibri"/>
          <w:i/>
          <w:sz w:val="28"/>
        </w:rPr>
        <w:t xml:space="preserve">By James O’Connor  </w:t>
      </w:r>
    </w:p>
    <w:p w14:paraId="34389422" w14:textId="77777777" w:rsidR="00C24630" w:rsidRDefault="00755541">
      <w:pPr>
        <w:spacing w:after="0" w:line="259" w:lineRule="auto"/>
        <w:ind w:left="0" w:right="0" w:firstLine="0"/>
        <w:jc w:val="left"/>
      </w:pPr>
      <w:r>
        <w:t xml:space="preserve"> </w:t>
      </w:r>
    </w:p>
    <w:p w14:paraId="7997A840" w14:textId="77777777" w:rsidR="00C24630" w:rsidRDefault="00755541">
      <w:pPr>
        <w:spacing w:after="340" w:line="259" w:lineRule="auto"/>
        <w:ind w:left="0" w:right="0" w:firstLine="0"/>
        <w:jc w:val="left"/>
      </w:pPr>
      <w:r>
        <w:t xml:space="preserve"> </w:t>
      </w:r>
    </w:p>
    <w:p w14:paraId="4A1E9F87" w14:textId="77777777" w:rsidR="00C24630" w:rsidRDefault="00755541">
      <w:pPr>
        <w:spacing w:after="454" w:line="265" w:lineRule="auto"/>
        <w:ind w:left="-5" w:right="0"/>
        <w:jc w:val="left"/>
      </w:pPr>
      <w:r>
        <w:rPr>
          <w:rFonts w:ascii="Calibri" w:eastAsia="Calibri" w:hAnsi="Calibri" w:cs="Calibri"/>
          <w:i/>
          <w:sz w:val="28"/>
        </w:rPr>
        <w:t xml:space="preserve">Connected Vehicles - ENG09027 </w:t>
      </w:r>
    </w:p>
    <w:p w14:paraId="13DAD6B0" w14:textId="4C2DEEFD" w:rsidR="00C24630" w:rsidRDefault="00755541">
      <w:pPr>
        <w:spacing w:after="92" w:line="265" w:lineRule="auto"/>
        <w:ind w:left="-5" w:right="0"/>
        <w:jc w:val="left"/>
      </w:pPr>
      <w:r>
        <w:rPr>
          <w:rFonts w:ascii="Calibri" w:eastAsia="Calibri" w:hAnsi="Calibri" w:cs="Calibri"/>
          <w:i/>
          <w:sz w:val="28"/>
        </w:rPr>
        <w:t xml:space="preserve">Word Count: </w:t>
      </w:r>
      <w:r w:rsidR="004043DA">
        <w:rPr>
          <w:rFonts w:ascii="Calibri" w:eastAsia="Calibri" w:hAnsi="Calibri" w:cs="Calibri"/>
          <w:i/>
          <w:sz w:val="28"/>
        </w:rPr>
        <w:t>2</w:t>
      </w:r>
      <w:r w:rsidR="000C015C">
        <w:rPr>
          <w:rFonts w:ascii="Calibri" w:eastAsia="Calibri" w:hAnsi="Calibri" w:cs="Calibri"/>
          <w:i/>
          <w:sz w:val="28"/>
        </w:rPr>
        <w:t>821</w:t>
      </w:r>
    </w:p>
    <w:p w14:paraId="4D6ACCD8" w14:textId="77777777" w:rsidR="00C24630" w:rsidRDefault="00755541">
      <w:pPr>
        <w:spacing w:after="0" w:line="259" w:lineRule="auto"/>
        <w:ind w:left="0" w:right="0" w:firstLine="0"/>
        <w:jc w:val="left"/>
      </w:pPr>
      <w:r>
        <w:t xml:space="preserve"> </w:t>
      </w:r>
    </w:p>
    <w:p w14:paraId="15414912" w14:textId="77777777" w:rsidR="00C24630" w:rsidRDefault="00755541">
      <w:pPr>
        <w:spacing w:after="0" w:line="259" w:lineRule="auto"/>
        <w:ind w:left="0" w:right="0" w:firstLine="0"/>
        <w:jc w:val="left"/>
      </w:pPr>
      <w:r>
        <w:t xml:space="preserve"> </w:t>
      </w:r>
    </w:p>
    <w:p w14:paraId="049CFFC6" w14:textId="77777777" w:rsidR="00C24630" w:rsidRDefault="00755541">
      <w:pPr>
        <w:spacing w:after="80" w:line="259" w:lineRule="auto"/>
        <w:ind w:left="0" w:right="0" w:firstLine="0"/>
        <w:jc w:val="left"/>
      </w:pPr>
      <w:r>
        <w:t xml:space="preserve"> </w:t>
      </w:r>
    </w:p>
    <w:p w14:paraId="160D064E" w14:textId="77777777" w:rsidR="00C24630" w:rsidRDefault="00755541">
      <w:pPr>
        <w:spacing w:after="0" w:line="259" w:lineRule="auto"/>
        <w:ind w:left="0" w:right="0" w:firstLine="0"/>
        <w:jc w:val="left"/>
      </w:pPr>
      <w:r>
        <w:t xml:space="preserve"> </w:t>
      </w:r>
      <w:r>
        <w:tab/>
      </w:r>
      <w:r>
        <w:rPr>
          <w:sz w:val="32"/>
        </w:rPr>
        <w:t xml:space="preserve"> </w:t>
      </w:r>
      <w:r>
        <w:br w:type="page"/>
      </w:r>
    </w:p>
    <w:p w14:paraId="0CB79ABB" w14:textId="3F82BB6E" w:rsidR="00C24630" w:rsidRDefault="00755541">
      <w:pPr>
        <w:pStyle w:val="Heading1"/>
        <w:ind w:left="-5"/>
      </w:pPr>
      <w:r>
        <w:lastRenderedPageBreak/>
        <w:t>Introduction</w:t>
      </w:r>
    </w:p>
    <w:p w14:paraId="78B31628" w14:textId="264EF2F8" w:rsidR="004E279B" w:rsidRDefault="004E279B" w:rsidP="00231F2B">
      <w:pPr>
        <w:rPr>
          <w:lang w:val="en-IE" w:eastAsia="en-GB" w:bidi="ar-SA"/>
        </w:rPr>
      </w:pPr>
      <w:r>
        <w:rPr>
          <w:lang w:val="en-IE" w:eastAsia="en-GB" w:bidi="ar-SA"/>
        </w:rPr>
        <w:t>The first ever recorded road fatality occurred in Ireland in 1869</w:t>
      </w:r>
      <w:r w:rsidR="00624869">
        <w:rPr>
          <w:lang w:val="en-IE" w:eastAsia="en-GB" w:bidi="ar-SA"/>
        </w:rPr>
        <w:t xml:space="preserve"> </w:t>
      </w:r>
      <w:sdt>
        <w:sdtPr>
          <w:rPr>
            <w:lang w:val="en-IE" w:eastAsia="en-GB" w:bidi="ar-SA"/>
          </w:rPr>
          <w:id w:val="-1432804869"/>
          <w:citation/>
        </w:sdtPr>
        <w:sdtEndPr/>
        <w:sdtContent>
          <w:r w:rsidR="007B7852">
            <w:rPr>
              <w:lang w:val="en-IE" w:eastAsia="en-GB" w:bidi="ar-SA"/>
            </w:rPr>
            <w:fldChar w:fldCharType="begin"/>
          </w:r>
          <w:r w:rsidR="007B7852">
            <w:rPr>
              <w:lang w:val="en-IE" w:eastAsia="en-GB" w:bidi="ar-SA"/>
            </w:rPr>
            <w:instrText xml:space="preserve"> CITATION The19 \l 6153 </w:instrText>
          </w:r>
          <w:r w:rsidR="007B7852">
            <w:rPr>
              <w:lang w:val="en-IE" w:eastAsia="en-GB" w:bidi="ar-SA"/>
            </w:rPr>
            <w:fldChar w:fldCharType="separate"/>
          </w:r>
          <w:r w:rsidR="007B7852" w:rsidRPr="007B7852">
            <w:rPr>
              <w:noProof/>
              <w:lang w:val="en-IE" w:eastAsia="en-GB" w:bidi="ar-SA"/>
            </w:rPr>
            <w:t>[1]</w:t>
          </w:r>
          <w:r w:rsidR="007B7852">
            <w:rPr>
              <w:lang w:val="en-IE" w:eastAsia="en-GB" w:bidi="ar-SA"/>
            </w:rPr>
            <w:fldChar w:fldCharType="end"/>
          </w:r>
        </w:sdtContent>
      </w:sdt>
      <w:r w:rsidR="00624869">
        <w:rPr>
          <w:lang w:val="en-IE" w:eastAsia="en-GB" w:bidi="ar-SA"/>
        </w:rPr>
        <w:t xml:space="preserve">. </w:t>
      </w:r>
      <w:r>
        <w:rPr>
          <w:lang w:val="en-IE" w:eastAsia="en-GB" w:bidi="ar-SA"/>
        </w:rPr>
        <w:t>Since that time, transportation systems have gone through multiple series of incremental and radical innovation. Vehicles have become faster, cheaper and more in</w:t>
      </w:r>
      <w:r w:rsidR="007B7852">
        <w:rPr>
          <w:lang w:val="en-IE" w:eastAsia="en-GB" w:bidi="ar-SA"/>
        </w:rPr>
        <w:t>-</w:t>
      </w:r>
      <w:r>
        <w:rPr>
          <w:lang w:val="en-IE" w:eastAsia="en-GB" w:bidi="ar-SA"/>
        </w:rPr>
        <w:t xml:space="preserve">demand from an ever-increasing growth in global population. Infrastructure such as motorways and urban transportation networks have adapted in line with the growth in population. With this growth in our global population, and thus road users, one could assume a linear relationship to fatalities due to road collisions. However, this relationship is not so straight-forward. This is due in part to safety development of safety standards and applications in congruence with the advancement of transportation technology and increased road users. For example, in the UK the population grew by 15% in a 30 year period from 1985 to 2015 and despite this growth, road fatalities dropped by 68% </w:t>
      </w:r>
      <w:sdt>
        <w:sdtPr>
          <w:rPr>
            <w:lang w:val="en-IE" w:eastAsia="en-GB" w:bidi="ar-SA"/>
          </w:rPr>
          <w:id w:val="1103236494"/>
          <w:citation/>
        </w:sdtPr>
        <w:sdtEndPr/>
        <w:sdtContent>
          <w:r>
            <w:rPr>
              <w:lang w:val="en-IE" w:eastAsia="en-GB" w:bidi="ar-SA"/>
            </w:rPr>
            <w:fldChar w:fldCharType="begin"/>
          </w:r>
          <w:r>
            <w:rPr>
              <w:lang w:val="en-IE" w:eastAsia="en-GB" w:bidi="ar-SA"/>
            </w:rPr>
            <w:instrText xml:space="preserve">CITATION Dep15 \l 6153 </w:instrText>
          </w:r>
          <w:r>
            <w:rPr>
              <w:lang w:val="en-IE" w:eastAsia="en-GB" w:bidi="ar-SA"/>
            </w:rPr>
            <w:fldChar w:fldCharType="separate"/>
          </w:r>
          <w:r w:rsidRPr="004E279B">
            <w:rPr>
              <w:noProof/>
              <w:lang w:val="en-IE" w:eastAsia="en-GB" w:bidi="ar-SA"/>
            </w:rPr>
            <w:t>[1]</w:t>
          </w:r>
          <w:r>
            <w:rPr>
              <w:lang w:val="en-IE" w:eastAsia="en-GB" w:bidi="ar-SA"/>
            </w:rPr>
            <w:fldChar w:fldCharType="end"/>
          </w:r>
        </w:sdtContent>
      </w:sdt>
      <w:r>
        <w:rPr>
          <w:lang w:val="en-IE" w:eastAsia="en-GB" w:bidi="ar-SA"/>
        </w:rPr>
        <w:t xml:space="preserve">. While these numbers are improving, there is still much room for improvement. Approximately 1.35 million people are killed on the road each year </w:t>
      </w:r>
      <w:sdt>
        <w:sdtPr>
          <w:rPr>
            <w:lang w:val="en-IE" w:eastAsia="en-GB" w:bidi="ar-SA"/>
          </w:rPr>
          <w:id w:val="-1397193606"/>
          <w:citation/>
        </w:sdtPr>
        <w:sdtEndPr/>
        <w:sdtContent>
          <w:r w:rsidR="00C752AB">
            <w:rPr>
              <w:lang w:val="en-IE" w:eastAsia="en-GB" w:bidi="ar-SA"/>
            </w:rPr>
            <w:fldChar w:fldCharType="begin"/>
          </w:r>
          <w:r w:rsidR="00C752AB">
            <w:rPr>
              <w:lang w:val="en-IE" w:eastAsia="en-GB" w:bidi="ar-SA"/>
            </w:rPr>
            <w:instrText xml:space="preserve"> CITATION Wor18 \l 6153 </w:instrText>
          </w:r>
          <w:r w:rsidR="00C752AB">
            <w:rPr>
              <w:lang w:val="en-IE" w:eastAsia="en-GB" w:bidi="ar-SA"/>
            </w:rPr>
            <w:fldChar w:fldCharType="separate"/>
          </w:r>
          <w:r w:rsidR="00C752AB" w:rsidRPr="00C752AB">
            <w:rPr>
              <w:noProof/>
              <w:lang w:val="en-IE" w:eastAsia="en-GB" w:bidi="ar-SA"/>
            </w:rPr>
            <w:t>[2]</w:t>
          </w:r>
          <w:r w:rsidR="00C752AB">
            <w:rPr>
              <w:lang w:val="en-IE" w:eastAsia="en-GB" w:bidi="ar-SA"/>
            </w:rPr>
            <w:fldChar w:fldCharType="end"/>
          </w:r>
        </w:sdtContent>
      </w:sdt>
      <w:r w:rsidR="00C752AB">
        <w:rPr>
          <w:lang w:val="en-IE" w:eastAsia="en-GB" w:bidi="ar-SA"/>
        </w:rPr>
        <w:t xml:space="preserve">. </w:t>
      </w:r>
      <w:r w:rsidR="00CA25CC">
        <w:rPr>
          <w:lang w:val="en-IE" w:eastAsia="en-GB" w:bidi="ar-SA"/>
        </w:rPr>
        <w:t xml:space="preserve">Vehicle-to-Everything (V2X) is the collective term for </w:t>
      </w:r>
      <w:r w:rsidR="00231F2B">
        <w:rPr>
          <w:lang w:val="en-IE" w:eastAsia="en-GB" w:bidi="ar-SA"/>
        </w:rPr>
        <w:t>communication mechanisms between vehicle, pedestrian</w:t>
      </w:r>
      <w:r w:rsidR="007B7852">
        <w:rPr>
          <w:lang w:val="en-IE" w:eastAsia="en-GB" w:bidi="ar-SA"/>
        </w:rPr>
        <w:t>s,</w:t>
      </w:r>
      <w:r w:rsidR="00231F2B">
        <w:rPr>
          <w:lang w:val="en-IE" w:eastAsia="en-GB" w:bidi="ar-SA"/>
        </w:rPr>
        <w:t xml:space="preserve"> infrastructure</w:t>
      </w:r>
      <w:r w:rsidR="007B7852">
        <w:rPr>
          <w:lang w:val="en-IE" w:eastAsia="en-GB" w:bidi="ar-SA"/>
        </w:rPr>
        <w:t xml:space="preserve"> and </w:t>
      </w:r>
      <w:r w:rsidR="00231F2B">
        <w:rPr>
          <w:lang w:val="en-IE" w:eastAsia="en-GB" w:bidi="ar-SA"/>
        </w:rPr>
        <w:t>networks. A recent report suggests that V2X technology has the potential to reduce or eliminate 80% of traffic incidents of any type</w:t>
      </w:r>
      <w:r w:rsidR="00C752AB">
        <w:rPr>
          <w:lang w:val="en-IE" w:eastAsia="en-GB" w:bidi="ar-SA"/>
        </w:rPr>
        <w:t xml:space="preserve"> </w:t>
      </w:r>
      <w:sdt>
        <w:sdtPr>
          <w:rPr>
            <w:lang w:val="en-IE" w:eastAsia="en-GB" w:bidi="ar-SA"/>
          </w:rPr>
          <w:id w:val="-1968654624"/>
          <w:citation/>
        </w:sdtPr>
        <w:sdtEndPr/>
        <w:sdtContent>
          <w:r w:rsidR="00C752AB">
            <w:rPr>
              <w:lang w:val="en-IE" w:eastAsia="en-GB" w:bidi="ar-SA"/>
            </w:rPr>
            <w:fldChar w:fldCharType="begin"/>
          </w:r>
          <w:r w:rsidR="00C752AB">
            <w:rPr>
              <w:lang w:val="en-IE" w:eastAsia="en-GB" w:bidi="ar-SA"/>
            </w:rPr>
            <w:instrText xml:space="preserve"> CITATION NHT19 \l 6153 </w:instrText>
          </w:r>
          <w:r w:rsidR="00C752AB">
            <w:rPr>
              <w:lang w:val="en-IE" w:eastAsia="en-GB" w:bidi="ar-SA"/>
            </w:rPr>
            <w:fldChar w:fldCharType="separate"/>
          </w:r>
          <w:r w:rsidR="00C752AB" w:rsidRPr="00C752AB">
            <w:rPr>
              <w:noProof/>
              <w:lang w:val="en-IE" w:eastAsia="en-GB" w:bidi="ar-SA"/>
            </w:rPr>
            <w:t>[3]</w:t>
          </w:r>
          <w:r w:rsidR="00C752AB">
            <w:rPr>
              <w:lang w:val="en-IE" w:eastAsia="en-GB" w:bidi="ar-SA"/>
            </w:rPr>
            <w:fldChar w:fldCharType="end"/>
          </w:r>
        </w:sdtContent>
      </w:sdt>
      <w:r w:rsidR="00231F2B">
        <w:rPr>
          <w:lang w:val="en-IE" w:eastAsia="en-GB" w:bidi="ar-SA"/>
        </w:rPr>
        <w:t xml:space="preserve">. </w:t>
      </w:r>
      <w:r w:rsidR="00624869">
        <w:rPr>
          <w:lang w:val="en-IE" w:eastAsia="en-GB" w:bidi="ar-SA"/>
        </w:rPr>
        <w:t xml:space="preserve">In this report, road traffic collisions over the past five years will be examined alongside the advancements in safety and standards in the same time frame. To gain a deeper understanding of </w:t>
      </w:r>
      <w:r w:rsidR="00CA25CC">
        <w:rPr>
          <w:lang w:val="en-IE" w:eastAsia="en-GB" w:bidi="ar-SA"/>
        </w:rPr>
        <w:t>how a shared communication channel such as V2X could be used to improve road safety</w:t>
      </w:r>
      <w:r w:rsidR="008130C3">
        <w:rPr>
          <w:lang w:val="en-IE" w:eastAsia="en-GB" w:bidi="ar-SA"/>
        </w:rPr>
        <w:t xml:space="preserve"> </w:t>
      </w:r>
      <w:r w:rsidR="00CA25CC">
        <w:rPr>
          <w:lang w:val="en-IE" w:eastAsia="en-GB" w:bidi="ar-SA"/>
        </w:rPr>
        <w:t>a</w:t>
      </w:r>
      <w:r w:rsidR="008130C3">
        <w:rPr>
          <w:lang w:val="en-IE" w:eastAsia="en-GB" w:bidi="ar-SA"/>
        </w:rPr>
        <w:t xml:space="preserve"> hypothesis was developed and tested using a</w:t>
      </w:r>
      <w:r w:rsidR="00CA25CC">
        <w:rPr>
          <w:lang w:val="en-IE" w:eastAsia="en-GB" w:bidi="ar-SA"/>
        </w:rPr>
        <w:t xml:space="preserve"> machine learning model on an open</w:t>
      </w:r>
      <w:r w:rsidR="008130C3">
        <w:rPr>
          <w:lang w:val="en-IE" w:eastAsia="en-GB" w:bidi="ar-SA"/>
        </w:rPr>
        <w:t xml:space="preserve"> source </w:t>
      </w:r>
      <w:r w:rsidR="00CA25CC">
        <w:rPr>
          <w:lang w:val="en-IE" w:eastAsia="en-GB" w:bidi="ar-SA"/>
        </w:rPr>
        <w:t>dataset</w:t>
      </w:r>
      <w:r w:rsidR="008130C3">
        <w:rPr>
          <w:lang w:val="en-IE" w:eastAsia="en-GB" w:bidi="ar-SA"/>
        </w:rPr>
        <w:t xml:space="preserve">. </w:t>
      </w:r>
      <w:r w:rsidR="00624869">
        <w:rPr>
          <w:lang w:val="en-IE" w:eastAsia="en-GB" w:bidi="ar-SA"/>
        </w:rPr>
        <w:t xml:space="preserve"> </w:t>
      </w:r>
    </w:p>
    <w:p w14:paraId="7EF89F20" w14:textId="77777777" w:rsidR="004E279B" w:rsidRPr="004E279B" w:rsidRDefault="004E279B" w:rsidP="004E279B">
      <w:pPr>
        <w:ind w:left="0" w:firstLine="0"/>
        <w:rPr>
          <w:lang w:val="en-IE" w:eastAsia="en-GB" w:bidi="ar-SA"/>
        </w:rPr>
      </w:pPr>
    </w:p>
    <w:p w14:paraId="752B4224" w14:textId="246837F6" w:rsidR="00C24630" w:rsidRDefault="00C24630">
      <w:pPr>
        <w:spacing w:after="0" w:line="259" w:lineRule="auto"/>
        <w:ind w:left="0" w:right="0" w:firstLine="0"/>
        <w:jc w:val="left"/>
      </w:pPr>
    </w:p>
    <w:p w14:paraId="16ACEFF6" w14:textId="304672B7" w:rsidR="00C24630" w:rsidRDefault="000C015C" w:rsidP="00755541">
      <w:pPr>
        <w:pStyle w:val="Heading1"/>
      </w:pPr>
      <w:r>
        <w:t>Data Analysis</w:t>
      </w:r>
    </w:p>
    <w:p w14:paraId="34E00F65" w14:textId="494D2D7A" w:rsidR="004E279B" w:rsidRDefault="004E279B" w:rsidP="004E279B">
      <w:pPr>
        <w:pStyle w:val="Heading2"/>
      </w:pPr>
    </w:p>
    <w:p w14:paraId="30D67504" w14:textId="485E562B" w:rsidR="004E279B" w:rsidRDefault="004E279B" w:rsidP="004E279B">
      <w:pPr>
        <w:pStyle w:val="Heading2"/>
      </w:pPr>
      <w:r>
        <w:t>Overview of Fatal Road Collisions over the past five years</w:t>
      </w:r>
    </w:p>
    <w:p w14:paraId="11E0E582" w14:textId="5E6CDE25" w:rsidR="008130C3" w:rsidRPr="008130C3" w:rsidRDefault="004C010C" w:rsidP="008130C3">
      <w:pPr>
        <w:jc w:val="left"/>
        <w:rPr>
          <w:lang w:val="en-IE" w:eastAsia="en-GB" w:bidi="ar-SA"/>
        </w:rPr>
      </w:pPr>
      <w:r>
        <w:rPr>
          <w:lang w:val="en-IE" w:eastAsia="en-GB" w:bidi="ar-SA"/>
        </w:rPr>
        <w:t>The European Transport Safety Council (ETSC) have reported a 3% decrease in road deaths between 2018 and 2019 across the 27 member states. At the same time, the number of road deaths have collectively reduced by only 6% over the last five years, in contrast to the EU target of 17% for the same period. In fact, the target reduction versus the actual reduction in fatalities has been diverging since 2013</w:t>
      </w:r>
      <w:r w:rsidR="00C752AB">
        <w:rPr>
          <w:lang w:val="en-IE" w:eastAsia="en-GB" w:bidi="ar-SA"/>
        </w:rPr>
        <w:t xml:space="preserve"> </w:t>
      </w:r>
      <w:sdt>
        <w:sdtPr>
          <w:rPr>
            <w:lang w:val="en-IE" w:eastAsia="en-GB" w:bidi="ar-SA"/>
          </w:rPr>
          <w:id w:val="1912263869"/>
          <w:citation/>
        </w:sdtPr>
        <w:sdtEndPr/>
        <w:sdtContent>
          <w:r w:rsidR="00C752AB">
            <w:rPr>
              <w:lang w:val="en-IE" w:eastAsia="en-GB" w:bidi="ar-SA"/>
            </w:rPr>
            <w:fldChar w:fldCharType="begin"/>
          </w:r>
          <w:r w:rsidR="00C752AB">
            <w:rPr>
              <w:lang w:val="en-IE" w:eastAsia="en-GB" w:bidi="ar-SA"/>
            </w:rPr>
            <w:instrText xml:space="preserve"> CITATION Eur201 \l 6153 </w:instrText>
          </w:r>
          <w:r w:rsidR="00C752AB">
            <w:rPr>
              <w:lang w:val="en-IE" w:eastAsia="en-GB" w:bidi="ar-SA"/>
            </w:rPr>
            <w:fldChar w:fldCharType="separate"/>
          </w:r>
          <w:r w:rsidR="00C752AB" w:rsidRPr="00C752AB">
            <w:rPr>
              <w:noProof/>
              <w:lang w:val="en-IE" w:eastAsia="en-GB" w:bidi="ar-SA"/>
            </w:rPr>
            <w:t>[4]</w:t>
          </w:r>
          <w:r w:rsidR="00C752AB">
            <w:rPr>
              <w:lang w:val="en-IE" w:eastAsia="en-GB" w:bidi="ar-SA"/>
            </w:rPr>
            <w:fldChar w:fldCharType="end"/>
          </w:r>
        </w:sdtContent>
      </w:sdt>
      <w:r w:rsidR="00C752AB">
        <w:rPr>
          <w:lang w:val="en-IE" w:eastAsia="en-GB" w:bidi="ar-SA"/>
        </w:rPr>
        <w:t xml:space="preserve"> . </w:t>
      </w:r>
      <w:r w:rsidR="008130C3">
        <w:rPr>
          <w:lang w:val="en-IE" w:eastAsia="en-GB" w:bidi="ar-SA"/>
        </w:rPr>
        <w:t>C</w:t>
      </w:r>
      <w:r w:rsidR="008130C3" w:rsidRPr="008130C3">
        <w:rPr>
          <w:lang w:val="en-IE" w:eastAsia="en-GB" w:bidi="ar-SA"/>
        </w:rPr>
        <w:t xml:space="preserve">hild </w:t>
      </w:r>
      <w:r w:rsidR="008130C3">
        <w:rPr>
          <w:lang w:val="en-IE" w:eastAsia="en-GB" w:bidi="ar-SA"/>
        </w:rPr>
        <w:t>r</w:t>
      </w:r>
      <w:r w:rsidR="008130C3" w:rsidRPr="008130C3">
        <w:rPr>
          <w:lang w:val="en-IE" w:eastAsia="en-GB" w:bidi="ar-SA"/>
        </w:rPr>
        <w:t xml:space="preserve">oad </w:t>
      </w:r>
      <w:r w:rsidR="008130C3">
        <w:rPr>
          <w:lang w:val="en-IE" w:eastAsia="en-GB" w:bidi="ar-SA"/>
        </w:rPr>
        <w:t>s</w:t>
      </w:r>
      <w:r w:rsidR="008130C3" w:rsidRPr="008130C3">
        <w:rPr>
          <w:lang w:val="en-IE" w:eastAsia="en-GB" w:bidi="ar-SA"/>
        </w:rPr>
        <w:t>afety has drastically reduce</w:t>
      </w:r>
      <w:r w:rsidR="008130C3">
        <w:rPr>
          <w:lang w:val="en-IE" w:eastAsia="en-GB" w:bidi="ar-SA"/>
        </w:rPr>
        <w:t xml:space="preserve">d, older people are more active and are living longer </w:t>
      </w:r>
      <w:r w:rsidR="006177AE">
        <w:rPr>
          <w:lang w:val="en-IE" w:eastAsia="en-GB" w:bidi="ar-SA"/>
        </w:rPr>
        <w:t xml:space="preserve">increasing the fatality rate in this cohort </w:t>
      </w:r>
      <w:r w:rsidR="008130C3">
        <w:rPr>
          <w:lang w:val="en-IE" w:eastAsia="en-GB" w:bidi="ar-SA"/>
        </w:rPr>
        <w:t xml:space="preserve">and the </w:t>
      </w:r>
      <w:r w:rsidR="008130C3" w:rsidRPr="008130C3">
        <w:rPr>
          <w:lang w:val="en-IE" w:eastAsia="en-GB" w:bidi="ar-SA"/>
        </w:rPr>
        <w:t>17-24 year old</w:t>
      </w:r>
      <w:r w:rsidR="008130C3">
        <w:rPr>
          <w:lang w:val="en-IE" w:eastAsia="en-GB" w:bidi="ar-SA"/>
        </w:rPr>
        <w:t xml:space="preserve"> group are</w:t>
      </w:r>
      <w:r w:rsidR="008130C3" w:rsidRPr="008130C3">
        <w:rPr>
          <w:lang w:val="en-IE" w:eastAsia="en-GB" w:bidi="ar-SA"/>
        </w:rPr>
        <w:t xml:space="preserve"> statistically over-represented </w:t>
      </w:r>
      <w:sdt>
        <w:sdtPr>
          <w:rPr>
            <w:lang w:val="en-IE" w:eastAsia="en-GB" w:bidi="ar-SA"/>
          </w:rPr>
          <w:id w:val="110555330"/>
          <w:citation/>
        </w:sdtPr>
        <w:sdtEndPr/>
        <w:sdtContent>
          <w:r w:rsidR="008130C3" w:rsidRPr="008130C3">
            <w:rPr>
              <w:lang w:val="en-IE" w:eastAsia="en-GB" w:bidi="ar-SA"/>
            </w:rPr>
            <w:fldChar w:fldCharType="begin"/>
          </w:r>
          <w:r w:rsidR="008130C3" w:rsidRPr="008130C3">
            <w:rPr>
              <w:lang w:val="en-IE" w:eastAsia="en-GB" w:bidi="ar-SA"/>
            </w:rPr>
            <w:instrText xml:space="preserve"> CITATION Dep15 \l 6153 </w:instrText>
          </w:r>
          <w:r w:rsidR="008130C3" w:rsidRPr="008130C3">
            <w:rPr>
              <w:lang w:val="en-IE" w:eastAsia="en-GB" w:bidi="ar-SA"/>
            </w:rPr>
            <w:fldChar w:fldCharType="separate"/>
          </w:r>
          <w:r w:rsidR="008130C3" w:rsidRPr="008130C3">
            <w:rPr>
              <w:noProof/>
              <w:lang w:val="en-IE" w:eastAsia="en-GB" w:bidi="ar-SA"/>
            </w:rPr>
            <w:t>[1]</w:t>
          </w:r>
          <w:r w:rsidR="008130C3" w:rsidRPr="008130C3">
            <w:rPr>
              <w:lang w:val="en-IE" w:eastAsia="en-GB" w:bidi="ar-SA"/>
            </w:rPr>
            <w:fldChar w:fldCharType="end"/>
          </w:r>
        </w:sdtContent>
      </w:sdt>
      <w:r w:rsidR="008130C3">
        <w:rPr>
          <w:lang w:val="en-IE" w:eastAsia="en-GB" w:bidi="ar-SA"/>
        </w:rPr>
        <w:t xml:space="preserve">. </w:t>
      </w:r>
    </w:p>
    <w:p w14:paraId="15EB9D59" w14:textId="77777777" w:rsidR="008130C3" w:rsidRDefault="008130C3" w:rsidP="004C010C">
      <w:pPr>
        <w:jc w:val="left"/>
        <w:rPr>
          <w:lang w:val="en-IE" w:eastAsia="en-GB" w:bidi="ar-SA"/>
        </w:rPr>
      </w:pPr>
    </w:p>
    <w:p w14:paraId="17C51874" w14:textId="77777777" w:rsidR="00C752AB" w:rsidRDefault="004C010C" w:rsidP="00C752AB">
      <w:pPr>
        <w:keepNext/>
      </w:pPr>
      <w:r w:rsidRPr="004C010C">
        <w:rPr>
          <w:noProof/>
          <w:lang w:val="en-IE" w:eastAsia="en-GB" w:bidi="ar-SA"/>
        </w:rPr>
        <w:lastRenderedPageBreak/>
        <w:drawing>
          <wp:inline distT="0" distB="0" distL="0" distR="0" wp14:anchorId="49297E95" wp14:editId="447E2B30">
            <wp:extent cx="5731510" cy="272351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6"/>
                    <a:stretch>
                      <a:fillRect/>
                    </a:stretch>
                  </pic:blipFill>
                  <pic:spPr>
                    <a:xfrm>
                      <a:off x="0" y="0"/>
                      <a:ext cx="5731510" cy="2723515"/>
                    </a:xfrm>
                    <a:prstGeom prst="rect">
                      <a:avLst/>
                    </a:prstGeom>
                  </pic:spPr>
                </pic:pic>
              </a:graphicData>
            </a:graphic>
          </wp:inline>
        </w:drawing>
      </w:r>
    </w:p>
    <w:p w14:paraId="64E4A4CE" w14:textId="6A7ABA0E" w:rsidR="004C010C" w:rsidRDefault="00C752AB" w:rsidP="00C752AB">
      <w:pPr>
        <w:pStyle w:val="Caption"/>
        <w:jc w:val="center"/>
        <w:rPr>
          <w:lang w:val="en-IE" w:eastAsia="en-GB" w:bidi="ar-SA"/>
        </w:rPr>
      </w:pPr>
      <w:r>
        <w:t xml:space="preserve">Figure </w:t>
      </w:r>
      <w:r>
        <w:fldChar w:fldCharType="begin"/>
      </w:r>
      <w:r>
        <w:instrText xml:space="preserve"> SEQ Figure \* ARABIC </w:instrText>
      </w:r>
      <w:r>
        <w:fldChar w:fldCharType="separate"/>
      </w:r>
      <w:r w:rsidR="00FA5B99">
        <w:rPr>
          <w:noProof/>
        </w:rPr>
        <w:t>1</w:t>
      </w:r>
      <w:r>
        <w:fldChar w:fldCharType="end"/>
      </w:r>
      <w:r>
        <w:t xml:space="preserve">: Real versus desired road deaths within the EU </w:t>
      </w:r>
      <w:sdt>
        <w:sdtPr>
          <w:id w:val="-724749966"/>
          <w:citation/>
        </w:sdtPr>
        <w:sdtEndPr/>
        <w:sdtContent>
          <w:r>
            <w:fldChar w:fldCharType="begin"/>
          </w:r>
          <w:r>
            <w:rPr>
              <w:lang w:val="en-IE"/>
            </w:rPr>
            <w:instrText xml:space="preserve"> CITATION NHT19 \l 6153 </w:instrText>
          </w:r>
          <w:r>
            <w:fldChar w:fldCharType="separate"/>
          </w:r>
          <w:r w:rsidRPr="00C752AB">
            <w:rPr>
              <w:noProof/>
              <w:lang w:val="en-IE"/>
            </w:rPr>
            <w:t>[3]</w:t>
          </w:r>
          <w:r>
            <w:fldChar w:fldCharType="end"/>
          </w:r>
        </w:sdtContent>
      </w:sdt>
    </w:p>
    <w:p w14:paraId="37FD72B7" w14:textId="77777777" w:rsidR="004C010C" w:rsidRPr="004C010C" w:rsidRDefault="004C010C" w:rsidP="004C010C">
      <w:pPr>
        <w:rPr>
          <w:lang w:val="en-IE" w:eastAsia="en-GB" w:bidi="ar-SA"/>
        </w:rPr>
      </w:pPr>
    </w:p>
    <w:p w14:paraId="5FD895E9" w14:textId="692CD802" w:rsidR="004C010C" w:rsidRDefault="004C010C" w:rsidP="004E279B">
      <w:pPr>
        <w:rPr>
          <w:lang w:val="en-IE" w:eastAsia="en-GB" w:bidi="ar-SA"/>
        </w:rPr>
      </w:pPr>
      <w:r>
        <w:rPr>
          <w:lang w:val="en-IE" w:eastAsia="en-GB" w:bidi="ar-SA"/>
        </w:rPr>
        <w:t>Interestingly, due to the COVID pandemic and subsequent travel and movement restrictions, there has been an unprecedented reduction in road fatalities. April 2021 figures showed a 36% reduction in comparison to the same month over the past three years</w:t>
      </w:r>
      <w:r w:rsidR="00C752AB">
        <w:rPr>
          <w:lang w:val="en-IE" w:eastAsia="en-GB" w:bidi="ar-SA"/>
        </w:rPr>
        <w:t xml:space="preserve"> </w:t>
      </w:r>
      <w:sdt>
        <w:sdtPr>
          <w:rPr>
            <w:lang w:val="en-IE" w:eastAsia="en-GB" w:bidi="ar-SA"/>
          </w:rPr>
          <w:id w:val="865100198"/>
          <w:citation/>
        </w:sdtPr>
        <w:sdtEndPr/>
        <w:sdtContent>
          <w:r w:rsidR="00C752AB">
            <w:rPr>
              <w:lang w:val="en-IE" w:eastAsia="en-GB" w:bidi="ar-SA"/>
            </w:rPr>
            <w:fldChar w:fldCharType="begin"/>
          </w:r>
          <w:r w:rsidR="00C752AB">
            <w:rPr>
              <w:lang w:val="en-IE" w:eastAsia="en-GB" w:bidi="ar-SA"/>
            </w:rPr>
            <w:instrText xml:space="preserve"> CITATION Eur202 \l 6153 </w:instrText>
          </w:r>
          <w:r w:rsidR="00C752AB">
            <w:rPr>
              <w:lang w:val="en-IE" w:eastAsia="en-GB" w:bidi="ar-SA"/>
            </w:rPr>
            <w:fldChar w:fldCharType="separate"/>
          </w:r>
          <w:r w:rsidR="00C752AB" w:rsidRPr="00C752AB">
            <w:rPr>
              <w:noProof/>
              <w:lang w:val="en-IE" w:eastAsia="en-GB" w:bidi="ar-SA"/>
            </w:rPr>
            <w:t>[5]</w:t>
          </w:r>
          <w:r w:rsidR="00C752AB">
            <w:rPr>
              <w:lang w:val="en-IE" w:eastAsia="en-GB" w:bidi="ar-SA"/>
            </w:rPr>
            <w:fldChar w:fldCharType="end"/>
          </w:r>
        </w:sdtContent>
      </w:sdt>
      <w:r w:rsidR="00C752AB">
        <w:rPr>
          <w:lang w:val="en-IE" w:eastAsia="en-GB" w:bidi="ar-SA"/>
        </w:rPr>
        <w:t xml:space="preserve">. </w:t>
      </w:r>
    </w:p>
    <w:p w14:paraId="65602F0D" w14:textId="77777777" w:rsidR="004C010C" w:rsidRDefault="004C010C" w:rsidP="004E279B">
      <w:pPr>
        <w:rPr>
          <w:lang w:val="en-IE" w:eastAsia="en-GB" w:bidi="ar-SA"/>
        </w:rPr>
      </w:pPr>
    </w:p>
    <w:p w14:paraId="64E3C300" w14:textId="04E8BF1A" w:rsidR="004C010C" w:rsidRDefault="004C010C" w:rsidP="004E279B">
      <w:pPr>
        <w:rPr>
          <w:lang w:val="en-IE" w:eastAsia="en-GB" w:bidi="ar-SA"/>
        </w:rPr>
      </w:pPr>
      <w:r>
        <w:rPr>
          <w:lang w:val="en-IE" w:eastAsia="en-GB" w:bidi="ar-SA"/>
        </w:rPr>
        <w:t xml:space="preserve">While this reduction is welcomed, it does not hide the fact that reductions in fatalities in general have been plateauing across the bloc over the past five years.  A report by PwC </w:t>
      </w:r>
      <w:sdt>
        <w:sdtPr>
          <w:rPr>
            <w:lang w:val="en-IE" w:eastAsia="en-GB" w:bidi="ar-SA"/>
          </w:rPr>
          <w:id w:val="1977941973"/>
          <w:citation/>
        </w:sdtPr>
        <w:sdtEndPr/>
        <w:sdtContent>
          <w:r w:rsidR="00C752AB">
            <w:rPr>
              <w:lang w:val="en-IE" w:eastAsia="en-GB" w:bidi="ar-SA"/>
            </w:rPr>
            <w:fldChar w:fldCharType="begin"/>
          </w:r>
          <w:r w:rsidR="00C752AB">
            <w:rPr>
              <w:lang w:val="en-IE" w:eastAsia="en-GB" w:bidi="ar-SA"/>
            </w:rPr>
            <w:instrText xml:space="preserve"> CITATION PWC17 \l 6153 </w:instrText>
          </w:r>
          <w:r w:rsidR="00C752AB">
            <w:rPr>
              <w:lang w:val="en-IE" w:eastAsia="en-GB" w:bidi="ar-SA"/>
            </w:rPr>
            <w:fldChar w:fldCharType="separate"/>
          </w:r>
          <w:r w:rsidR="00C752AB" w:rsidRPr="00C752AB">
            <w:rPr>
              <w:noProof/>
              <w:lang w:val="en-IE" w:eastAsia="en-GB" w:bidi="ar-SA"/>
            </w:rPr>
            <w:t>[6]</w:t>
          </w:r>
          <w:r w:rsidR="00C752AB">
            <w:rPr>
              <w:lang w:val="en-IE" w:eastAsia="en-GB" w:bidi="ar-SA"/>
            </w:rPr>
            <w:fldChar w:fldCharType="end"/>
          </w:r>
        </w:sdtContent>
      </w:sdt>
      <w:r w:rsidR="00C752AB">
        <w:rPr>
          <w:lang w:val="en-IE" w:eastAsia="en-GB" w:bidi="ar-SA"/>
        </w:rPr>
        <w:t xml:space="preserve"> </w:t>
      </w:r>
      <w:r>
        <w:rPr>
          <w:lang w:val="en-IE" w:eastAsia="en-GB" w:bidi="ar-SA"/>
        </w:rPr>
        <w:t xml:space="preserve">highlights that road traffic injuries are the ninth leading cause of death worthwhile, and for the age group 15-29, road traffic injuries are the leading cause of death. </w:t>
      </w:r>
    </w:p>
    <w:p w14:paraId="34D87740" w14:textId="2B61DB80" w:rsidR="004C010C" w:rsidRDefault="004C010C" w:rsidP="004E279B">
      <w:pPr>
        <w:rPr>
          <w:lang w:val="en-IE" w:eastAsia="en-GB" w:bidi="ar-SA"/>
        </w:rPr>
      </w:pPr>
    </w:p>
    <w:p w14:paraId="406A0660" w14:textId="77777777" w:rsidR="00C752AB" w:rsidRDefault="004C010C" w:rsidP="00C752AB">
      <w:pPr>
        <w:keepNext/>
        <w:jc w:val="center"/>
      </w:pPr>
      <w:r w:rsidRPr="004C010C">
        <w:rPr>
          <w:noProof/>
          <w:lang w:val="en-IE" w:eastAsia="en-GB" w:bidi="ar-SA"/>
        </w:rPr>
        <w:lastRenderedPageBreak/>
        <w:drawing>
          <wp:inline distT="0" distB="0" distL="0" distR="0" wp14:anchorId="3D380D1A" wp14:editId="2A5B6FBF">
            <wp:extent cx="4315626" cy="3024971"/>
            <wp:effectExtent l="0" t="0" r="254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7"/>
                    <a:stretch>
                      <a:fillRect/>
                    </a:stretch>
                  </pic:blipFill>
                  <pic:spPr>
                    <a:xfrm>
                      <a:off x="0" y="0"/>
                      <a:ext cx="4324097" cy="3030909"/>
                    </a:xfrm>
                    <a:prstGeom prst="rect">
                      <a:avLst/>
                    </a:prstGeom>
                  </pic:spPr>
                </pic:pic>
              </a:graphicData>
            </a:graphic>
          </wp:inline>
        </w:drawing>
      </w:r>
    </w:p>
    <w:p w14:paraId="642E7CD0" w14:textId="57C7AD3A" w:rsidR="004C010C" w:rsidRDefault="00C752AB" w:rsidP="00C752AB">
      <w:pPr>
        <w:pStyle w:val="Caption"/>
        <w:jc w:val="center"/>
        <w:rPr>
          <w:lang w:val="en-IE" w:eastAsia="en-GB" w:bidi="ar-SA"/>
        </w:rPr>
      </w:pPr>
      <w:r>
        <w:t xml:space="preserve">Figure </w:t>
      </w:r>
      <w:r>
        <w:fldChar w:fldCharType="begin"/>
      </w:r>
      <w:r>
        <w:instrText xml:space="preserve"> SEQ Figure \* ARABIC </w:instrText>
      </w:r>
      <w:r>
        <w:fldChar w:fldCharType="separate"/>
      </w:r>
      <w:r w:rsidR="00FA5B99">
        <w:rPr>
          <w:noProof/>
        </w:rPr>
        <w:t>2</w:t>
      </w:r>
      <w:r>
        <w:fldChar w:fldCharType="end"/>
      </w:r>
      <w:r>
        <w:t>: Top 10 causes of death of 15-29 year old</w:t>
      </w:r>
      <w:r w:rsidR="007B7852">
        <w:t xml:space="preserve"> group</w:t>
      </w:r>
      <w:r>
        <w:t xml:space="preserve">, 2012 </w:t>
      </w:r>
      <w:sdt>
        <w:sdtPr>
          <w:id w:val="124824498"/>
          <w:citation/>
        </w:sdtPr>
        <w:sdtEndPr/>
        <w:sdtContent>
          <w:r>
            <w:fldChar w:fldCharType="begin"/>
          </w:r>
          <w:r>
            <w:rPr>
              <w:lang w:val="en-IE"/>
            </w:rPr>
            <w:instrText xml:space="preserve"> CITATION PWC17 \l 6153 </w:instrText>
          </w:r>
          <w:r>
            <w:fldChar w:fldCharType="separate"/>
          </w:r>
          <w:r w:rsidRPr="00C752AB">
            <w:rPr>
              <w:noProof/>
              <w:lang w:val="en-IE"/>
            </w:rPr>
            <w:t>[6]</w:t>
          </w:r>
          <w:r>
            <w:fldChar w:fldCharType="end"/>
          </w:r>
        </w:sdtContent>
      </w:sdt>
    </w:p>
    <w:p w14:paraId="59D14DF0" w14:textId="77777777" w:rsidR="004C010C" w:rsidRDefault="004C010C" w:rsidP="004E279B">
      <w:pPr>
        <w:rPr>
          <w:lang w:val="en-IE" w:eastAsia="en-GB" w:bidi="ar-SA"/>
        </w:rPr>
      </w:pPr>
    </w:p>
    <w:p w14:paraId="76A409B5" w14:textId="6F63917D" w:rsidR="004C010C" w:rsidRDefault="004C010C" w:rsidP="004E279B">
      <w:pPr>
        <w:rPr>
          <w:lang w:val="en-IE" w:eastAsia="en-GB" w:bidi="ar-SA"/>
        </w:rPr>
      </w:pPr>
      <w:r>
        <w:rPr>
          <w:lang w:val="en-IE" w:eastAsia="en-GB" w:bidi="ar-SA"/>
        </w:rPr>
        <w:t xml:space="preserve">The report also discuss a framework to reduce road fatalities which is based on four key ideas: </w:t>
      </w:r>
    </w:p>
    <w:p w14:paraId="42E090B1" w14:textId="60B135BC" w:rsidR="004C010C" w:rsidRDefault="004C010C" w:rsidP="004C010C">
      <w:pPr>
        <w:pStyle w:val="ListParagraph"/>
        <w:numPr>
          <w:ilvl w:val="0"/>
          <w:numId w:val="7"/>
        </w:numPr>
        <w:rPr>
          <w:lang w:val="en-IE" w:eastAsia="en-GB" w:bidi="ar-SA"/>
        </w:rPr>
      </w:pPr>
      <w:r>
        <w:rPr>
          <w:lang w:val="en-IE" w:eastAsia="en-GB" w:bidi="ar-SA"/>
        </w:rPr>
        <w:t xml:space="preserve">Reliable Data Collection - Investigators should be trained so that they can correctly investigate and collect reliable data. </w:t>
      </w:r>
    </w:p>
    <w:p w14:paraId="32A754C7" w14:textId="4DE6F4AC" w:rsidR="004C010C" w:rsidRDefault="004C010C" w:rsidP="004C010C">
      <w:pPr>
        <w:pStyle w:val="ListParagraph"/>
        <w:numPr>
          <w:ilvl w:val="0"/>
          <w:numId w:val="7"/>
        </w:numPr>
        <w:rPr>
          <w:lang w:val="en-IE" w:eastAsia="en-GB" w:bidi="ar-SA"/>
        </w:rPr>
      </w:pPr>
      <w:r>
        <w:rPr>
          <w:lang w:val="en-IE" w:eastAsia="en-GB" w:bidi="ar-SA"/>
        </w:rPr>
        <w:t xml:space="preserve">Better Engineering – Investment in smart, well-planned infrastructure along with funding in vehicle technology. </w:t>
      </w:r>
    </w:p>
    <w:p w14:paraId="5AF3F2E3" w14:textId="54070AAF" w:rsidR="004C010C" w:rsidRDefault="004C010C" w:rsidP="004C010C">
      <w:pPr>
        <w:pStyle w:val="ListParagraph"/>
        <w:numPr>
          <w:ilvl w:val="0"/>
          <w:numId w:val="7"/>
        </w:numPr>
        <w:rPr>
          <w:lang w:val="en-IE" w:eastAsia="en-GB" w:bidi="ar-SA"/>
        </w:rPr>
      </w:pPr>
      <w:r>
        <w:rPr>
          <w:lang w:val="en-IE" w:eastAsia="en-GB" w:bidi="ar-SA"/>
        </w:rPr>
        <w:t xml:space="preserve">Education – More emphasis on school education, driver training and road safety campaigns. </w:t>
      </w:r>
    </w:p>
    <w:p w14:paraId="4925274D" w14:textId="37714608" w:rsidR="004C010C" w:rsidRPr="004C010C" w:rsidRDefault="004C010C" w:rsidP="004C010C">
      <w:pPr>
        <w:pStyle w:val="ListParagraph"/>
        <w:numPr>
          <w:ilvl w:val="0"/>
          <w:numId w:val="7"/>
        </w:numPr>
        <w:rPr>
          <w:lang w:val="en-IE" w:eastAsia="en-GB" w:bidi="ar-SA"/>
        </w:rPr>
      </w:pPr>
      <w:r>
        <w:rPr>
          <w:lang w:val="en-IE" w:eastAsia="en-GB" w:bidi="ar-SA"/>
        </w:rPr>
        <w:t xml:space="preserve">Road Safety Law Enforcement -  Effective law enforcement through repressive measures such as fixed speed cameras along with preventative effects such as increase in police presence, both of which have been proven to reduce road fatalities. </w:t>
      </w:r>
    </w:p>
    <w:p w14:paraId="78789A2E" w14:textId="77777777" w:rsidR="004C010C" w:rsidRDefault="004C010C" w:rsidP="004E279B">
      <w:pPr>
        <w:rPr>
          <w:lang w:val="en-IE" w:eastAsia="en-GB" w:bidi="ar-SA"/>
        </w:rPr>
      </w:pPr>
    </w:p>
    <w:p w14:paraId="0BD6A192" w14:textId="62CABB5A" w:rsidR="004C010C" w:rsidRDefault="004C010C" w:rsidP="004C010C">
      <w:pPr>
        <w:ind w:left="0" w:firstLine="0"/>
        <w:rPr>
          <w:lang w:val="en-IE" w:eastAsia="en-GB" w:bidi="ar-SA"/>
        </w:rPr>
      </w:pPr>
      <w:r>
        <w:rPr>
          <w:lang w:val="en-IE" w:eastAsia="en-GB" w:bidi="ar-SA"/>
        </w:rPr>
        <w:t>Only through application do frameworks such as the one presented above become useful. The EU has adopted a strategy called “Vision Zero” (based on the successful implementation in Sweden), one which aims to reduce road deaths to near zero by 2050</w:t>
      </w:r>
      <w:r w:rsidR="00881369">
        <w:rPr>
          <w:lang w:val="en-IE" w:eastAsia="en-GB" w:bidi="ar-SA"/>
        </w:rPr>
        <w:t xml:space="preserve"> </w:t>
      </w:r>
      <w:sdt>
        <w:sdtPr>
          <w:rPr>
            <w:lang w:val="en-IE" w:eastAsia="en-GB" w:bidi="ar-SA"/>
          </w:rPr>
          <w:id w:val="-853263952"/>
          <w:citation/>
        </w:sdtPr>
        <w:sdtEndPr/>
        <w:sdtContent>
          <w:r w:rsidR="00881369">
            <w:rPr>
              <w:lang w:val="en-IE" w:eastAsia="en-GB" w:bidi="ar-SA"/>
            </w:rPr>
            <w:fldChar w:fldCharType="begin"/>
          </w:r>
          <w:r w:rsidR="00881369">
            <w:rPr>
              <w:lang w:val="en-IE" w:eastAsia="en-GB" w:bidi="ar-SA"/>
            </w:rPr>
            <w:instrText xml:space="preserve"> CITATION Eur203 \l 6153 </w:instrText>
          </w:r>
          <w:r w:rsidR="00881369">
            <w:rPr>
              <w:lang w:val="en-IE" w:eastAsia="en-GB" w:bidi="ar-SA"/>
            </w:rPr>
            <w:fldChar w:fldCharType="separate"/>
          </w:r>
          <w:r w:rsidR="00881369" w:rsidRPr="00881369">
            <w:rPr>
              <w:noProof/>
              <w:lang w:val="en-IE" w:eastAsia="en-GB" w:bidi="ar-SA"/>
            </w:rPr>
            <w:t>[7]</w:t>
          </w:r>
          <w:r w:rsidR="00881369">
            <w:rPr>
              <w:lang w:val="en-IE" w:eastAsia="en-GB" w:bidi="ar-SA"/>
            </w:rPr>
            <w:fldChar w:fldCharType="end"/>
          </w:r>
        </w:sdtContent>
      </w:sdt>
      <w:r>
        <w:rPr>
          <w:lang w:val="en-IE" w:eastAsia="en-GB" w:bidi="ar-SA"/>
        </w:rPr>
        <w:t xml:space="preserve"> in large part through legislative change.  The following section will examine the </w:t>
      </w:r>
      <w:r w:rsidR="007B7852">
        <w:rPr>
          <w:lang w:val="en-IE" w:eastAsia="en-GB" w:bidi="ar-SA"/>
        </w:rPr>
        <w:t xml:space="preserve">EU work and </w:t>
      </w:r>
      <w:r>
        <w:rPr>
          <w:lang w:val="en-IE" w:eastAsia="en-GB" w:bidi="ar-SA"/>
        </w:rPr>
        <w:t xml:space="preserve">legislation that has been passed over the past number of years on road </w:t>
      </w:r>
      <w:r w:rsidR="007B7852">
        <w:rPr>
          <w:lang w:val="en-IE" w:eastAsia="en-GB" w:bidi="ar-SA"/>
        </w:rPr>
        <w:t xml:space="preserve">safety and </w:t>
      </w:r>
      <w:r>
        <w:rPr>
          <w:lang w:val="en-IE" w:eastAsia="en-GB" w:bidi="ar-SA"/>
        </w:rPr>
        <w:t>fatalitie</w:t>
      </w:r>
      <w:r w:rsidR="007B7852">
        <w:rPr>
          <w:lang w:val="en-IE" w:eastAsia="en-GB" w:bidi="ar-SA"/>
        </w:rPr>
        <w:t>s</w:t>
      </w:r>
      <w:r>
        <w:rPr>
          <w:lang w:val="en-IE" w:eastAsia="en-GB" w:bidi="ar-SA"/>
        </w:rPr>
        <w:t xml:space="preserve">.  </w:t>
      </w:r>
    </w:p>
    <w:p w14:paraId="2A39A7C7" w14:textId="77777777" w:rsidR="004E279B" w:rsidRPr="004E279B" w:rsidRDefault="004E279B" w:rsidP="004E279B">
      <w:pPr>
        <w:rPr>
          <w:lang w:val="en-IE" w:eastAsia="en-GB" w:bidi="ar-SA"/>
        </w:rPr>
      </w:pPr>
    </w:p>
    <w:p w14:paraId="3F16C295" w14:textId="77777777" w:rsidR="004C010C" w:rsidRDefault="004C010C" w:rsidP="0017466F">
      <w:pPr>
        <w:pStyle w:val="Heading2"/>
        <w:ind w:left="0" w:firstLine="0"/>
      </w:pPr>
    </w:p>
    <w:p w14:paraId="15FECCD8" w14:textId="18B62685" w:rsidR="00755541" w:rsidRDefault="00957BC4" w:rsidP="004E279B">
      <w:pPr>
        <w:pStyle w:val="Heading2"/>
      </w:pPr>
      <w:r>
        <w:t xml:space="preserve">EU </w:t>
      </w:r>
      <w:r w:rsidR="004E279B">
        <w:t xml:space="preserve">Safety Advancements and Standards </w:t>
      </w:r>
      <w:r w:rsidR="004C010C">
        <w:t>Implemented Since 2016</w:t>
      </w:r>
      <w:r w:rsidR="004E279B">
        <w:t xml:space="preserve"> </w:t>
      </w:r>
    </w:p>
    <w:p w14:paraId="250FFFCB" w14:textId="1435559C" w:rsidR="00957BC4" w:rsidRDefault="00A12834" w:rsidP="00A12834">
      <w:pPr>
        <w:rPr>
          <w:lang w:val="en-IE" w:eastAsia="en-GB" w:bidi="ar-SA"/>
        </w:rPr>
      </w:pPr>
      <w:r>
        <w:rPr>
          <w:lang w:val="en-IE" w:eastAsia="en-GB" w:bidi="ar-SA"/>
        </w:rPr>
        <w:t>There has been a number of regulatory changes made in road safety standard over the past number of years to promote road safety.</w:t>
      </w:r>
      <w:r w:rsidR="00F6470F">
        <w:rPr>
          <w:lang w:val="en-IE" w:eastAsia="en-GB" w:bidi="ar-SA"/>
        </w:rPr>
        <w:t xml:space="preserve"> </w:t>
      </w:r>
      <w:r w:rsidR="004C010C">
        <w:rPr>
          <w:lang w:val="en-IE" w:eastAsia="en-GB" w:bidi="ar-SA"/>
        </w:rPr>
        <w:t xml:space="preserve">Regulation 2019/2144 </w:t>
      </w:r>
      <w:sdt>
        <w:sdtPr>
          <w:rPr>
            <w:lang w:val="en-IE" w:eastAsia="en-GB" w:bidi="ar-SA"/>
          </w:rPr>
          <w:id w:val="-1263837744"/>
          <w:citation/>
        </w:sdtPr>
        <w:sdtEndPr/>
        <w:sdtContent>
          <w:r w:rsidR="00881369">
            <w:rPr>
              <w:lang w:val="en-IE" w:eastAsia="en-GB" w:bidi="ar-SA"/>
            </w:rPr>
            <w:fldChar w:fldCharType="begin"/>
          </w:r>
          <w:r w:rsidR="00881369">
            <w:rPr>
              <w:lang w:val="en-IE" w:eastAsia="en-GB" w:bidi="ar-SA"/>
            </w:rPr>
            <w:instrText xml:space="preserve"> CITATION Eur191 \l 6153 </w:instrText>
          </w:r>
          <w:r w:rsidR="00881369">
            <w:rPr>
              <w:lang w:val="en-IE" w:eastAsia="en-GB" w:bidi="ar-SA"/>
            </w:rPr>
            <w:fldChar w:fldCharType="separate"/>
          </w:r>
          <w:r w:rsidR="00881369" w:rsidRPr="00881369">
            <w:rPr>
              <w:noProof/>
              <w:lang w:val="en-IE" w:eastAsia="en-GB" w:bidi="ar-SA"/>
            </w:rPr>
            <w:t>[8]</w:t>
          </w:r>
          <w:r w:rsidR="00881369">
            <w:rPr>
              <w:lang w:val="en-IE" w:eastAsia="en-GB" w:bidi="ar-SA"/>
            </w:rPr>
            <w:fldChar w:fldCharType="end"/>
          </w:r>
        </w:sdtContent>
      </w:sdt>
      <w:r w:rsidR="00881369">
        <w:rPr>
          <w:lang w:val="en-IE" w:eastAsia="en-GB" w:bidi="ar-SA"/>
        </w:rPr>
        <w:t xml:space="preserve"> </w:t>
      </w:r>
      <w:r w:rsidR="004C010C">
        <w:rPr>
          <w:lang w:val="en-IE" w:eastAsia="en-GB" w:bidi="ar-SA"/>
        </w:rPr>
        <w:t xml:space="preserve">was introduced in 2019 making a number of key features mandatory by 2022. These features include warning of drowsiness and distraction, intelligent speed assistance, black box recording, lane-keeping assistance, advanced emergency braking and more. A new emergency service called </w:t>
      </w:r>
      <w:proofErr w:type="spellStart"/>
      <w:r w:rsidR="004C010C">
        <w:rPr>
          <w:lang w:val="en-IE" w:eastAsia="en-GB" w:bidi="ar-SA"/>
        </w:rPr>
        <w:t>eCall</w:t>
      </w:r>
      <w:proofErr w:type="spellEnd"/>
      <w:r w:rsidR="004C010C">
        <w:rPr>
          <w:lang w:val="en-IE" w:eastAsia="en-GB" w:bidi="ar-SA"/>
        </w:rPr>
        <w:t xml:space="preserve">, which is an automatic emergency response system is required in all car and van models from March 2018. This new system hopes to shorten time for emergency services to arrive. Reducing emergency services has been shown to reduce deaths on the road </w:t>
      </w:r>
      <w:sdt>
        <w:sdtPr>
          <w:rPr>
            <w:lang w:val="en-IE" w:eastAsia="en-GB" w:bidi="ar-SA"/>
          </w:rPr>
          <w:id w:val="419610466"/>
          <w:citation/>
        </w:sdtPr>
        <w:sdtEndPr/>
        <w:sdtContent>
          <w:r w:rsidR="00881369">
            <w:rPr>
              <w:lang w:val="en-IE" w:eastAsia="en-GB" w:bidi="ar-SA"/>
            </w:rPr>
            <w:fldChar w:fldCharType="begin"/>
          </w:r>
          <w:r w:rsidR="00881369">
            <w:rPr>
              <w:lang w:val="en-IE" w:eastAsia="en-GB" w:bidi="ar-SA"/>
            </w:rPr>
            <w:instrText xml:space="preserve"> CITATION SDj15 \l 6153 </w:instrText>
          </w:r>
          <w:r w:rsidR="00881369">
            <w:rPr>
              <w:lang w:val="en-IE" w:eastAsia="en-GB" w:bidi="ar-SA"/>
            </w:rPr>
            <w:fldChar w:fldCharType="separate"/>
          </w:r>
          <w:r w:rsidR="00881369" w:rsidRPr="00881369">
            <w:rPr>
              <w:noProof/>
              <w:lang w:val="en-IE" w:eastAsia="en-GB" w:bidi="ar-SA"/>
            </w:rPr>
            <w:t>[9]</w:t>
          </w:r>
          <w:r w:rsidR="00881369">
            <w:rPr>
              <w:lang w:val="en-IE" w:eastAsia="en-GB" w:bidi="ar-SA"/>
            </w:rPr>
            <w:fldChar w:fldCharType="end"/>
          </w:r>
        </w:sdtContent>
      </w:sdt>
      <w:r w:rsidR="00881369">
        <w:rPr>
          <w:lang w:val="en-IE" w:eastAsia="en-GB" w:bidi="ar-SA"/>
        </w:rPr>
        <w:t xml:space="preserve">. </w:t>
      </w:r>
      <w:r w:rsidR="004C010C">
        <w:rPr>
          <w:lang w:val="en-IE" w:eastAsia="en-GB" w:bidi="ar-SA"/>
        </w:rPr>
        <w:t xml:space="preserve"> Directive 2019/1936, an amendment to existing road infrastructure safety management</w:t>
      </w:r>
      <w:r w:rsidR="00881369">
        <w:rPr>
          <w:lang w:val="en-IE" w:eastAsia="en-GB" w:bidi="ar-SA"/>
        </w:rPr>
        <w:t xml:space="preserve"> </w:t>
      </w:r>
      <w:sdt>
        <w:sdtPr>
          <w:rPr>
            <w:lang w:val="en-IE" w:eastAsia="en-GB" w:bidi="ar-SA"/>
          </w:rPr>
          <w:id w:val="1572156159"/>
          <w:citation/>
        </w:sdtPr>
        <w:sdtEndPr/>
        <w:sdtContent>
          <w:r w:rsidR="00881369">
            <w:rPr>
              <w:lang w:val="en-IE" w:eastAsia="en-GB" w:bidi="ar-SA"/>
            </w:rPr>
            <w:fldChar w:fldCharType="begin"/>
          </w:r>
          <w:r w:rsidR="00881369">
            <w:rPr>
              <w:lang w:val="en-IE" w:eastAsia="en-GB" w:bidi="ar-SA"/>
            </w:rPr>
            <w:instrText xml:space="preserve"> CITATION Eur192 \l 6153 </w:instrText>
          </w:r>
          <w:r w:rsidR="00881369">
            <w:rPr>
              <w:lang w:val="en-IE" w:eastAsia="en-GB" w:bidi="ar-SA"/>
            </w:rPr>
            <w:fldChar w:fldCharType="separate"/>
          </w:r>
          <w:r w:rsidR="00881369" w:rsidRPr="00881369">
            <w:rPr>
              <w:noProof/>
              <w:lang w:val="en-IE" w:eastAsia="en-GB" w:bidi="ar-SA"/>
            </w:rPr>
            <w:t>[10]</w:t>
          </w:r>
          <w:r w:rsidR="00881369">
            <w:rPr>
              <w:lang w:val="en-IE" w:eastAsia="en-GB" w:bidi="ar-SA"/>
            </w:rPr>
            <w:fldChar w:fldCharType="end"/>
          </w:r>
        </w:sdtContent>
      </w:sdt>
      <w:r w:rsidR="004C010C">
        <w:rPr>
          <w:lang w:val="en-IE" w:eastAsia="en-GB" w:bidi="ar-SA"/>
        </w:rPr>
        <w:t xml:space="preserve">, aims to address a number </w:t>
      </w:r>
      <w:r w:rsidR="006177AE">
        <w:rPr>
          <w:lang w:val="en-IE" w:eastAsia="en-GB" w:bidi="ar-SA"/>
        </w:rPr>
        <w:t>of</w:t>
      </w:r>
      <w:r w:rsidR="004C010C">
        <w:rPr>
          <w:lang w:val="en-IE" w:eastAsia="en-GB" w:bidi="ar-SA"/>
        </w:rPr>
        <w:t xml:space="preserve"> issues. Some of these include creating high quality road markings, improved safety at level crossings, protection for </w:t>
      </w:r>
      <w:r w:rsidR="006177AE">
        <w:rPr>
          <w:lang w:val="en-IE" w:eastAsia="en-GB" w:bidi="ar-SA"/>
        </w:rPr>
        <w:t>vulnerable</w:t>
      </w:r>
      <w:r w:rsidR="004C010C">
        <w:rPr>
          <w:lang w:val="en-IE" w:eastAsia="en-GB" w:bidi="ar-SA"/>
        </w:rPr>
        <w:t xml:space="preserve"> road users and targeted investment in road sections with high accident concentration. </w:t>
      </w:r>
    </w:p>
    <w:p w14:paraId="0AC70F66" w14:textId="77777777" w:rsidR="00957BC4" w:rsidRDefault="00957BC4" w:rsidP="00A12834">
      <w:pPr>
        <w:rPr>
          <w:lang w:val="en-IE" w:eastAsia="en-GB" w:bidi="ar-SA"/>
        </w:rPr>
      </w:pPr>
    </w:p>
    <w:p w14:paraId="0F22B3D4" w14:textId="1B01E792" w:rsidR="004C010C" w:rsidRDefault="00957BC4" w:rsidP="00A12834">
      <w:pPr>
        <w:rPr>
          <w:lang w:val="en-IE" w:eastAsia="en-GB" w:bidi="ar-SA"/>
        </w:rPr>
      </w:pPr>
      <w:r>
        <w:rPr>
          <w:lang w:val="en-IE" w:eastAsia="en-GB" w:bidi="ar-SA"/>
        </w:rPr>
        <w:t xml:space="preserve">There is also a number of funding instruments available. </w:t>
      </w:r>
      <w:r w:rsidR="00A12834">
        <w:rPr>
          <w:lang w:val="en-IE" w:eastAsia="en-GB" w:bidi="ar-SA"/>
        </w:rPr>
        <w:t xml:space="preserve">In April of 2021 the European Climate, </w:t>
      </w:r>
      <w:r>
        <w:rPr>
          <w:lang w:val="en-IE" w:eastAsia="en-GB" w:bidi="ar-SA"/>
        </w:rPr>
        <w:t>Infrastructure</w:t>
      </w:r>
      <w:r w:rsidR="00A12834">
        <w:rPr>
          <w:lang w:val="en-IE" w:eastAsia="en-GB" w:bidi="ar-SA"/>
        </w:rPr>
        <w:t xml:space="preserve"> and Environment Executive Agency (CINEA) </w:t>
      </w:r>
      <w:r>
        <w:rPr>
          <w:lang w:val="en-IE" w:eastAsia="en-GB" w:bidi="ar-SA"/>
        </w:rPr>
        <w:t xml:space="preserve">was founded as part of the Connecting Europe Facility (CEF) for Transport, which funds major transport infrastructure policy.  However, it seems that the use of these funding instruments has been low due to the complexities of the funding environment, and the EU have vowed to make this funding more accessible in future instruments </w:t>
      </w:r>
      <w:sdt>
        <w:sdtPr>
          <w:rPr>
            <w:lang w:val="en-IE" w:eastAsia="en-GB" w:bidi="ar-SA"/>
          </w:rPr>
          <w:id w:val="-2074267473"/>
          <w:citation/>
        </w:sdtPr>
        <w:sdtEndPr/>
        <w:sdtContent>
          <w:r w:rsidR="00881369">
            <w:rPr>
              <w:lang w:val="en-IE" w:eastAsia="en-GB" w:bidi="ar-SA"/>
            </w:rPr>
            <w:fldChar w:fldCharType="begin"/>
          </w:r>
          <w:r w:rsidR="00881369">
            <w:rPr>
              <w:lang w:val="en-IE" w:eastAsia="en-GB" w:bidi="ar-SA"/>
            </w:rPr>
            <w:instrText xml:space="preserve"> CITATION Eur193 \l 6153 </w:instrText>
          </w:r>
          <w:r w:rsidR="00881369">
            <w:rPr>
              <w:lang w:val="en-IE" w:eastAsia="en-GB" w:bidi="ar-SA"/>
            </w:rPr>
            <w:fldChar w:fldCharType="separate"/>
          </w:r>
          <w:r w:rsidR="00881369" w:rsidRPr="00881369">
            <w:rPr>
              <w:noProof/>
              <w:lang w:val="en-IE" w:eastAsia="en-GB" w:bidi="ar-SA"/>
            </w:rPr>
            <w:t>[11]</w:t>
          </w:r>
          <w:r w:rsidR="00881369">
            <w:rPr>
              <w:lang w:val="en-IE" w:eastAsia="en-GB" w:bidi="ar-SA"/>
            </w:rPr>
            <w:fldChar w:fldCharType="end"/>
          </w:r>
        </w:sdtContent>
      </w:sdt>
      <w:r w:rsidR="00881369">
        <w:rPr>
          <w:lang w:val="en-IE" w:eastAsia="en-GB" w:bidi="ar-SA"/>
        </w:rPr>
        <w:t xml:space="preserve">. </w:t>
      </w:r>
      <w:r>
        <w:rPr>
          <w:lang w:val="en-IE" w:eastAsia="en-GB" w:bidi="ar-SA"/>
        </w:rPr>
        <w:t xml:space="preserve"> </w:t>
      </w:r>
    </w:p>
    <w:p w14:paraId="4DE4FDEA" w14:textId="65DDC13C" w:rsidR="004C010C" w:rsidRDefault="004C010C" w:rsidP="004E279B">
      <w:pPr>
        <w:rPr>
          <w:lang w:val="en-IE" w:eastAsia="en-GB" w:bidi="ar-SA"/>
        </w:rPr>
      </w:pPr>
    </w:p>
    <w:p w14:paraId="628C37E4" w14:textId="0144F5D2" w:rsidR="0017466F" w:rsidRDefault="0017466F" w:rsidP="0017466F">
      <w:pPr>
        <w:rPr>
          <w:lang w:val="en-IE" w:eastAsia="en-GB" w:bidi="ar-SA"/>
        </w:rPr>
      </w:pPr>
      <w:r>
        <w:rPr>
          <w:lang w:val="en-IE" w:eastAsia="en-GB" w:bidi="ar-SA"/>
        </w:rPr>
        <w:t xml:space="preserve">From 2011 to 2020, the Policy Orientations on Road Safety formed the framework for road safety action at an EU level. The strategic goal was to reduce road fatalities by 50% by 2020. Interim analyses in 2015 and 2018 showed that safer vehicles and better post-crash care had reduced the fatality numbers, but increased the serious injury statistics </w:t>
      </w:r>
      <w:sdt>
        <w:sdtPr>
          <w:rPr>
            <w:lang w:val="en-IE" w:eastAsia="en-GB" w:bidi="ar-SA"/>
          </w:rPr>
          <w:id w:val="1854836741"/>
          <w:citation/>
        </w:sdtPr>
        <w:sdtEndPr/>
        <w:sdtContent>
          <w:r w:rsidR="00881369">
            <w:rPr>
              <w:lang w:val="en-IE" w:eastAsia="en-GB" w:bidi="ar-SA"/>
            </w:rPr>
            <w:fldChar w:fldCharType="begin"/>
          </w:r>
          <w:r w:rsidR="00881369">
            <w:rPr>
              <w:lang w:val="en-IE" w:eastAsia="en-GB" w:bidi="ar-SA"/>
            </w:rPr>
            <w:instrText xml:space="preserve"> CITATION Eur193 \l 6153 </w:instrText>
          </w:r>
          <w:r w:rsidR="00881369">
            <w:rPr>
              <w:lang w:val="en-IE" w:eastAsia="en-GB" w:bidi="ar-SA"/>
            </w:rPr>
            <w:fldChar w:fldCharType="separate"/>
          </w:r>
          <w:r w:rsidR="00881369" w:rsidRPr="00881369">
            <w:rPr>
              <w:noProof/>
              <w:lang w:val="en-IE" w:eastAsia="en-GB" w:bidi="ar-SA"/>
            </w:rPr>
            <w:t>[11]</w:t>
          </w:r>
          <w:r w:rsidR="00881369">
            <w:rPr>
              <w:lang w:val="en-IE" w:eastAsia="en-GB" w:bidi="ar-SA"/>
            </w:rPr>
            <w:fldChar w:fldCharType="end"/>
          </w:r>
        </w:sdtContent>
      </w:sdt>
      <w:r w:rsidR="00881369">
        <w:rPr>
          <w:lang w:val="en-IE" w:eastAsia="en-GB" w:bidi="ar-SA"/>
        </w:rPr>
        <w:t xml:space="preserve">. </w:t>
      </w:r>
      <w:r>
        <w:rPr>
          <w:lang w:val="en-IE" w:eastAsia="en-GB" w:bidi="ar-SA"/>
        </w:rPr>
        <w:t xml:space="preserve"> A Safe System was developed based on this and other results from the interim analyses, which formed the basis of the “EU Road Safety Policy Framework 2021-2030”. The core focus of this framework is on the prevention of death and serious injury </w:t>
      </w:r>
      <w:r w:rsidR="00957BC4">
        <w:rPr>
          <w:lang w:val="en-IE" w:eastAsia="en-GB" w:bidi="ar-SA"/>
        </w:rPr>
        <w:t xml:space="preserve">. </w:t>
      </w:r>
      <w:r w:rsidR="004043DA">
        <w:rPr>
          <w:lang w:val="en-IE" w:eastAsia="en-GB" w:bidi="ar-SA"/>
        </w:rPr>
        <w:t xml:space="preserve">Other areas such as  </w:t>
      </w:r>
      <w:r w:rsidR="00957BC4">
        <w:rPr>
          <w:lang w:val="en-IE" w:eastAsia="en-GB" w:bidi="ar-SA"/>
        </w:rPr>
        <w:t xml:space="preserve">retrofitting existing </w:t>
      </w:r>
      <w:r w:rsidR="004043DA">
        <w:rPr>
          <w:lang w:val="en-IE" w:eastAsia="en-GB" w:bidi="ar-SA"/>
        </w:rPr>
        <w:t>fleets with ADAS systems, an EU driving licence,  mandatory driver distractedness technology, shared modes of transportation are also being explored</w:t>
      </w:r>
      <w:r w:rsidR="00881369">
        <w:rPr>
          <w:lang w:val="en-IE" w:eastAsia="en-GB" w:bidi="ar-SA"/>
        </w:rPr>
        <w:t xml:space="preserve"> </w:t>
      </w:r>
      <w:sdt>
        <w:sdtPr>
          <w:rPr>
            <w:lang w:val="en-IE" w:eastAsia="en-GB" w:bidi="ar-SA"/>
          </w:rPr>
          <w:id w:val="-234472776"/>
          <w:citation/>
        </w:sdtPr>
        <w:sdtEndPr/>
        <w:sdtContent>
          <w:r w:rsidR="00881369">
            <w:rPr>
              <w:lang w:val="en-IE" w:eastAsia="en-GB" w:bidi="ar-SA"/>
            </w:rPr>
            <w:fldChar w:fldCharType="begin"/>
          </w:r>
          <w:r w:rsidR="00881369">
            <w:rPr>
              <w:lang w:val="en-IE" w:eastAsia="en-GB" w:bidi="ar-SA"/>
            </w:rPr>
            <w:instrText xml:space="preserve"> CITATION Eur193 \l 6153 </w:instrText>
          </w:r>
          <w:r w:rsidR="00881369">
            <w:rPr>
              <w:lang w:val="en-IE" w:eastAsia="en-GB" w:bidi="ar-SA"/>
            </w:rPr>
            <w:fldChar w:fldCharType="separate"/>
          </w:r>
          <w:r w:rsidR="00881369" w:rsidRPr="00881369">
            <w:rPr>
              <w:noProof/>
              <w:lang w:val="en-IE" w:eastAsia="en-GB" w:bidi="ar-SA"/>
            </w:rPr>
            <w:t>[11]</w:t>
          </w:r>
          <w:r w:rsidR="00881369">
            <w:rPr>
              <w:lang w:val="en-IE" w:eastAsia="en-GB" w:bidi="ar-SA"/>
            </w:rPr>
            <w:fldChar w:fldCharType="end"/>
          </w:r>
        </w:sdtContent>
      </w:sdt>
      <w:r w:rsidR="00881369">
        <w:rPr>
          <w:lang w:val="en-IE" w:eastAsia="en-GB" w:bidi="ar-SA"/>
        </w:rPr>
        <w:t xml:space="preserve">. </w:t>
      </w:r>
      <w:r w:rsidR="004043DA">
        <w:rPr>
          <w:lang w:val="en-IE" w:eastAsia="en-GB" w:bidi="ar-SA"/>
        </w:rPr>
        <w:t xml:space="preserve"> </w:t>
      </w:r>
    </w:p>
    <w:p w14:paraId="074AFB02" w14:textId="38492090" w:rsidR="0017466F" w:rsidRDefault="0017466F" w:rsidP="004E279B">
      <w:pPr>
        <w:rPr>
          <w:lang w:val="en-IE" w:eastAsia="en-GB" w:bidi="ar-SA"/>
        </w:rPr>
      </w:pPr>
    </w:p>
    <w:p w14:paraId="6872FC04" w14:textId="77777777" w:rsidR="0017466F" w:rsidRDefault="0017466F" w:rsidP="004E279B">
      <w:pPr>
        <w:rPr>
          <w:lang w:val="en-IE" w:eastAsia="en-GB" w:bidi="ar-SA"/>
        </w:rPr>
      </w:pPr>
    </w:p>
    <w:p w14:paraId="38C6A382" w14:textId="25A17C5A" w:rsidR="004E279B" w:rsidRDefault="004E279B" w:rsidP="004E279B">
      <w:pPr>
        <w:pStyle w:val="Heading2"/>
      </w:pPr>
      <w:r>
        <w:lastRenderedPageBreak/>
        <w:t>Using V2X to Improve Safety</w:t>
      </w:r>
    </w:p>
    <w:p w14:paraId="069517A5" w14:textId="513702EA" w:rsidR="004E279B" w:rsidRDefault="0016452E" w:rsidP="00755541">
      <w:r>
        <w:t>It has been estimated that road surroundings and road infrastructure are a contributor to 30% of road traffic accidents</w:t>
      </w:r>
      <w:r w:rsidR="00881369">
        <w:t xml:space="preserve"> </w:t>
      </w:r>
      <w:sdt>
        <w:sdtPr>
          <w:id w:val="1036935734"/>
          <w:citation/>
        </w:sdtPr>
        <w:sdtEndPr/>
        <w:sdtContent>
          <w:r w:rsidR="00881369">
            <w:fldChar w:fldCharType="begin"/>
          </w:r>
          <w:r w:rsidR="00881369">
            <w:rPr>
              <w:lang w:val="en-IE"/>
            </w:rPr>
            <w:instrText xml:space="preserve"> CITATION DAN15 \l 6153 </w:instrText>
          </w:r>
          <w:r w:rsidR="00881369">
            <w:fldChar w:fldCharType="separate"/>
          </w:r>
          <w:r w:rsidR="00881369" w:rsidRPr="00881369">
            <w:rPr>
              <w:noProof/>
              <w:lang w:val="en-IE"/>
            </w:rPr>
            <w:t>[12]</w:t>
          </w:r>
          <w:r w:rsidR="00881369">
            <w:fldChar w:fldCharType="end"/>
          </w:r>
        </w:sdtContent>
      </w:sdt>
      <w:r w:rsidR="00881369">
        <w:t xml:space="preserve">. </w:t>
      </w:r>
      <w:r w:rsidR="004E279B">
        <w:t xml:space="preserve">Connected vehicles and ITS offer an unprecedented opportunity in safety enhancements, which were not possible using the model of unconnected vehicles. </w:t>
      </w:r>
      <w:r w:rsidR="004C010C">
        <w:t xml:space="preserve">There have been multiple novel studies in this area over the past few years that reiterate this. </w:t>
      </w:r>
    </w:p>
    <w:p w14:paraId="617D5EEA" w14:textId="0FCA918A" w:rsidR="004E279B" w:rsidRDefault="004E279B" w:rsidP="00755541"/>
    <w:p w14:paraId="2E3EBE06" w14:textId="18D60BE9" w:rsidR="004E279B" w:rsidRDefault="007F7094" w:rsidP="00FA5B99">
      <w:sdt>
        <w:sdtPr>
          <w:id w:val="1854608758"/>
          <w:citation/>
        </w:sdtPr>
        <w:sdtEndPr/>
        <w:sdtContent>
          <w:r w:rsidR="00881369">
            <w:fldChar w:fldCharType="begin"/>
          </w:r>
          <w:r w:rsidR="00881369">
            <w:rPr>
              <w:lang w:val="en-IE"/>
            </w:rPr>
            <w:instrText xml:space="preserve"> CITATION MGa17 \l 6153 </w:instrText>
          </w:r>
          <w:r w:rsidR="00881369">
            <w:fldChar w:fldCharType="separate"/>
          </w:r>
          <w:r w:rsidR="00881369" w:rsidRPr="00881369">
            <w:rPr>
              <w:noProof/>
              <w:lang w:val="en-IE"/>
            </w:rPr>
            <w:t>[13]</w:t>
          </w:r>
          <w:r w:rsidR="00881369">
            <w:fldChar w:fldCharType="end"/>
          </w:r>
        </w:sdtContent>
      </w:sdt>
      <w:r w:rsidR="00881369">
        <w:t xml:space="preserve"> </w:t>
      </w:r>
      <w:r w:rsidR="004C010C">
        <w:t>propose using Wireless Body Area Networks (WBAN),</w:t>
      </w:r>
      <w:r w:rsidR="00CF5365">
        <w:t xml:space="preserve"> </w:t>
      </w:r>
      <w:r w:rsidR="00881369">
        <w:t xml:space="preserve">a communication mechanism between pedestrian and vehicles, and </w:t>
      </w:r>
      <w:r w:rsidR="004C010C">
        <w:t xml:space="preserve">showed that this approach can significantly increase safety for all road users, including drivers, passengers and pedestrians. </w:t>
      </w:r>
      <w:sdt>
        <w:sdtPr>
          <w:id w:val="-1452464237"/>
          <w:citation/>
        </w:sdtPr>
        <w:sdtEndPr/>
        <w:sdtContent>
          <w:r w:rsidR="00881369">
            <w:fldChar w:fldCharType="begin"/>
          </w:r>
          <w:r w:rsidR="00881369">
            <w:rPr>
              <w:lang w:val="en-IE"/>
            </w:rPr>
            <w:instrText xml:space="preserve"> CITATION JLe18 \l 6153 </w:instrText>
          </w:r>
          <w:r w:rsidR="00881369">
            <w:fldChar w:fldCharType="separate"/>
          </w:r>
          <w:r w:rsidR="00881369" w:rsidRPr="00881369">
            <w:rPr>
              <w:noProof/>
              <w:lang w:val="en-IE"/>
            </w:rPr>
            <w:t>[14]</w:t>
          </w:r>
          <w:r w:rsidR="00881369">
            <w:fldChar w:fldCharType="end"/>
          </w:r>
        </w:sdtContent>
      </w:sdt>
      <w:r w:rsidR="00CF5365">
        <w:t xml:space="preserve"> looked at using V2X communication at an intersection to </w:t>
      </w:r>
      <w:r w:rsidR="006F219C">
        <w:t xml:space="preserve">pass safety-critical messages to vehicles based on observations from sensors. V2X communication has been proven to use dynamic real-time information exchange to manage traffic lights at intersections.  A natural extension of this could </w:t>
      </w:r>
      <w:r w:rsidR="004E279B">
        <w:t xml:space="preserve">be to use the real-time data from multiple vehicles and both local and global sensors to create a machine learning model that can predict likelihoods of road traffic collisions. This model could be used to predict scenarios that have previously resulted in serious or fatal road accidents, and update or even adjust vehicle parameters accordingly. To further test this idea based on the literature researched, a hypothesis was developed as follows: </w:t>
      </w:r>
    </w:p>
    <w:p w14:paraId="0C56BCCA" w14:textId="6DD8B904" w:rsidR="004E279B" w:rsidRDefault="004E279B" w:rsidP="004E279B">
      <w:r>
        <w:t xml:space="preserve"> </w:t>
      </w:r>
    </w:p>
    <w:p w14:paraId="0E758B18" w14:textId="04096B70" w:rsidR="004E279B" w:rsidRDefault="004E279B" w:rsidP="004E279B">
      <w:pPr>
        <w:ind w:firstLine="0"/>
        <w:rPr>
          <w:b/>
          <w:bCs/>
        </w:rPr>
      </w:pPr>
      <w:r>
        <w:rPr>
          <w:b/>
          <w:bCs/>
        </w:rPr>
        <w:t xml:space="preserve">An ML model can to </w:t>
      </w:r>
      <w:r w:rsidRPr="004E279B">
        <w:rPr>
          <w:b/>
          <w:bCs/>
        </w:rPr>
        <w:t xml:space="preserve">predict </w:t>
      </w:r>
      <w:r>
        <w:rPr>
          <w:b/>
          <w:bCs/>
        </w:rPr>
        <w:t>the potential severity of a road collision given real-time driver/ vehicle data</w:t>
      </w:r>
      <w:r w:rsidR="00CF5365">
        <w:rPr>
          <w:b/>
          <w:bCs/>
        </w:rPr>
        <w:t xml:space="preserve"> in &gt; 95% of cases</w:t>
      </w:r>
      <w:r>
        <w:rPr>
          <w:b/>
          <w:bCs/>
        </w:rPr>
        <w:t xml:space="preserve">. </w:t>
      </w:r>
    </w:p>
    <w:p w14:paraId="18E31FE9" w14:textId="0D2060AC" w:rsidR="004E279B" w:rsidRDefault="004E279B" w:rsidP="004E279B">
      <w:pPr>
        <w:ind w:left="0" w:firstLine="0"/>
        <w:rPr>
          <w:b/>
          <w:bCs/>
        </w:rPr>
      </w:pPr>
    </w:p>
    <w:p w14:paraId="6761433E" w14:textId="703BBD6A" w:rsidR="004E279B" w:rsidRPr="004E279B" w:rsidRDefault="004C010C" w:rsidP="004E279B">
      <w:pPr>
        <w:ind w:left="0" w:firstLine="0"/>
      </w:pPr>
      <w:r>
        <w:t>Should this hypothesis be proven, there are a number of areas it could be applied</w:t>
      </w:r>
      <w:r w:rsidR="007E628C">
        <w:t xml:space="preserve"> including proactive warnings, dynamic speed limit adjustment and redistribution of emergency service vehicles</w:t>
      </w:r>
      <w:r>
        <w:t xml:space="preserve">. </w:t>
      </w:r>
      <w:r w:rsidR="004E279B" w:rsidRPr="004E279B">
        <w:t>The</w:t>
      </w:r>
      <w:r w:rsidR="004E279B">
        <w:t xml:space="preserve"> following section will look at testing this hypothesis using a publicly available dataset.</w:t>
      </w:r>
    </w:p>
    <w:p w14:paraId="5F0ABA56" w14:textId="77777777" w:rsidR="004E279B" w:rsidRDefault="004E279B" w:rsidP="004E279B">
      <w:pPr>
        <w:ind w:left="0" w:firstLine="0"/>
      </w:pPr>
    </w:p>
    <w:p w14:paraId="6A0A9844" w14:textId="2289BD81" w:rsidR="004E279B" w:rsidRDefault="004E279B" w:rsidP="004E279B">
      <w:pPr>
        <w:pStyle w:val="Heading2"/>
      </w:pPr>
      <w:r>
        <w:t>Hypothesis Testing - ML Model used by V2X to Predict Road Traffic Warnings</w:t>
      </w:r>
    </w:p>
    <w:p w14:paraId="6C75E026" w14:textId="77777777" w:rsidR="004E279B" w:rsidRPr="004E279B" w:rsidRDefault="004E279B" w:rsidP="004E279B">
      <w:pPr>
        <w:ind w:left="0" w:firstLine="0"/>
        <w:rPr>
          <w:lang w:val="en-IE" w:eastAsia="en-GB" w:bidi="ar-SA"/>
        </w:rPr>
      </w:pPr>
    </w:p>
    <w:p w14:paraId="22A9729A" w14:textId="77777777" w:rsidR="007E628C" w:rsidRDefault="004E279B" w:rsidP="004E279B">
      <w:pPr>
        <w:rPr>
          <w:lang w:val="en-IE" w:eastAsia="en-GB" w:bidi="ar-SA"/>
        </w:rPr>
      </w:pPr>
      <w:r>
        <w:rPr>
          <w:lang w:val="en-IE" w:eastAsia="en-GB" w:bidi="ar-SA"/>
        </w:rPr>
        <w:t>To expand on this idea an analysis was undertaken on a dataset of road traffic incidents in Leeds, United Kingdom, spanning four years from 2016 to 2019. The dataset was published by Leeds City County and includes a set of 7576 traffic incidents. Table 1 shows the categories under which each accident had been labelled, as well as the method of labelling  the data. The categor</w:t>
      </w:r>
      <w:r w:rsidR="004C010C">
        <w:rPr>
          <w:lang w:val="en-IE" w:eastAsia="en-GB" w:bidi="ar-SA"/>
        </w:rPr>
        <w:t>ies</w:t>
      </w:r>
      <w:r>
        <w:rPr>
          <w:lang w:val="en-IE" w:eastAsia="en-GB" w:bidi="ar-SA"/>
        </w:rPr>
        <w:t xml:space="preserve"> road surface </w:t>
      </w:r>
      <w:r w:rsidR="004C010C">
        <w:rPr>
          <w:lang w:val="en-IE" w:eastAsia="en-GB" w:bidi="ar-SA"/>
        </w:rPr>
        <w:t xml:space="preserve">and casualty severity are </w:t>
      </w:r>
      <w:r>
        <w:rPr>
          <w:lang w:val="en-IE" w:eastAsia="en-GB" w:bidi="ar-SA"/>
        </w:rPr>
        <w:t xml:space="preserve">used as an example to demonstrate the </w:t>
      </w:r>
    </w:p>
    <w:p w14:paraId="33911ED0" w14:textId="77777777" w:rsidR="004E279B" w:rsidRDefault="004E279B" w:rsidP="004E279B">
      <w:pPr>
        <w:rPr>
          <w:lang w:val="en-IE" w:eastAsia="en-GB" w:bidi="ar-SA"/>
        </w:rPr>
      </w:pPr>
      <w:r>
        <w:rPr>
          <w:lang w:val="en-IE" w:eastAsia="en-GB" w:bidi="ar-SA"/>
        </w:rPr>
        <w:lastRenderedPageBreak/>
        <w:t>labelling method. A full list of the  labels are available in Appendix</w:t>
      </w:r>
      <w:r w:rsidR="00FA5B99">
        <w:rPr>
          <w:lang w:val="en-IE" w:eastAsia="en-GB" w:bidi="ar-SA"/>
        </w:rPr>
        <w:t xml:space="preserve"> 1</w:t>
      </w:r>
      <w:r w:rsidR="007E628C">
        <w:rPr>
          <w:lang w:val="en-IE" w:eastAsia="en-GB" w:bidi="ar-SA"/>
        </w:rPr>
        <w:t>.</w:t>
      </w:r>
    </w:p>
    <w:tbl>
      <w:tblPr>
        <w:tblStyle w:val="PlainTable1"/>
        <w:tblpPr w:leftFromText="180" w:rightFromText="180" w:vertAnchor="text" w:horzAnchor="margin" w:tblpY="602"/>
        <w:tblW w:w="9634" w:type="dxa"/>
        <w:tblLook w:val="04A0" w:firstRow="1" w:lastRow="0" w:firstColumn="1" w:lastColumn="0" w:noHBand="0" w:noVBand="1"/>
      </w:tblPr>
      <w:tblGrid>
        <w:gridCol w:w="2216"/>
        <w:gridCol w:w="2016"/>
        <w:gridCol w:w="1575"/>
        <w:gridCol w:w="3827"/>
      </w:tblGrid>
      <w:tr w:rsidR="005879EC" w:rsidRPr="004E279B" w14:paraId="5FFE5C32" w14:textId="77777777" w:rsidTr="005879E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hideMark/>
          </w:tcPr>
          <w:p w14:paraId="329776ED" w14:textId="77777777" w:rsidR="005879EC" w:rsidRPr="004E279B" w:rsidRDefault="005879EC" w:rsidP="005879EC">
            <w:pPr>
              <w:spacing w:after="0" w:line="240" w:lineRule="auto"/>
              <w:ind w:left="0" w:right="0" w:firstLine="0"/>
              <w:jc w:val="center"/>
              <w:rPr>
                <w:rFonts w:ascii="Calibri" w:hAnsi="Calibri"/>
                <w:lang w:val="en-IE" w:eastAsia="en-GB" w:bidi="ar-SA"/>
              </w:rPr>
            </w:pPr>
            <w:r w:rsidRPr="004E279B">
              <w:rPr>
                <w:rFonts w:ascii="Calibri" w:hAnsi="Calibri"/>
                <w:lang w:val="en-IE" w:eastAsia="en-GB" w:bidi="ar-SA"/>
              </w:rPr>
              <w:t>Category</w:t>
            </w:r>
          </w:p>
        </w:tc>
        <w:tc>
          <w:tcPr>
            <w:tcW w:w="2016" w:type="dxa"/>
            <w:tcBorders>
              <w:top w:val="nil"/>
              <w:left w:val="single" w:sz="4" w:space="0" w:color="auto"/>
              <w:bottom w:val="nil"/>
              <w:right w:val="single" w:sz="4" w:space="0" w:color="auto"/>
            </w:tcBorders>
            <w:shd w:val="clear" w:color="auto" w:fill="FFFFFF" w:themeFill="background1"/>
            <w:noWrap/>
            <w:hideMark/>
          </w:tcPr>
          <w:p w14:paraId="77BA38C9" w14:textId="77777777" w:rsidR="005879EC" w:rsidRPr="004E279B" w:rsidRDefault="005879EC" w:rsidP="005879EC">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hAnsi="Calibri"/>
                <w:lang w:val="en-IE" w:eastAsia="en-GB" w:bidi="ar-SA"/>
              </w:rPr>
            </w:pPr>
          </w:p>
          <w:tbl>
            <w:tblPr>
              <w:tblW w:w="0" w:type="auto"/>
              <w:tblCellSpacing w:w="0" w:type="dxa"/>
              <w:tblCellMar>
                <w:left w:w="0" w:type="dxa"/>
                <w:right w:w="0" w:type="dxa"/>
              </w:tblCellMar>
              <w:tblLook w:val="04A0" w:firstRow="1" w:lastRow="0" w:firstColumn="1" w:lastColumn="0" w:noHBand="0" w:noVBand="1"/>
            </w:tblPr>
            <w:tblGrid>
              <w:gridCol w:w="1800"/>
            </w:tblGrid>
            <w:tr w:rsidR="005879EC" w:rsidRPr="004E279B" w14:paraId="25D06CE8" w14:textId="77777777" w:rsidTr="00D431B5">
              <w:trPr>
                <w:trHeight w:val="320"/>
                <w:tblCellSpacing w:w="0" w:type="dxa"/>
              </w:trPr>
              <w:tc>
                <w:tcPr>
                  <w:tcW w:w="1800" w:type="dxa"/>
                  <w:tcBorders>
                    <w:top w:val="nil"/>
                    <w:left w:val="nil"/>
                    <w:bottom w:val="nil"/>
                    <w:right w:val="nil"/>
                  </w:tcBorders>
                  <w:shd w:val="clear" w:color="auto" w:fill="auto"/>
                  <w:noWrap/>
                  <w:vAlign w:val="bottom"/>
                  <w:hideMark/>
                </w:tcPr>
                <w:p w14:paraId="3E217D4B" w14:textId="77777777" w:rsidR="005879EC" w:rsidRPr="004E279B" w:rsidRDefault="005879EC" w:rsidP="00705E3F">
                  <w:pPr>
                    <w:framePr w:hSpace="180" w:wrap="around" w:vAnchor="text" w:hAnchor="margin" w:y="602"/>
                    <w:spacing w:after="0" w:line="240" w:lineRule="auto"/>
                    <w:ind w:left="0" w:right="0" w:firstLine="0"/>
                    <w:jc w:val="center"/>
                    <w:rPr>
                      <w:rFonts w:ascii="Calibri" w:hAnsi="Calibri"/>
                      <w:color w:val="000000" w:themeColor="text1"/>
                      <w:lang w:val="en-IE" w:eastAsia="en-GB" w:bidi="ar-SA"/>
                    </w:rPr>
                  </w:pPr>
                  <w:r w:rsidRPr="004E279B">
                    <w:rPr>
                      <w:rFonts w:ascii="Calibri" w:hAnsi="Calibri"/>
                      <w:noProof/>
                      <w:color w:val="000000" w:themeColor="text1"/>
                      <w:lang w:val="en-IE" w:eastAsia="en-GB" w:bidi="ar-SA"/>
                    </w:rPr>
                    <mc:AlternateContent>
                      <mc:Choice Requires="wps">
                        <w:drawing>
                          <wp:anchor distT="0" distB="0" distL="114300" distR="114300" simplePos="0" relativeHeight="251659264" behindDoc="0" locked="0" layoutInCell="1" allowOverlap="1" wp14:anchorId="31D45073" wp14:editId="391F09BE">
                            <wp:simplePos x="0" y="0"/>
                            <wp:positionH relativeFrom="column">
                              <wp:posOffset>-78105</wp:posOffset>
                            </wp:positionH>
                            <wp:positionV relativeFrom="paragraph">
                              <wp:posOffset>-13335</wp:posOffset>
                            </wp:positionV>
                            <wp:extent cx="1298575" cy="304800"/>
                            <wp:effectExtent l="0" t="63500" r="0" b="12700"/>
                            <wp:wrapNone/>
                            <wp:docPr id="3" name="Elbow Connector 3">
                              <a:extLst xmlns:a="http://schemas.openxmlformats.org/drawingml/2006/main">
                                <a:ext uri="{FF2B5EF4-FFF2-40B4-BE49-F238E27FC236}">
                                  <a16:creationId xmlns:a16="http://schemas.microsoft.com/office/drawing/2014/main" id="{42C2CA6E-5D99-AF46-9A7E-751C8A228729}"/>
                                </a:ext>
                              </a:extLst>
                            </wp:docPr>
                            <wp:cNvGraphicFramePr/>
                            <a:graphic xmlns:a="http://schemas.openxmlformats.org/drawingml/2006/main">
                              <a:graphicData uri="http://schemas.microsoft.com/office/word/2010/wordprocessingShape">
                                <wps:wsp>
                                  <wps:cNvCnPr/>
                                  <wps:spPr>
                                    <a:xfrm flipV="1">
                                      <a:off x="0" y="0"/>
                                      <a:ext cx="1298575" cy="304800"/>
                                    </a:xfrm>
                                    <a:prstGeom prst="bentConnector3">
                                      <a:avLst/>
                                    </a:prstGeom>
                                    <a:ln w="19050">
                                      <a:solidFill>
                                        <a:schemeClr val="tx1">
                                          <a:lumMod val="65000"/>
                                          <a:lumOff val="3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CCE135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6.15pt;margin-top:-1.05pt;width:102.25pt;height:2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" strokecolor="#5a5a5a [2109]" strokeweight="1.5pt">
                            <v:stroke endarrow="block"/>
                          </v:shape>
                        </w:pict>
                      </mc:Fallback>
                    </mc:AlternateContent>
                  </w:r>
                </w:p>
              </w:tc>
            </w:tr>
          </w:tbl>
          <w:p w14:paraId="47EEBEC5" w14:textId="77777777" w:rsidR="005879EC" w:rsidRPr="004E279B" w:rsidRDefault="005879EC" w:rsidP="005879EC">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hAnsi="Calibri"/>
                <w:lang w:val="en-IE" w:eastAsia="en-GB" w:bidi="ar-SA"/>
              </w:rPr>
            </w:pPr>
          </w:p>
        </w:tc>
        <w:tc>
          <w:tcPr>
            <w:tcW w:w="1575" w:type="dxa"/>
            <w:tcBorders>
              <w:top w:val="single" w:sz="4" w:space="0" w:color="auto"/>
              <w:left w:val="single" w:sz="4" w:space="0" w:color="auto"/>
              <w:bottom w:val="single" w:sz="4" w:space="0" w:color="auto"/>
              <w:right w:val="single" w:sz="4" w:space="0" w:color="auto"/>
            </w:tcBorders>
            <w:noWrap/>
            <w:hideMark/>
          </w:tcPr>
          <w:p w14:paraId="2D197824" w14:textId="77777777" w:rsidR="005879EC" w:rsidRPr="004E279B" w:rsidRDefault="005879EC" w:rsidP="005879EC">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Road Surface</w:t>
            </w:r>
          </w:p>
        </w:tc>
        <w:tc>
          <w:tcPr>
            <w:tcW w:w="3827" w:type="dxa"/>
            <w:tcBorders>
              <w:top w:val="single" w:sz="4" w:space="0" w:color="auto"/>
              <w:left w:val="single" w:sz="4" w:space="0" w:color="auto"/>
              <w:bottom w:val="single" w:sz="4" w:space="0" w:color="auto"/>
              <w:right w:val="single" w:sz="4" w:space="0" w:color="auto"/>
            </w:tcBorders>
            <w:noWrap/>
            <w:hideMark/>
          </w:tcPr>
          <w:p w14:paraId="4522B81F" w14:textId="77777777" w:rsidR="005879EC" w:rsidRPr="004E279B" w:rsidRDefault="005879EC" w:rsidP="005879EC">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Road Surface Desc</w:t>
            </w:r>
            <w:r>
              <w:rPr>
                <w:rFonts w:ascii="Calibri" w:hAnsi="Calibri"/>
                <w:b w:val="0"/>
                <w:bCs w:val="0"/>
                <w:lang w:val="en-IE" w:eastAsia="en-GB" w:bidi="ar-SA"/>
              </w:rPr>
              <w:t>ription</w:t>
            </w:r>
          </w:p>
        </w:tc>
      </w:tr>
      <w:tr w:rsidR="005879EC" w:rsidRPr="004E279B" w14:paraId="0C9F75B7" w14:textId="77777777" w:rsidTr="005879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hideMark/>
          </w:tcPr>
          <w:p w14:paraId="3C23C953" w14:textId="77777777" w:rsidR="005879EC" w:rsidRPr="004E279B" w:rsidRDefault="005879EC" w:rsidP="005879EC">
            <w:pPr>
              <w:spacing w:after="0" w:line="240" w:lineRule="auto"/>
              <w:ind w:left="0" w:right="0" w:firstLine="0"/>
              <w:jc w:val="left"/>
              <w:rPr>
                <w:rFonts w:ascii="Calibri" w:hAnsi="Calibri"/>
                <w:lang w:val="en-IE" w:eastAsia="en-GB" w:bidi="ar-SA"/>
              </w:rPr>
            </w:pPr>
            <w:r w:rsidRPr="004E279B">
              <w:rPr>
                <w:rFonts w:ascii="Calibri" w:hAnsi="Calibri"/>
                <w:lang w:val="en-IE" w:eastAsia="en-GB" w:bidi="ar-SA"/>
              </w:rPr>
              <w:t>Road Surface</w:t>
            </w:r>
          </w:p>
        </w:tc>
        <w:tc>
          <w:tcPr>
            <w:tcW w:w="2016" w:type="dxa"/>
            <w:tcBorders>
              <w:top w:val="nil"/>
              <w:left w:val="single" w:sz="4" w:space="0" w:color="auto"/>
              <w:bottom w:val="nil"/>
              <w:right w:val="single" w:sz="4" w:space="0" w:color="auto"/>
            </w:tcBorders>
            <w:shd w:val="clear" w:color="auto" w:fill="FFFFFF" w:themeFill="background1"/>
            <w:noWrap/>
            <w:hideMark/>
          </w:tcPr>
          <w:p w14:paraId="43EF42DA" w14:textId="77777777" w:rsidR="005879EC" w:rsidRPr="004E279B" w:rsidRDefault="005879EC" w:rsidP="005879EC">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p>
        </w:tc>
        <w:tc>
          <w:tcPr>
            <w:tcW w:w="1575" w:type="dxa"/>
            <w:tcBorders>
              <w:top w:val="single" w:sz="4" w:space="0" w:color="auto"/>
              <w:left w:val="single" w:sz="4" w:space="0" w:color="auto"/>
              <w:bottom w:val="single" w:sz="4" w:space="0" w:color="auto"/>
              <w:right w:val="single" w:sz="4" w:space="0" w:color="auto"/>
            </w:tcBorders>
            <w:noWrap/>
            <w:hideMark/>
          </w:tcPr>
          <w:p w14:paraId="4CE48CE5" w14:textId="77777777" w:rsidR="005879EC" w:rsidRPr="004E279B" w:rsidRDefault="005879EC" w:rsidP="005879EC">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1</w:t>
            </w:r>
          </w:p>
        </w:tc>
        <w:tc>
          <w:tcPr>
            <w:tcW w:w="3827" w:type="dxa"/>
            <w:tcBorders>
              <w:top w:val="single" w:sz="4" w:space="0" w:color="auto"/>
              <w:left w:val="single" w:sz="4" w:space="0" w:color="auto"/>
              <w:bottom w:val="single" w:sz="4" w:space="0" w:color="auto"/>
              <w:right w:val="single" w:sz="4" w:space="0" w:color="auto"/>
            </w:tcBorders>
            <w:noWrap/>
            <w:hideMark/>
          </w:tcPr>
          <w:p w14:paraId="76FE1603" w14:textId="77777777" w:rsidR="005879EC" w:rsidRPr="004E279B" w:rsidRDefault="005879EC" w:rsidP="005879EC">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Dry</w:t>
            </w:r>
          </w:p>
        </w:tc>
      </w:tr>
      <w:tr w:rsidR="005879EC" w:rsidRPr="004E279B" w14:paraId="6CF805A7" w14:textId="77777777" w:rsidTr="005879EC">
        <w:trPr>
          <w:trHeight w:val="32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hideMark/>
          </w:tcPr>
          <w:p w14:paraId="5C73B470" w14:textId="77777777" w:rsidR="005879EC" w:rsidRPr="004E279B" w:rsidRDefault="005879EC" w:rsidP="005879EC">
            <w:pPr>
              <w:spacing w:after="0" w:line="240" w:lineRule="auto"/>
              <w:ind w:left="0" w:right="0" w:firstLine="0"/>
              <w:jc w:val="left"/>
              <w:rPr>
                <w:rFonts w:ascii="Calibri" w:hAnsi="Calibri"/>
                <w:lang w:val="en-IE" w:eastAsia="en-GB" w:bidi="ar-SA"/>
              </w:rPr>
            </w:pPr>
            <w:r w:rsidRPr="004E279B">
              <w:rPr>
                <w:rFonts w:ascii="Calibri" w:hAnsi="Calibri"/>
                <w:lang w:val="en-IE" w:eastAsia="en-GB" w:bidi="ar-SA"/>
              </w:rPr>
              <w:t>Lighting Conditions</w:t>
            </w:r>
          </w:p>
        </w:tc>
        <w:tc>
          <w:tcPr>
            <w:tcW w:w="2016" w:type="dxa"/>
            <w:tcBorders>
              <w:top w:val="nil"/>
              <w:left w:val="single" w:sz="4" w:space="0" w:color="auto"/>
              <w:bottom w:val="nil"/>
              <w:right w:val="single" w:sz="4" w:space="0" w:color="auto"/>
            </w:tcBorders>
            <w:shd w:val="clear" w:color="auto" w:fill="FFFFFF" w:themeFill="background1"/>
            <w:noWrap/>
            <w:hideMark/>
          </w:tcPr>
          <w:p w14:paraId="5DDE070D" w14:textId="77777777" w:rsidR="005879EC" w:rsidRPr="004E279B" w:rsidRDefault="005879EC" w:rsidP="005879EC">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p>
        </w:tc>
        <w:tc>
          <w:tcPr>
            <w:tcW w:w="1575" w:type="dxa"/>
            <w:tcBorders>
              <w:top w:val="single" w:sz="4" w:space="0" w:color="auto"/>
              <w:left w:val="single" w:sz="4" w:space="0" w:color="auto"/>
              <w:bottom w:val="single" w:sz="4" w:space="0" w:color="auto"/>
              <w:right w:val="single" w:sz="4" w:space="0" w:color="auto"/>
            </w:tcBorders>
            <w:noWrap/>
            <w:hideMark/>
          </w:tcPr>
          <w:p w14:paraId="29C159D0" w14:textId="77777777" w:rsidR="005879EC" w:rsidRPr="004E279B" w:rsidRDefault="005879EC" w:rsidP="005879EC">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2</w:t>
            </w:r>
          </w:p>
        </w:tc>
        <w:tc>
          <w:tcPr>
            <w:tcW w:w="3827" w:type="dxa"/>
            <w:tcBorders>
              <w:top w:val="single" w:sz="4" w:space="0" w:color="auto"/>
              <w:left w:val="single" w:sz="4" w:space="0" w:color="auto"/>
              <w:bottom w:val="single" w:sz="4" w:space="0" w:color="auto"/>
              <w:right w:val="single" w:sz="4" w:space="0" w:color="auto"/>
            </w:tcBorders>
            <w:noWrap/>
            <w:hideMark/>
          </w:tcPr>
          <w:p w14:paraId="799F3D1A" w14:textId="77777777" w:rsidR="005879EC" w:rsidRPr="004E279B" w:rsidRDefault="005879EC" w:rsidP="005879EC">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Wet / Damp</w:t>
            </w:r>
          </w:p>
        </w:tc>
      </w:tr>
      <w:tr w:rsidR="005879EC" w:rsidRPr="004E279B" w14:paraId="220781ED" w14:textId="77777777" w:rsidTr="005879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hideMark/>
          </w:tcPr>
          <w:p w14:paraId="01FDD793" w14:textId="77777777" w:rsidR="005879EC" w:rsidRPr="004E279B" w:rsidRDefault="005879EC" w:rsidP="005879EC">
            <w:pPr>
              <w:spacing w:after="0" w:line="240" w:lineRule="auto"/>
              <w:ind w:left="0" w:right="0" w:firstLine="0"/>
              <w:jc w:val="left"/>
              <w:rPr>
                <w:rFonts w:ascii="Calibri" w:hAnsi="Calibri"/>
                <w:lang w:val="en-IE" w:eastAsia="en-GB" w:bidi="ar-SA"/>
              </w:rPr>
            </w:pPr>
            <w:r w:rsidRPr="004E279B">
              <w:rPr>
                <w:rFonts w:ascii="Calibri" w:hAnsi="Calibri"/>
                <w:lang w:val="en-IE" w:eastAsia="en-GB" w:bidi="ar-SA"/>
              </w:rPr>
              <w:t>Weather Conditions</w:t>
            </w:r>
          </w:p>
        </w:tc>
        <w:tc>
          <w:tcPr>
            <w:tcW w:w="2016" w:type="dxa"/>
            <w:tcBorders>
              <w:top w:val="nil"/>
              <w:left w:val="single" w:sz="4" w:space="0" w:color="auto"/>
              <w:bottom w:val="nil"/>
              <w:right w:val="single" w:sz="4" w:space="0" w:color="auto"/>
            </w:tcBorders>
            <w:shd w:val="clear" w:color="auto" w:fill="FFFFFF" w:themeFill="background1"/>
            <w:noWrap/>
            <w:hideMark/>
          </w:tcPr>
          <w:p w14:paraId="0243D848" w14:textId="77777777" w:rsidR="005879EC" w:rsidRPr="004E279B" w:rsidRDefault="005879EC" w:rsidP="005879EC">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p>
        </w:tc>
        <w:tc>
          <w:tcPr>
            <w:tcW w:w="1575" w:type="dxa"/>
            <w:tcBorders>
              <w:top w:val="single" w:sz="4" w:space="0" w:color="auto"/>
              <w:left w:val="single" w:sz="4" w:space="0" w:color="auto"/>
              <w:bottom w:val="single" w:sz="4" w:space="0" w:color="auto"/>
              <w:right w:val="single" w:sz="4" w:space="0" w:color="auto"/>
            </w:tcBorders>
            <w:noWrap/>
            <w:hideMark/>
          </w:tcPr>
          <w:p w14:paraId="7FCCE645" w14:textId="77777777" w:rsidR="005879EC" w:rsidRPr="004E279B" w:rsidRDefault="005879EC" w:rsidP="005879EC">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3</w:t>
            </w:r>
          </w:p>
        </w:tc>
        <w:tc>
          <w:tcPr>
            <w:tcW w:w="3827" w:type="dxa"/>
            <w:tcBorders>
              <w:top w:val="single" w:sz="4" w:space="0" w:color="auto"/>
              <w:left w:val="single" w:sz="4" w:space="0" w:color="auto"/>
              <w:bottom w:val="single" w:sz="4" w:space="0" w:color="auto"/>
              <w:right w:val="single" w:sz="4" w:space="0" w:color="auto"/>
            </w:tcBorders>
            <w:noWrap/>
            <w:hideMark/>
          </w:tcPr>
          <w:p w14:paraId="72AAEB08" w14:textId="77777777" w:rsidR="005879EC" w:rsidRPr="004E279B" w:rsidRDefault="005879EC" w:rsidP="005879EC">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Snow</w:t>
            </w:r>
          </w:p>
        </w:tc>
      </w:tr>
      <w:tr w:rsidR="005879EC" w:rsidRPr="004E279B" w14:paraId="490B2C81" w14:textId="77777777" w:rsidTr="005879EC">
        <w:trPr>
          <w:trHeight w:val="32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hideMark/>
          </w:tcPr>
          <w:p w14:paraId="151029DB" w14:textId="77777777" w:rsidR="005879EC" w:rsidRPr="004E279B" w:rsidRDefault="005879EC" w:rsidP="005879EC">
            <w:pPr>
              <w:spacing w:after="0" w:line="240" w:lineRule="auto"/>
              <w:ind w:left="0" w:right="0" w:firstLine="0"/>
              <w:jc w:val="left"/>
              <w:rPr>
                <w:rFonts w:ascii="Calibri" w:hAnsi="Calibri"/>
                <w:lang w:val="en-IE" w:eastAsia="en-GB" w:bidi="ar-SA"/>
              </w:rPr>
            </w:pPr>
            <w:r w:rsidRPr="004E279B">
              <w:rPr>
                <w:rFonts w:ascii="Calibri" w:hAnsi="Calibri"/>
                <w:lang w:val="en-IE" w:eastAsia="en-GB" w:bidi="ar-SA"/>
              </w:rPr>
              <w:t>Age of Casualty</w:t>
            </w:r>
          </w:p>
        </w:tc>
        <w:tc>
          <w:tcPr>
            <w:tcW w:w="2016" w:type="dxa"/>
            <w:tcBorders>
              <w:top w:val="nil"/>
              <w:left w:val="single" w:sz="4" w:space="0" w:color="auto"/>
              <w:bottom w:val="nil"/>
              <w:right w:val="single" w:sz="4" w:space="0" w:color="auto"/>
            </w:tcBorders>
            <w:shd w:val="clear" w:color="auto" w:fill="FFFFFF" w:themeFill="background1"/>
            <w:noWrap/>
            <w:hideMark/>
          </w:tcPr>
          <w:p w14:paraId="28227859" w14:textId="77777777" w:rsidR="005879EC" w:rsidRPr="004E279B" w:rsidRDefault="005879EC" w:rsidP="005879EC">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p>
        </w:tc>
        <w:tc>
          <w:tcPr>
            <w:tcW w:w="1575" w:type="dxa"/>
            <w:tcBorders>
              <w:top w:val="single" w:sz="4" w:space="0" w:color="auto"/>
              <w:left w:val="single" w:sz="4" w:space="0" w:color="auto"/>
              <w:bottom w:val="single" w:sz="4" w:space="0" w:color="auto"/>
              <w:right w:val="single" w:sz="4" w:space="0" w:color="auto"/>
            </w:tcBorders>
            <w:noWrap/>
            <w:hideMark/>
          </w:tcPr>
          <w:p w14:paraId="4D6FB43D" w14:textId="77777777" w:rsidR="005879EC" w:rsidRPr="004E279B" w:rsidRDefault="005879EC" w:rsidP="005879EC">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4</w:t>
            </w:r>
          </w:p>
        </w:tc>
        <w:tc>
          <w:tcPr>
            <w:tcW w:w="3827" w:type="dxa"/>
            <w:tcBorders>
              <w:top w:val="single" w:sz="4" w:space="0" w:color="auto"/>
              <w:left w:val="single" w:sz="4" w:space="0" w:color="auto"/>
              <w:bottom w:val="single" w:sz="4" w:space="0" w:color="auto"/>
              <w:right w:val="single" w:sz="4" w:space="0" w:color="auto"/>
            </w:tcBorders>
            <w:noWrap/>
            <w:hideMark/>
          </w:tcPr>
          <w:p w14:paraId="5162740E" w14:textId="77777777" w:rsidR="005879EC" w:rsidRPr="004E279B" w:rsidRDefault="005879EC" w:rsidP="005879EC">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Frost / Ice</w:t>
            </w:r>
          </w:p>
        </w:tc>
      </w:tr>
      <w:tr w:rsidR="005879EC" w:rsidRPr="004E279B" w14:paraId="56977F78" w14:textId="77777777" w:rsidTr="005879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hideMark/>
          </w:tcPr>
          <w:p w14:paraId="4CB72E86" w14:textId="77777777" w:rsidR="005879EC" w:rsidRPr="004E279B" w:rsidRDefault="005879EC" w:rsidP="005879EC">
            <w:pPr>
              <w:spacing w:after="0" w:line="240" w:lineRule="auto"/>
              <w:ind w:left="0" w:right="0" w:firstLine="0"/>
              <w:jc w:val="left"/>
              <w:rPr>
                <w:rFonts w:ascii="Calibri" w:hAnsi="Calibri"/>
                <w:lang w:val="en-IE" w:eastAsia="en-GB" w:bidi="ar-SA"/>
              </w:rPr>
            </w:pPr>
            <w:r w:rsidRPr="004E279B">
              <w:rPr>
                <w:rFonts w:ascii="Calibri" w:hAnsi="Calibri"/>
                <w:lang w:val="en-IE" w:eastAsia="en-GB" w:bidi="ar-SA"/>
              </w:rPr>
              <w:t>Casualty Class</w:t>
            </w:r>
          </w:p>
        </w:tc>
        <w:tc>
          <w:tcPr>
            <w:tcW w:w="2016" w:type="dxa"/>
            <w:tcBorders>
              <w:top w:val="nil"/>
              <w:left w:val="single" w:sz="4" w:space="0" w:color="auto"/>
              <w:bottom w:val="nil"/>
              <w:right w:val="single" w:sz="4" w:space="0" w:color="auto"/>
            </w:tcBorders>
            <w:shd w:val="clear" w:color="auto" w:fill="FFFFFF" w:themeFill="background1"/>
            <w:noWrap/>
            <w:hideMark/>
          </w:tcPr>
          <w:p w14:paraId="2A80A678" w14:textId="77777777" w:rsidR="005879EC" w:rsidRPr="004E279B" w:rsidRDefault="005879EC" w:rsidP="005879EC">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p>
        </w:tc>
        <w:tc>
          <w:tcPr>
            <w:tcW w:w="1575" w:type="dxa"/>
            <w:tcBorders>
              <w:top w:val="single" w:sz="4" w:space="0" w:color="auto"/>
              <w:left w:val="single" w:sz="4" w:space="0" w:color="auto"/>
              <w:bottom w:val="single" w:sz="4" w:space="0" w:color="auto"/>
              <w:right w:val="single" w:sz="4" w:space="0" w:color="auto"/>
            </w:tcBorders>
            <w:noWrap/>
            <w:hideMark/>
          </w:tcPr>
          <w:p w14:paraId="247F10A1" w14:textId="77777777" w:rsidR="005879EC" w:rsidRPr="004E279B" w:rsidRDefault="005879EC" w:rsidP="005879EC">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5</w:t>
            </w:r>
          </w:p>
        </w:tc>
        <w:tc>
          <w:tcPr>
            <w:tcW w:w="3827" w:type="dxa"/>
            <w:tcBorders>
              <w:top w:val="single" w:sz="4" w:space="0" w:color="auto"/>
              <w:left w:val="single" w:sz="4" w:space="0" w:color="auto"/>
              <w:bottom w:val="single" w:sz="4" w:space="0" w:color="auto"/>
              <w:right w:val="single" w:sz="4" w:space="0" w:color="auto"/>
            </w:tcBorders>
            <w:noWrap/>
            <w:hideMark/>
          </w:tcPr>
          <w:p w14:paraId="39ADAB75" w14:textId="77777777" w:rsidR="005879EC" w:rsidRPr="004E279B" w:rsidRDefault="005879EC" w:rsidP="005879EC">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Flood (surface water over 3cm deep)</w:t>
            </w:r>
          </w:p>
        </w:tc>
      </w:tr>
      <w:tr w:rsidR="005879EC" w:rsidRPr="004E279B" w14:paraId="7A6ECACF" w14:textId="77777777" w:rsidTr="005879EC">
        <w:trPr>
          <w:trHeight w:val="32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hideMark/>
          </w:tcPr>
          <w:p w14:paraId="0D0201E1" w14:textId="77777777" w:rsidR="005879EC" w:rsidRPr="004E279B" w:rsidRDefault="005879EC" w:rsidP="005879EC">
            <w:pPr>
              <w:spacing w:after="0" w:line="240" w:lineRule="auto"/>
              <w:ind w:left="0" w:right="0" w:firstLine="0"/>
              <w:jc w:val="left"/>
              <w:rPr>
                <w:rFonts w:ascii="Calibri" w:hAnsi="Calibri"/>
                <w:lang w:val="en-IE" w:eastAsia="en-GB" w:bidi="ar-SA"/>
              </w:rPr>
            </w:pPr>
            <w:r w:rsidRPr="004E279B">
              <w:rPr>
                <w:rFonts w:ascii="Calibri" w:hAnsi="Calibri"/>
                <w:lang w:val="en-IE" w:eastAsia="en-GB" w:bidi="ar-SA"/>
              </w:rPr>
              <w:t>Casualty Severity</w:t>
            </w:r>
          </w:p>
        </w:tc>
        <w:tc>
          <w:tcPr>
            <w:tcW w:w="2016" w:type="dxa"/>
            <w:tcBorders>
              <w:top w:val="nil"/>
              <w:left w:val="single" w:sz="4" w:space="0" w:color="auto"/>
              <w:bottom w:val="nil"/>
              <w:right w:val="nil"/>
            </w:tcBorders>
            <w:shd w:val="clear" w:color="auto" w:fill="FFFFFF" w:themeFill="background1"/>
            <w:noWrap/>
            <w:hideMark/>
          </w:tcPr>
          <w:p w14:paraId="210EBBB4" w14:textId="77777777" w:rsidR="005879EC" w:rsidRPr="004E279B" w:rsidRDefault="005879EC" w:rsidP="005879EC">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p>
        </w:tc>
        <w:tc>
          <w:tcPr>
            <w:tcW w:w="1575" w:type="dxa"/>
            <w:tcBorders>
              <w:top w:val="single" w:sz="4" w:space="0" w:color="auto"/>
              <w:left w:val="nil"/>
              <w:bottom w:val="single" w:sz="4" w:space="0" w:color="auto"/>
            </w:tcBorders>
            <w:noWrap/>
            <w:hideMark/>
          </w:tcPr>
          <w:p w14:paraId="4D43AD40" w14:textId="77777777" w:rsidR="005879EC" w:rsidRPr="004E279B" w:rsidRDefault="005879EC" w:rsidP="005879EC">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color w:val="auto"/>
                <w:sz w:val="20"/>
                <w:szCs w:val="20"/>
                <w:lang w:val="en-IE" w:eastAsia="en-GB" w:bidi="ar-SA"/>
              </w:rPr>
            </w:pPr>
          </w:p>
        </w:tc>
        <w:tc>
          <w:tcPr>
            <w:tcW w:w="3827" w:type="dxa"/>
            <w:tcBorders>
              <w:top w:val="single" w:sz="4" w:space="0" w:color="auto"/>
              <w:bottom w:val="single" w:sz="4" w:space="0" w:color="auto"/>
            </w:tcBorders>
            <w:noWrap/>
            <w:hideMark/>
          </w:tcPr>
          <w:p w14:paraId="385A4751" w14:textId="77777777" w:rsidR="005879EC" w:rsidRPr="004E279B" w:rsidRDefault="005879EC" w:rsidP="005879EC">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color w:val="auto"/>
                <w:sz w:val="20"/>
                <w:szCs w:val="20"/>
                <w:lang w:val="en-IE" w:eastAsia="en-GB" w:bidi="ar-SA"/>
              </w:rPr>
            </w:pPr>
          </w:p>
        </w:tc>
      </w:tr>
      <w:tr w:rsidR="005879EC" w:rsidRPr="004E279B" w14:paraId="10CA2EDB" w14:textId="77777777" w:rsidTr="005879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hideMark/>
          </w:tcPr>
          <w:p w14:paraId="076765FB" w14:textId="77777777" w:rsidR="005879EC" w:rsidRPr="004E279B" w:rsidRDefault="005879EC" w:rsidP="005879EC">
            <w:pPr>
              <w:spacing w:after="0" w:line="240" w:lineRule="auto"/>
              <w:ind w:left="0" w:right="0" w:firstLine="0"/>
              <w:jc w:val="left"/>
              <w:rPr>
                <w:rFonts w:ascii="Calibri" w:hAnsi="Calibri"/>
                <w:lang w:val="en-IE" w:eastAsia="en-GB" w:bidi="ar-SA"/>
              </w:rPr>
            </w:pPr>
            <w:r w:rsidRPr="004E279B">
              <w:rPr>
                <w:rFonts w:ascii="Calibri" w:hAnsi="Calibri"/>
                <w:lang w:val="en-IE" w:eastAsia="en-GB" w:bidi="ar-SA"/>
              </w:rPr>
              <w:t>Sex of Casualty</w:t>
            </w:r>
          </w:p>
        </w:tc>
        <w:tc>
          <w:tcPr>
            <w:tcW w:w="2016" w:type="dxa"/>
            <w:tcBorders>
              <w:top w:val="nil"/>
              <w:left w:val="single" w:sz="4" w:space="0" w:color="auto"/>
              <w:bottom w:val="nil"/>
              <w:right w:val="single" w:sz="4" w:space="0" w:color="auto"/>
            </w:tcBorders>
            <w:shd w:val="clear" w:color="auto" w:fill="FFFFFF" w:themeFill="background1"/>
            <w:noWrap/>
            <w:hideMark/>
          </w:tcPr>
          <w:p w14:paraId="24C00E8D" w14:textId="77777777" w:rsidR="005879EC" w:rsidRPr="004E279B" w:rsidRDefault="005879EC" w:rsidP="005879EC">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r w:rsidRPr="004E279B">
              <w:rPr>
                <w:rFonts w:ascii="Calibri" w:hAnsi="Calibri"/>
                <w:noProof/>
                <w:color w:val="000000" w:themeColor="text1"/>
                <w:lang w:val="en-IE" w:eastAsia="en-GB" w:bidi="ar-SA"/>
              </w:rPr>
              <mc:AlternateContent>
                <mc:Choice Requires="wps">
                  <w:drawing>
                    <wp:anchor distT="0" distB="0" distL="114300" distR="114300" simplePos="0" relativeHeight="251660288" behindDoc="0" locked="0" layoutInCell="1" allowOverlap="1" wp14:anchorId="76C5A02D" wp14:editId="169EDC9B">
                      <wp:simplePos x="0" y="0"/>
                      <wp:positionH relativeFrom="column">
                        <wp:posOffset>-78040</wp:posOffset>
                      </wp:positionH>
                      <wp:positionV relativeFrom="paragraph">
                        <wp:posOffset>-74568</wp:posOffset>
                      </wp:positionV>
                      <wp:extent cx="1298575" cy="281898"/>
                      <wp:effectExtent l="0" t="12700" r="34925" b="74295"/>
                      <wp:wrapNone/>
                      <wp:docPr id="4" name="Elbow Connector 4"/>
                      <wp:cNvGraphicFramePr/>
                      <a:graphic xmlns:a="http://schemas.openxmlformats.org/drawingml/2006/main">
                        <a:graphicData uri="http://schemas.microsoft.com/office/word/2010/wordprocessingShape">
                          <wps:wsp>
                            <wps:cNvCnPr/>
                            <wps:spPr>
                              <a:xfrm>
                                <a:off x="0" y="0"/>
                                <a:ext cx="1298575" cy="281898"/>
                              </a:xfrm>
                              <a:prstGeom prst="bentConnector3">
                                <a:avLst/>
                              </a:prstGeom>
                              <a:ln w="19050">
                                <a:solidFill>
                                  <a:schemeClr val="tx1">
                                    <a:lumMod val="65000"/>
                                    <a:lumOff val="3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EFAFC6" id="Elbow Connector 4" o:spid="_x0000_s1026" type="#_x0000_t34" style="position:absolute;margin-left:-6.15pt;margin-top:-5.85pt;width:102.25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" strokecolor="#5a5a5a [2109]" strokeweight="1.5pt">
                      <v:stroke endarrow="block"/>
                    </v:shape>
                  </w:pict>
                </mc:Fallback>
              </mc:AlternateContent>
            </w:r>
          </w:p>
        </w:tc>
        <w:tc>
          <w:tcPr>
            <w:tcW w:w="1575" w:type="dxa"/>
            <w:tcBorders>
              <w:top w:val="single" w:sz="4" w:space="0" w:color="auto"/>
              <w:left w:val="single" w:sz="4" w:space="0" w:color="auto"/>
              <w:bottom w:val="single" w:sz="4" w:space="0" w:color="auto"/>
              <w:right w:val="single" w:sz="4" w:space="0" w:color="auto"/>
            </w:tcBorders>
            <w:noWrap/>
            <w:hideMark/>
          </w:tcPr>
          <w:p w14:paraId="76FAEBD2" w14:textId="77777777" w:rsidR="005879EC" w:rsidRPr="004E279B" w:rsidRDefault="005879EC" w:rsidP="005879EC">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b/>
                <w:bCs/>
                <w:lang w:val="en-IE" w:eastAsia="en-GB" w:bidi="ar-SA"/>
              </w:rPr>
            </w:pPr>
            <w:r>
              <w:rPr>
                <w:rFonts w:ascii="Calibri" w:hAnsi="Calibri"/>
                <w:b/>
                <w:bCs/>
                <w:lang w:val="en-IE" w:eastAsia="en-GB" w:bidi="ar-SA"/>
              </w:rPr>
              <w:t>Casualty Severity</w:t>
            </w:r>
          </w:p>
        </w:tc>
        <w:tc>
          <w:tcPr>
            <w:tcW w:w="3827" w:type="dxa"/>
            <w:tcBorders>
              <w:top w:val="single" w:sz="4" w:space="0" w:color="auto"/>
              <w:left w:val="single" w:sz="4" w:space="0" w:color="auto"/>
              <w:bottom w:val="single" w:sz="4" w:space="0" w:color="auto"/>
              <w:right w:val="single" w:sz="4" w:space="0" w:color="auto"/>
            </w:tcBorders>
            <w:noWrap/>
            <w:hideMark/>
          </w:tcPr>
          <w:p w14:paraId="1335C4C3" w14:textId="77777777" w:rsidR="005879EC" w:rsidRPr="004E279B" w:rsidRDefault="005879EC" w:rsidP="005879EC">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b/>
                <w:bCs/>
                <w:lang w:val="en-IE" w:eastAsia="en-GB" w:bidi="ar-SA"/>
              </w:rPr>
            </w:pPr>
            <w:r>
              <w:rPr>
                <w:rFonts w:ascii="Calibri" w:hAnsi="Calibri"/>
                <w:b/>
                <w:bCs/>
                <w:lang w:val="en-IE" w:eastAsia="en-GB" w:bidi="ar-SA"/>
              </w:rPr>
              <w:t>Casualty Severity</w:t>
            </w:r>
            <w:r w:rsidRPr="004E279B">
              <w:rPr>
                <w:rFonts w:ascii="Calibri" w:hAnsi="Calibri"/>
                <w:b/>
                <w:bCs/>
                <w:lang w:val="en-IE" w:eastAsia="en-GB" w:bidi="ar-SA"/>
              </w:rPr>
              <w:t xml:space="preserve"> Desc</w:t>
            </w:r>
            <w:r>
              <w:rPr>
                <w:rFonts w:ascii="Calibri" w:hAnsi="Calibri"/>
                <w:b/>
                <w:bCs/>
                <w:lang w:val="en-IE" w:eastAsia="en-GB" w:bidi="ar-SA"/>
              </w:rPr>
              <w:t>ription</w:t>
            </w:r>
          </w:p>
        </w:tc>
      </w:tr>
      <w:tr w:rsidR="005879EC" w:rsidRPr="004E279B" w14:paraId="3DC41B58" w14:textId="77777777" w:rsidTr="005879EC">
        <w:trPr>
          <w:trHeight w:val="32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hideMark/>
          </w:tcPr>
          <w:p w14:paraId="37743C02" w14:textId="77777777" w:rsidR="005879EC" w:rsidRPr="004E279B" w:rsidRDefault="005879EC" w:rsidP="005879EC">
            <w:pPr>
              <w:spacing w:after="0" w:line="240" w:lineRule="auto"/>
              <w:ind w:left="0" w:right="0" w:firstLine="0"/>
              <w:jc w:val="left"/>
              <w:rPr>
                <w:rFonts w:ascii="Calibri" w:hAnsi="Calibri"/>
                <w:lang w:val="en-IE" w:eastAsia="en-GB" w:bidi="ar-SA"/>
              </w:rPr>
            </w:pPr>
            <w:r w:rsidRPr="004E279B">
              <w:rPr>
                <w:rFonts w:ascii="Calibri" w:hAnsi="Calibri"/>
                <w:lang w:val="en-IE" w:eastAsia="en-GB" w:bidi="ar-SA"/>
              </w:rPr>
              <w:t>Type of Vehicle</w:t>
            </w:r>
          </w:p>
        </w:tc>
        <w:tc>
          <w:tcPr>
            <w:tcW w:w="2016" w:type="dxa"/>
            <w:tcBorders>
              <w:top w:val="nil"/>
              <w:left w:val="single" w:sz="4" w:space="0" w:color="auto"/>
              <w:bottom w:val="nil"/>
              <w:right w:val="single" w:sz="4" w:space="0" w:color="auto"/>
            </w:tcBorders>
            <w:shd w:val="clear" w:color="auto" w:fill="FFFFFF" w:themeFill="background1"/>
            <w:noWrap/>
            <w:hideMark/>
          </w:tcPr>
          <w:p w14:paraId="012EF844" w14:textId="77777777" w:rsidR="005879EC" w:rsidRPr="004E279B" w:rsidRDefault="005879EC" w:rsidP="005879EC">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p>
        </w:tc>
        <w:tc>
          <w:tcPr>
            <w:tcW w:w="1575" w:type="dxa"/>
            <w:tcBorders>
              <w:top w:val="single" w:sz="4" w:space="0" w:color="auto"/>
              <w:left w:val="single" w:sz="4" w:space="0" w:color="auto"/>
              <w:bottom w:val="single" w:sz="4" w:space="0" w:color="auto"/>
              <w:right w:val="single" w:sz="4" w:space="0" w:color="auto"/>
            </w:tcBorders>
            <w:noWrap/>
            <w:hideMark/>
          </w:tcPr>
          <w:p w14:paraId="01F6EC86" w14:textId="77777777" w:rsidR="005879EC" w:rsidRPr="004E279B" w:rsidRDefault="005879EC" w:rsidP="005879EC">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1</w:t>
            </w:r>
          </w:p>
        </w:tc>
        <w:tc>
          <w:tcPr>
            <w:tcW w:w="3827" w:type="dxa"/>
            <w:tcBorders>
              <w:top w:val="single" w:sz="4" w:space="0" w:color="auto"/>
              <w:left w:val="single" w:sz="4" w:space="0" w:color="auto"/>
              <w:bottom w:val="single" w:sz="4" w:space="0" w:color="auto"/>
              <w:right w:val="single" w:sz="4" w:space="0" w:color="auto"/>
            </w:tcBorders>
            <w:noWrap/>
            <w:hideMark/>
          </w:tcPr>
          <w:p w14:paraId="78DC7D69" w14:textId="77777777" w:rsidR="005879EC" w:rsidRPr="004E279B" w:rsidRDefault="005879EC" w:rsidP="005879EC">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b/>
                <w:bCs/>
                <w:lang w:val="en-IE" w:eastAsia="en-GB" w:bidi="ar-SA"/>
              </w:rPr>
            </w:pPr>
            <w:r>
              <w:rPr>
                <w:rFonts w:ascii="Calibri" w:hAnsi="Calibri"/>
                <w:b/>
                <w:bCs/>
                <w:lang w:val="en-IE" w:eastAsia="en-GB" w:bidi="ar-SA"/>
              </w:rPr>
              <w:t>Fatal</w:t>
            </w:r>
          </w:p>
        </w:tc>
      </w:tr>
      <w:tr w:rsidR="005879EC" w:rsidRPr="004E279B" w14:paraId="6898FD29" w14:textId="77777777" w:rsidTr="005879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tcPr>
          <w:p w14:paraId="2759C361" w14:textId="77777777" w:rsidR="005879EC" w:rsidRPr="004E279B" w:rsidRDefault="005879EC" w:rsidP="005879EC">
            <w:pPr>
              <w:spacing w:after="0" w:line="240" w:lineRule="auto"/>
              <w:ind w:left="0" w:right="0" w:firstLine="0"/>
              <w:jc w:val="left"/>
              <w:rPr>
                <w:rFonts w:ascii="Calibri" w:hAnsi="Calibri"/>
                <w:lang w:val="en-IE" w:eastAsia="en-GB" w:bidi="ar-SA"/>
              </w:rPr>
            </w:pPr>
            <w:r>
              <w:rPr>
                <w:rFonts w:ascii="Calibri" w:hAnsi="Calibri"/>
                <w:lang w:val="en-IE" w:eastAsia="en-GB" w:bidi="ar-SA"/>
              </w:rPr>
              <w:t>Number of Vehicles</w:t>
            </w:r>
          </w:p>
        </w:tc>
        <w:tc>
          <w:tcPr>
            <w:tcW w:w="2016" w:type="dxa"/>
            <w:tcBorders>
              <w:top w:val="nil"/>
              <w:left w:val="single" w:sz="4" w:space="0" w:color="auto"/>
              <w:bottom w:val="nil"/>
              <w:right w:val="single" w:sz="4" w:space="0" w:color="auto"/>
            </w:tcBorders>
            <w:shd w:val="clear" w:color="auto" w:fill="FFFFFF" w:themeFill="background1"/>
            <w:noWrap/>
          </w:tcPr>
          <w:p w14:paraId="39A933DC" w14:textId="77777777" w:rsidR="005879EC" w:rsidRPr="004E279B" w:rsidRDefault="005879EC" w:rsidP="005879EC">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p>
        </w:tc>
        <w:tc>
          <w:tcPr>
            <w:tcW w:w="1575" w:type="dxa"/>
            <w:tcBorders>
              <w:top w:val="single" w:sz="4" w:space="0" w:color="auto"/>
              <w:left w:val="single" w:sz="4" w:space="0" w:color="auto"/>
              <w:bottom w:val="single" w:sz="4" w:space="0" w:color="auto"/>
              <w:right w:val="single" w:sz="4" w:space="0" w:color="auto"/>
            </w:tcBorders>
            <w:noWrap/>
          </w:tcPr>
          <w:p w14:paraId="2B374DAC" w14:textId="77777777" w:rsidR="005879EC" w:rsidRPr="004E279B" w:rsidRDefault="005879EC" w:rsidP="005879EC">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2</w:t>
            </w:r>
          </w:p>
        </w:tc>
        <w:tc>
          <w:tcPr>
            <w:tcW w:w="3827" w:type="dxa"/>
            <w:tcBorders>
              <w:top w:val="single" w:sz="4" w:space="0" w:color="auto"/>
              <w:left w:val="single" w:sz="4" w:space="0" w:color="auto"/>
              <w:bottom w:val="single" w:sz="4" w:space="0" w:color="auto"/>
              <w:right w:val="single" w:sz="4" w:space="0" w:color="auto"/>
            </w:tcBorders>
            <w:noWrap/>
          </w:tcPr>
          <w:p w14:paraId="03AB95A8" w14:textId="77777777" w:rsidR="005879EC" w:rsidRPr="004E279B" w:rsidRDefault="005879EC" w:rsidP="005879EC">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b/>
                <w:bCs/>
                <w:lang w:val="en-IE" w:eastAsia="en-GB" w:bidi="ar-SA"/>
              </w:rPr>
            </w:pPr>
            <w:r>
              <w:rPr>
                <w:rFonts w:ascii="Calibri" w:hAnsi="Calibri"/>
                <w:b/>
                <w:bCs/>
                <w:lang w:val="en-IE" w:eastAsia="en-GB" w:bidi="ar-SA"/>
              </w:rPr>
              <w:t>Serious</w:t>
            </w:r>
          </w:p>
        </w:tc>
      </w:tr>
      <w:tr w:rsidR="005879EC" w:rsidRPr="004E279B" w14:paraId="314EA9C9" w14:textId="77777777" w:rsidTr="005879EC">
        <w:trPr>
          <w:trHeight w:val="32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auto"/>
              <w:left w:val="single" w:sz="4" w:space="0" w:color="auto"/>
              <w:bottom w:val="single" w:sz="4" w:space="0" w:color="auto"/>
              <w:right w:val="single" w:sz="4" w:space="0" w:color="auto"/>
            </w:tcBorders>
            <w:noWrap/>
          </w:tcPr>
          <w:p w14:paraId="5034F166" w14:textId="77777777" w:rsidR="005879EC" w:rsidRDefault="005879EC" w:rsidP="005879EC">
            <w:pPr>
              <w:spacing w:after="0" w:line="240" w:lineRule="auto"/>
              <w:ind w:left="0" w:right="0" w:firstLine="0"/>
              <w:jc w:val="left"/>
              <w:rPr>
                <w:rFonts w:ascii="Calibri" w:hAnsi="Calibri"/>
                <w:lang w:val="en-IE" w:eastAsia="en-GB" w:bidi="ar-SA"/>
              </w:rPr>
            </w:pPr>
          </w:p>
        </w:tc>
        <w:tc>
          <w:tcPr>
            <w:tcW w:w="2016" w:type="dxa"/>
            <w:tcBorders>
              <w:top w:val="nil"/>
              <w:left w:val="single" w:sz="4" w:space="0" w:color="auto"/>
              <w:bottom w:val="nil"/>
              <w:right w:val="single" w:sz="4" w:space="0" w:color="auto"/>
            </w:tcBorders>
            <w:shd w:val="clear" w:color="auto" w:fill="FFFFFF" w:themeFill="background1"/>
            <w:noWrap/>
          </w:tcPr>
          <w:p w14:paraId="1A1DB84A" w14:textId="77777777" w:rsidR="005879EC" w:rsidRPr="004E279B" w:rsidRDefault="005879EC" w:rsidP="005879EC">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p>
        </w:tc>
        <w:tc>
          <w:tcPr>
            <w:tcW w:w="1575" w:type="dxa"/>
            <w:tcBorders>
              <w:top w:val="single" w:sz="4" w:space="0" w:color="auto"/>
              <w:left w:val="single" w:sz="4" w:space="0" w:color="auto"/>
              <w:bottom w:val="single" w:sz="4" w:space="0" w:color="auto"/>
              <w:right w:val="single" w:sz="4" w:space="0" w:color="auto"/>
            </w:tcBorders>
            <w:noWrap/>
          </w:tcPr>
          <w:p w14:paraId="0133A762" w14:textId="77777777" w:rsidR="005879EC" w:rsidRPr="004E279B" w:rsidRDefault="005879EC" w:rsidP="005879EC">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lang w:val="en-IE" w:eastAsia="en-GB" w:bidi="ar-SA"/>
              </w:rPr>
            </w:pPr>
            <w:r w:rsidRPr="004E279B">
              <w:rPr>
                <w:rFonts w:ascii="Calibri" w:hAnsi="Calibri"/>
                <w:lang w:val="en-IE" w:eastAsia="en-GB" w:bidi="ar-SA"/>
              </w:rPr>
              <w:t>3</w:t>
            </w:r>
          </w:p>
        </w:tc>
        <w:tc>
          <w:tcPr>
            <w:tcW w:w="3827" w:type="dxa"/>
            <w:tcBorders>
              <w:top w:val="single" w:sz="4" w:space="0" w:color="auto"/>
              <w:left w:val="single" w:sz="4" w:space="0" w:color="auto"/>
              <w:bottom w:val="single" w:sz="4" w:space="0" w:color="auto"/>
              <w:right w:val="single" w:sz="4" w:space="0" w:color="auto"/>
            </w:tcBorders>
            <w:noWrap/>
          </w:tcPr>
          <w:p w14:paraId="35A90C6E" w14:textId="77777777" w:rsidR="005879EC" w:rsidRPr="004E279B" w:rsidRDefault="005879EC" w:rsidP="005879EC">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b/>
                <w:bCs/>
                <w:lang w:val="en-IE" w:eastAsia="en-GB" w:bidi="ar-SA"/>
              </w:rPr>
            </w:pPr>
            <w:r>
              <w:rPr>
                <w:rFonts w:ascii="Calibri" w:hAnsi="Calibri"/>
                <w:b/>
                <w:bCs/>
                <w:lang w:val="en-IE" w:eastAsia="en-GB" w:bidi="ar-SA"/>
              </w:rPr>
              <w:t>Slight</w:t>
            </w:r>
          </w:p>
        </w:tc>
      </w:tr>
    </w:tbl>
    <w:p w14:paraId="090BA8EA" w14:textId="77777777" w:rsidR="004E279B" w:rsidRDefault="004E279B" w:rsidP="004E279B">
      <w:pPr>
        <w:ind w:left="0" w:firstLine="0"/>
      </w:pPr>
    </w:p>
    <w:p w14:paraId="1FD781B0" w14:textId="77777777" w:rsidR="007E628C" w:rsidRDefault="007E628C" w:rsidP="004E279B">
      <w:pPr>
        <w:ind w:left="0" w:firstLine="0"/>
      </w:pPr>
    </w:p>
    <w:p w14:paraId="17B58038" w14:textId="77777777" w:rsidR="005879EC" w:rsidRDefault="007E628C" w:rsidP="007E628C">
      <w:pPr>
        <w:pStyle w:val="Caption"/>
        <w:keepNext/>
        <w:ind w:left="0" w:firstLine="0"/>
        <w:jc w:val="center"/>
      </w:pPr>
      <w:r>
        <w:t xml:space="preserve">Table </w:t>
      </w:r>
      <w:r>
        <w:fldChar w:fldCharType="begin"/>
      </w:r>
      <w:r>
        <w:instrText xml:space="preserve"> SEQ Table \* ARABIC </w:instrText>
      </w:r>
      <w:r>
        <w:fldChar w:fldCharType="separate"/>
      </w:r>
      <w:r>
        <w:rPr>
          <w:noProof/>
        </w:rPr>
        <w:t>1</w:t>
      </w:r>
      <w:r>
        <w:fldChar w:fldCharType="end"/>
      </w:r>
      <w:r>
        <w:t>: Accident Categories and Label Relationship</w:t>
      </w:r>
    </w:p>
    <w:p w14:paraId="2C1CB944" w14:textId="3D985303" w:rsidR="004E279B" w:rsidRDefault="004E279B" w:rsidP="005879EC">
      <w:pPr>
        <w:rPr>
          <w:lang w:val="en-IE" w:eastAsia="en-GB" w:bidi="ar-SA"/>
        </w:rPr>
      </w:pPr>
      <w:r>
        <w:rPr>
          <w:lang w:val="en-IE" w:eastAsia="en-GB" w:bidi="ar-SA"/>
        </w:rPr>
        <w:t xml:space="preserve">The geographical grid location (Easting and Northing), the accident date and accident time were also captured for each accident. The data had to be encoded with the relevant numerical labels for some of the categories. </w:t>
      </w:r>
    </w:p>
    <w:p w14:paraId="694DDD75" w14:textId="6B35BC80" w:rsidR="004E279B" w:rsidRDefault="004E279B" w:rsidP="004E279B">
      <w:pPr>
        <w:ind w:left="0" w:firstLine="0"/>
        <w:rPr>
          <w:lang w:val="en-IE" w:eastAsia="en-GB" w:bidi="ar-SA"/>
        </w:rPr>
      </w:pPr>
    </w:p>
    <w:p w14:paraId="078D6307" w14:textId="51D9AEF3" w:rsidR="004E279B" w:rsidRDefault="004E279B" w:rsidP="004E279B">
      <w:pPr>
        <w:ind w:left="0" w:firstLine="0"/>
        <w:rPr>
          <w:lang w:val="en-IE" w:eastAsia="en-GB" w:bidi="ar-SA"/>
        </w:rPr>
      </w:pPr>
      <w:r>
        <w:rPr>
          <w:lang w:val="en-IE" w:eastAsia="en-GB" w:bidi="ar-SA"/>
        </w:rPr>
        <w:t xml:space="preserve">To model any linear relationship, inputs and outputs are required. As the end goal was to create a linear model that could predict the potential severity of a road collision were one to occur at a given time, the category “Casualty Severity” was chosen as our y-value output, the value we want to predict. Each accident was classified as either a slight, serious or fatal in severity. All other categories listed in Table 1 Category column were taken as inputs. </w:t>
      </w:r>
    </w:p>
    <w:p w14:paraId="3B7AB08A" w14:textId="77777777" w:rsidR="004E279B" w:rsidRDefault="004E279B" w:rsidP="004E279B">
      <w:pPr>
        <w:ind w:left="0" w:firstLine="0"/>
        <w:rPr>
          <w:lang w:val="en-IE" w:eastAsia="en-GB" w:bidi="ar-SA"/>
        </w:rPr>
      </w:pPr>
    </w:p>
    <w:p w14:paraId="3BFD8506" w14:textId="1CFBE1C9" w:rsidR="004E279B" w:rsidRDefault="004E279B" w:rsidP="004E279B">
      <w:pPr>
        <w:ind w:left="0" w:firstLine="0"/>
        <w:rPr>
          <w:lang w:val="en-IE" w:eastAsia="en-GB" w:bidi="ar-SA"/>
        </w:rPr>
      </w:pPr>
      <w:r>
        <w:rPr>
          <w:lang w:val="en-IE" w:eastAsia="en-GB" w:bidi="ar-SA"/>
        </w:rPr>
        <w:t>The data was validated, cleansed and normalised. Table 2 shows a sample output of this data pre-processing and Table 3 shows the same data post normalization. Data was normalised to reduce the magnitude of some features such as the Easting and Northing measurements.</w:t>
      </w:r>
    </w:p>
    <w:p w14:paraId="7B06F042" w14:textId="77777777" w:rsidR="004E279B" w:rsidRDefault="004E279B" w:rsidP="004E279B">
      <w:pPr>
        <w:ind w:left="0" w:firstLine="0"/>
        <w:rPr>
          <w:lang w:val="en-IE" w:eastAsia="en-GB" w:bidi="ar-SA"/>
        </w:rPr>
      </w:pPr>
    </w:p>
    <w:p w14:paraId="2E29BD18" w14:textId="750DB14B" w:rsidR="004E279B" w:rsidRDefault="004E279B" w:rsidP="004E279B">
      <w:pPr>
        <w:pStyle w:val="Caption"/>
        <w:keepNext/>
        <w:jc w:val="center"/>
      </w:pPr>
      <w:r>
        <w:lastRenderedPageBreak/>
        <w:t xml:space="preserve">Table </w:t>
      </w:r>
      <w:r>
        <w:fldChar w:fldCharType="begin"/>
      </w:r>
      <w:r>
        <w:instrText xml:space="preserve"> SEQ Table \* ARABIC </w:instrText>
      </w:r>
      <w:r>
        <w:fldChar w:fldCharType="separate"/>
      </w:r>
      <w:r>
        <w:rPr>
          <w:noProof/>
        </w:rPr>
        <w:t>2</w:t>
      </w:r>
      <w:r>
        <w:fldChar w:fldCharType="end"/>
      </w:r>
      <w:r>
        <w:t>: Sample dataset of five accident from 2017</w:t>
      </w:r>
    </w:p>
    <w:p w14:paraId="4013EAF1" w14:textId="36283CC3" w:rsidR="004E279B" w:rsidRDefault="004E279B" w:rsidP="004E279B">
      <w:pPr>
        <w:ind w:left="0" w:firstLine="0"/>
        <w:rPr>
          <w:lang w:val="en-IE" w:eastAsia="en-GB" w:bidi="ar-SA"/>
        </w:rPr>
      </w:pPr>
      <w:r w:rsidRPr="004E279B">
        <w:rPr>
          <w:noProof/>
          <w:lang w:val="en-IE" w:eastAsia="en-GB" w:bidi="ar-SA"/>
        </w:rPr>
        <w:drawing>
          <wp:inline distT="0" distB="0" distL="0" distR="0" wp14:anchorId="40AFD7DC" wp14:editId="2485B3AF">
            <wp:extent cx="5962650" cy="103404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a:srcRect b="45243"/>
                    <a:stretch/>
                  </pic:blipFill>
                  <pic:spPr bwMode="auto">
                    <a:xfrm>
                      <a:off x="0" y="0"/>
                      <a:ext cx="5989420" cy="1038683"/>
                    </a:xfrm>
                    <a:prstGeom prst="rect">
                      <a:avLst/>
                    </a:prstGeom>
                    <a:ln>
                      <a:noFill/>
                    </a:ln>
                    <a:extLst>
                      <a:ext uri="{53640926-AAD7-44D8-BBD7-CCE9431645EC}">
                        <a14:shadowObscured xmlns:a14="http://schemas.microsoft.com/office/drawing/2010/main"/>
                      </a:ext>
                    </a:extLst>
                  </pic:spPr>
                </pic:pic>
              </a:graphicData>
            </a:graphic>
          </wp:inline>
        </w:drawing>
      </w:r>
    </w:p>
    <w:p w14:paraId="5933ABAA" w14:textId="6E24CBA4" w:rsidR="004E279B" w:rsidRDefault="004E279B" w:rsidP="004E279B">
      <w:pPr>
        <w:ind w:left="0" w:firstLine="0"/>
        <w:rPr>
          <w:lang w:val="en-IE" w:eastAsia="en-GB" w:bidi="ar-SA"/>
        </w:rPr>
      </w:pPr>
    </w:p>
    <w:p w14:paraId="4184A10F" w14:textId="3E545324" w:rsidR="004E279B" w:rsidRDefault="004E279B" w:rsidP="004E279B">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w:t>
      </w:r>
      <w:r w:rsidRPr="00F25C9C">
        <w:t xml:space="preserve">Sample </w:t>
      </w:r>
      <w:r>
        <w:t xml:space="preserve">normalized </w:t>
      </w:r>
      <w:r w:rsidRPr="00F25C9C">
        <w:t>dataset of five accident from 2017</w:t>
      </w:r>
    </w:p>
    <w:p w14:paraId="14A53842" w14:textId="2B735131" w:rsidR="004E279B" w:rsidRDefault="004E279B" w:rsidP="004E279B">
      <w:pPr>
        <w:ind w:left="0" w:firstLine="0"/>
        <w:rPr>
          <w:lang w:val="en-IE" w:eastAsia="en-GB" w:bidi="ar-SA"/>
        </w:rPr>
      </w:pPr>
      <w:r w:rsidRPr="004E279B">
        <w:rPr>
          <w:noProof/>
          <w:lang w:val="en-IE" w:eastAsia="en-GB" w:bidi="ar-SA"/>
        </w:rPr>
        <w:drawing>
          <wp:inline distT="0" distB="0" distL="0" distR="0" wp14:anchorId="01FE7CC7" wp14:editId="4C2BA2C4">
            <wp:extent cx="5967104" cy="1016950"/>
            <wp:effectExtent l="0" t="0" r="190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6045185" cy="1030257"/>
                    </a:xfrm>
                    <a:prstGeom prst="rect">
                      <a:avLst/>
                    </a:prstGeom>
                  </pic:spPr>
                </pic:pic>
              </a:graphicData>
            </a:graphic>
          </wp:inline>
        </w:drawing>
      </w:r>
    </w:p>
    <w:p w14:paraId="3EED0721" w14:textId="0A896D65" w:rsidR="004E279B" w:rsidRDefault="004E279B" w:rsidP="00755541">
      <w:pPr>
        <w:rPr>
          <w:lang w:val="en-IE" w:eastAsia="en-GB" w:bidi="ar-SA"/>
        </w:rPr>
      </w:pPr>
    </w:p>
    <w:p w14:paraId="55367FE0" w14:textId="59E10910" w:rsidR="004C010C" w:rsidRDefault="004C010C" w:rsidP="004C010C">
      <w:pPr>
        <w:pStyle w:val="Heading3"/>
      </w:pPr>
      <w:r>
        <w:t>Dimensionality Reduction</w:t>
      </w:r>
    </w:p>
    <w:p w14:paraId="5905188E" w14:textId="7DCD8B50" w:rsidR="004E279B" w:rsidRDefault="004C010C" w:rsidP="004C010C">
      <w:pPr>
        <w:rPr>
          <w:lang w:val="en-IE" w:eastAsia="en-GB" w:bidi="ar-SA"/>
        </w:rPr>
      </w:pPr>
      <w:r>
        <w:rPr>
          <w:lang w:val="en-IE" w:eastAsia="en-GB" w:bidi="ar-SA"/>
        </w:rPr>
        <w:t xml:space="preserve">Dimensionality reduction refers to the process of reducing the number of dimensions of features in the dataset </w:t>
      </w:r>
      <w:sdt>
        <w:sdtPr>
          <w:rPr>
            <w:lang w:val="en-IE" w:eastAsia="en-GB" w:bidi="ar-SA"/>
          </w:rPr>
          <w:id w:val="-1476295422"/>
          <w:citation/>
        </w:sdtPr>
        <w:sdtEndPr/>
        <w:sdtContent>
          <w:r w:rsidR="00FA5B99">
            <w:rPr>
              <w:lang w:val="en-IE" w:eastAsia="en-GB" w:bidi="ar-SA"/>
            </w:rPr>
            <w:fldChar w:fldCharType="begin"/>
          </w:r>
          <w:r w:rsidR="00FA5B99">
            <w:rPr>
              <w:lang w:val="en-IE" w:eastAsia="en-GB" w:bidi="ar-SA"/>
            </w:rPr>
            <w:instrText xml:space="preserve"> CITATION Sci20 \l 6153 </w:instrText>
          </w:r>
          <w:r w:rsidR="00FA5B99">
            <w:rPr>
              <w:lang w:val="en-IE" w:eastAsia="en-GB" w:bidi="ar-SA"/>
            </w:rPr>
            <w:fldChar w:fldCharType="separate"/>
          </w:r>
          <w:r w:rsidR="00FA5B99" w:rsidRPr="00FA5B99">
            <w:rPr>
              <w:noProof/>
              <w:lang w:val="en-IE" w:eastAsia="en-GB" w:bidi="ar-SA"/>
            </w:rPr>
            <w:t>[15]</w:t>
          </w:r>
          <w:r w:rsidR="00FA5B99">
            <w:rPr>
              <w:lang w:val="en-IE" w:eastAsia="en-GB" w:bidi="ar-SA"/>
            </w:rPr>
            <w:fldChar w:fldCharType="end"/>
          </w:r>
        </w:sdtContent>
      </w:sdt>
      <w:r w:rsidR="00FA5B99">
        <w:rPr>
          <w:lang w:val="en-IE" w:eastAsia="en-GB" w:bidi="ar-SA"/>
        </w:rPr>
        <w:t xml:space="preserve">. </w:t>
      </w:r>
      <w:r>
        <w:rPr>
          <w:lang w:val="en-IE" w:eastAsia="en-GB" w:bidi="ar-SA"/>
        </w:rPr>
        <w:t>This has a number of  benefits including reducing computational overhead, noise and multi-collinearity</w:t>
      </w:r>
      <w:r w:rsidR="00FA5B99">
        <w:rPr>
          <w:lang w:val="en-IE" w:eastAsia="en-GB" w:bidi="ar-SA"/>
        </w:rPr>
        <w:t xml:space="preserve"> </w:t>
      </w:r>
      <w:sdt>
        <w:sdtPr>
          <w:rPr>
            <w:lang w:val="en-IE" w:eastAsia="en-GB" w:bidi="ar-SA"/>
          </w:rPr>
          <w:id w:val="1630123758"/>
          <w:citation/>
        </w:sdtPr>
        <w:sdtEndPr/>
        <w:sdtContent>
          <w:r w:rsidR="00FA5B99">
            <w:rPr>
              <w:lang w:val="en-IE" w:eastAsia="en-GB" w:bidi="ar-SA"/>
            </w:rPr>
            <w:fldChar w:fldCharType="begin"/>
          </w:r>
          <w:r w:rsidR="00FA5B99">
            <w:rPr>
              <w:lang w:val="en-IE" w:eastAsia="en-GB" w:bidi="ar-SA"/>
            </w:rPr>
            <w:instrText xml:space="preserve"> CITATION Dee \l 6153 </w:instrText>
          </w:r>
          <w:r w:rsidR="00FA5B99">
            <w:rPr>
              <w:lang w:val="en-IE" w:eastAsia="en-GB" w:bidi="ar-SA"/>
            </w:rPr>
            <w:fldChar w:fldCharType="separate"/>
          </w:r>
          <w:r w:rsidR="00FA5B99" w:rsidRPr="00FA5B99">
            <w:rPr>
              <w:noProof/>
              <w:lang w:val="en-IE" w:eastAsia="en-GB" w:bidi="ar-SA"/>
            </w:rPr>
            <w:t>[16]</w:t>
          </w:r>
          <w:r w:rsidR="00FA5B99">
            <w:rPr>
              <w:lang w:val="en-IE" w:eastAsia="en-GB" w:bidi="ar-SA"/>
            </w:rPr>
            <w:fldChar w:fldCharType="end"/>
          </w:r>
        </w:sdtContent>
      </w:sdt>
      <w:r w:rsidR="00FA5B99">
        <w:rPr>
          <w:lang w:val="en-IE" w:eastAsia="en-GB" w:bidi="ar-SA"/>
        </w:rPr>
        <w:t xml:space="preserve">. </w:t>
      </w:r>
      <w:r>
        <w:rPr>
          <w:lang w:val="en-IE" w:eastAsia="en-GB" w:bidi="ar-SA"/>
        </w:rPr>
        <w:t>To start with,</w:t>
      </w:r>
      <w:r w:rsidR="004E279B">
        <w:rPr>
          <w:lang w:val="en-IE" w:eastAsia="en-GB" w:bidi="ar-SA"/>
        </w:rPr>
        <w:t xml:space="preserve"> a decision tree regressor was used to find the relative influence of each input on the outcome, the casualty severity. A decision tree regressor is </w:t>
      </w:r>
      <w:r w:rsidR="004E279B" w:rsidRPr="004E279B">
        <w:rPr>
          <w:lang w:val="en-IE" w:eastAsia="en-GB" w:bidi="ar-SA"/>
        </w:rPr>
        <w:t>a predictive model expressed as a recursive partition of the feature space to subspaces that constitute a basis for prediction</w:t>
      </w:r>
      <w:r w:rsidR="00FA5B99">
        <w:rPr>
          <w:lang w:val="en-IE" w:eastAsia="en-GB" w:bidi="ar-SA"/>
        </w:rPr>
        <w:t xml:space="preserve"> </w:t>
      </w:r>
      <w:sdt>
        <w:sdtPr>
          <w:rPr>
            <w:lang w:val="en-IE" w:eastAsia="en-GB" w:bidi="ar-SA"/>
          </w:rPr>
          <w:id w:val="244764103"/>
          <w:citation/>
        </w:sdtPr>
        <w:sdtEndPr/>
        <w:sdtContent>
          <w:r w:rsidR="00FA5B99">
            <w:rPr>
              <w:lang w:val="en-IE" w:eastAsia="en-GB" w:bidi="ar-SA"/>
            </w:rPr>
            <w:fldChar w:fldCharType="begin"/>
          </w:r>
          <w:r w:rsidR="00FA5B99">
            <w:rPr>
              <w:lang w:val="en-IE" w:eastAsia="en-GB" w:bidi="ar-SA"/>
            </w:rPr>
            <w:instrText xml:space="preserve"> CITATION Sci191 \l 6153 </w:instrText>
          </w:r>
          <w:r w:rsidR="00FA5B99">
            <w:rPr>
              <w:lang w:val="en-IE" w:eastAsia="en-GB" w:bidi="ar-SA"/>
            </w:rPr>
            <w:fldChar w:fldCharType="separate"/>
          </w:r>
          <w:r w:rsidR="00FA5B99" w:rsidRPr="00FA5B99">
            <w:rPr>
              <w:noProof/>
              <w:lang w:val="en-IE" w:eastAsia="en-GB" w:bidi="ar-SA"/>
            </w:rPr>
            <w:t>[17]</w:t>
          </w:r>
          <w:r w:rsidR="00FA5B99">
            <w:rPr>
              <w:lang w:val="en-IE" w:eastAsia="en-GB" w:bidi="ar-SA"/>
            </w:rPr>
            <w:fldChar w:fldCharType="end"/>
          </w:r>
        </w:sdtContent>
      </w:sdt>
      <w:r w:rsidR="00FA5B99">
        <w:rPr>
          <w:lang w:val="en-IE" w:eastAsia="en-GB" w:bidi="ar-SA"/>
        </w:rPr>
        <w:t xml:space="preserve">. </w:t>
      </w:r>
      <w:r w:rsidR="004E279B">
        <w:rPr>
          <w:lang w:val="en-IE" w:eastAsia="en-GB" w:bidi="ar-SA"/>
        </w:rPr>
        <w:t xml:space="preserve">Using this method, the predictive influence of the 11 input categories on the output could be calculated relatively. Figure </w:t>
      </w:r>
      <w:r w:rsidR="00FA5B99">
        <w:rPr>
          <w:lang w:val="en-IE" w:eastAsia="en-GB" w:bidi="ar-SA"/>
        </w:rPr>
        <w:t xml:space="preserve">3 </w:t>
      </w:r>
      <w:r w:rsidR="004E279B">
        <w:rPr>
          <w:lang w:val="en-IE" w:eastAsia="en-GB" w:bidi="ar-SA"/>
        </w:rPr>
        <w:t xml:space="preserve">describes this relationship in detail. This showed that the categories Grid Ref Northing, Time, Grid Ref Easting an Age of Casualty were the four most influential predictors of Casualty severity.  </w:t>
      </w:r>
      <w:r>
        <w:rPr>
          <w:lang w:val="en-IE" w:eastAsia="en-GB" w:bidi="ar-SA"/>
        </w:rPr>
        <w:t xml:space="preserve">Factors such as road surface, weather conditions, sex of casualty and casualty class all had a relatively lower impact in predicting casualty severity. </w:t>
      </w:r>
    </w:p>
    <w:p w14:paraId="31C06F12" w14:textId="77777777" w:rsidR="004E279B" w:rsidRDefault="004E279B" w:rsidP="00755541">
      <w:pPr>
        <w:rPr>
          <w:lang w:val="en-IE" w:eastAsia="en-GB" w:bidi="ar-SA"/>
        </w:rPr>
      </w:pPr>
    </w:p>
    <w:p w14:paraId="69F57EBF" w14:textId="6FCD870F" w:rsidR="004E279B" w:rsidRDefault="004E279B" w:rsidP="004E279B">
      <w:pPr>
        <w:pStyle w:val="Caption"/>
        <w:keepNext/>
        <w:jc w:val="center"/>
      </w:pPr>
      <w:r>
        <w:lastRenderedPageBreak/>
        <w:t xml:space="preserve">Figure </w:t>
      </w:r>
      <w:r>
        <w:fldChar w:fldCharType="begin"/>
      </w:r>
      <w:r>
        <w:instrText xml:space="preserve"> SEQ Figure \* ARABIC </w:instrText>
      </w:r>
      <w:r>
        <w:fldChar w:fldCharType="separate"/>
      </w:r>
      <w:r w:rsidR="00FA5B99">
        <w:rPr>
          <w:noProof/>
        </w:rPr>
        <w:t>3</w:t>
      </w:r>
      <w:r>
        <w:fldChar w:fldCharType="end"/>
      </w:r>
      <w:r>
        <w:t>:</w:t>
      </w:r>
      <w:r w:rsidRPr="00DB509B">
        <w:t xml:space="preserve"> Relative influence of input categories on output</w:t>
      </w:r>
    </w:p>
    <w:p w14:paraId="13E81D75" w14:textId="5B9263D8" w:rsidR="004E279B" w:rsidRDefault="004E279B" w:rsidP="004E279B">
      <w:pPr>
        <w:jc w:val="center"/>
        <w:rPr>
          <w:lang w:val="en-IE" w:eastAsia="en-GB" w:bidi="ar-SA"/>
        </w:rPr>
      </w:pPr>
      <w:r>
        <w:rPr>
          <w:noProof/>
          <w:lang w:val="en-IE" w:eastAsia="en-GB" w:bidi="ar-SA"/>
        </w:rPr>
        <w:drawing>
          <wp:inline distT="0" distB="0" distL="0" distR="0" wp14:anchorId="714152F4" wp14:editId="4E21E694">
            <wp:extent cx="3620369" cy="3313404"/>
            <wp:effectExtent l="0" t="0" r="0" b="1905"/>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7026" cy="3337800"/>
                    </a:xfrm>
                    <a:prstGeom prst="rect">
                      <a:avLst/>
                    </a:prstGeom>
                  </pic:spPr>
                </pic:pic>
              </a:graphicData>
            </a:graphic>
          </wp:inline>
        </w:drawing>
      </w:r>
    </w:p>
    <w:p w14:paraId="4572E748" w14:textId="7F554088" w:rsidR="004C010C" w:rsidRDefault="004C010C" w:rsidP="004C010C">
      <w:pPr>
        <w:rPr>
          <w:lang w:val="en-IE" w:eastAsia="en-GB" w:bidi="ar-SA"/>
        </w:rPr>
      </w:pPr>
      <w:r>
        <w:rPr>
          <w:lang w:val="en-IE" w:eastAsia="en-GB" w:bidi="ar-SA"/>
        </w:rPr>
        <w:t xml:space="preserve">Using this result, the number of input variables were reduced to the four most influential predictors. A pair plot was used to explore relationships between them (see Figure </w:t>
      </w:r>
      <w:r w:rsidR="00FA5B99">
        <w:rPr>
          <w:lang w:val="en-IE" w:eastAsia="en-GB" w:bidi="ar-SA"/>
        </w:rPr>
        <w:t>5</w:t>
      </w:r>
      <w:r>
        <w:rPr>
          <w:lang w:val="en-IE" w:eastAsia="en-GB" w:bidi="ar-SA"/>
        </w:rPr>
        <w:t xml:space="preserve">). For reference, blue indicates a fatality (0 class), orange indicates a serious injury (1 class) and green indicates a slight injury (2 class). </w:t>
      </w:r>
    </w:p>
    <w:p w14:paraId="7C1C71A9" w14:textId="77777777" w:rsidR="00FA5B99" w:rsidRDefault="009B0C7B" w:rsidP="00FA5B99">
      <w:pPr>
        <w:keepNext/>
        <w:jc w:val="center"/>
      </w:pPr>
      <w:r w:rsidRPr="009B0C7B">
        <w:rPr>
          <w:noProof/>
          <w:lang w:val="en-IE" w:eastAsia="en-GB" w:bidi="ar-SA"/>
        </w:rPr>
        <w:drawing>
          <wp:inline distT="0" distB="0" distL="0" distR="0" wp14:anchorId="5BEFCF24" wp14:editId="17F31096">
            <wp:extent cx="2580416" cy="17394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srcRect t="1315" b="1"/>
                    <a:stretch/>
                  </pic:blipFill>
                  <pic:spPr bwMode="auto">
                    <a:xfrm>
                      <a:off x="0" y="0"/>
                      <a:ext cx="2640180" cy="1779685"/>
                    </a:xfrm>
                    <a:prstGeom prst="rect">
                      <a:avLst/>
                    </a:prstGeom>
                    <a:ln>
                      <a:noFill/>
                    </a:ln>
                    <a:extLst>
                      <a:ext uri="{53640926-AAD7-44D8-BBD7-CCE9431645EC}">
                        <a14:shadowObscured xmlns:a14="http://schemas.microsoft.com/office/drawing/2010/main"/>
                      </a:ext>
                    </a:extLst>
                  </pic:spPr>
                </pic:pic>
              </a:graphicData>
            </a:graphic>
          </wp:inline>
        </w:drawing>
      </w:r>
    </w:p>
    <w:p w14:paraId="1DCAEB1A" w14:textId="31E84023" w:rsidR="009B0C7B" w:rsidRDefault="00FA5B99" w:rsidP="00FA5B99">
      <w:pPr>
        <w:pStyle w:val="Caption"/>
        <w:jc w:val="center"/>
        <w:rPr>
          <w:lang w:val="en-IE" w:eastAsia="en-GB" w:bidi="ar-SA"/>
        </w:rPr>
      </w:pPr>
      <w:r>
        <w:t xml:space="preserve">Figure </w:t>
      </w:r>
      <w:r>
        <w:fldChar w:fldCharType="begin"/>
      </w:r>
      <w:r>
        <w:instrText xml:space="preserve"> SEQ Figure \* ARABIC </w:instrText>
      </w:r>
      <w:r>
        <w:fldChar w:fldCharType="separate"/>
      </w:r>
      <w:r>
        <w:rPr>
          <w:noProof/>
        </w:rPr>
        <w:t>4</w:t>
      </w:r>
      <w:r>
        <w:fldChar w:fldCharType="end"/>
      </w:r>
      <w:r>
        <w:t>: Count of samples per casualty severity class</w:t>
      </w:r>
    </w:p>
    <w:p w14:paraId="5B2C1B49" w14:textId="641F7CB6" w:rsidR="004E279B" w:rsidRDefault="004E279B" w:rsidP="004E279B">
      <w:pPr>
        <w:rPr>
          <w:lang w:val="en-IE" w:eastAsia="en-GB" w:bidi="ar-SA"/>
        </w:rPr>
      </w:pPr>
    </w:p>
    <w:p w14:paraId="1235A090" w14:textId="77777777" w:rsidR="00FA5B99" w:rsidRDefault="004E279B" w:rsidP="00FA5B99">
      <w:pPr>
        <w:keepNext/>
      </w:pPr>
      <w:r>
        <w:rPr>
          <w:noProof/>
          <w:lang w:val="en-IE" w:eastAsia="en-GB" w:bidi="ar-SA"/>
        </w:rPr>
        <w:lastRenderedPageBreak/>
        <w:drawing>
          <wp:inline distT="0" distB="0" distL="0" distR="0" wp14:anchorId="3AB91A67" wp14:editId="36635A41">
            <wp:extent cx="5850212" cy="5075671"/>
            <wp:effectExtent l="0" t="0" r="5080" b="4445"/>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63590" cy="5087278"/>
                    </a:xfrm>
                    <a:prstGeom prst="rect">
                      <a:avLst/>
                    </a:prstGeom>
                  </pic:spPr>
                </pic:pic>
              </a:graphicData>
            </a:graphic>
          </wp:inline>
        </w:drawing>
      </w:r>
    </w:p>
    <w:p w14:paraId="20ADBC42" w14:textId="579E2B2F" w:rsidR="004E279B" w:rsidRDefault="00FA5B99" w:rsidP="00FA5B99">
      <w:pPr>
        <w:pStyle w:val="Caption"/>
        <w:jc w:val="center"/>
        <w:rPr>
          <w:lang w:val="en-IE" w:eastAsia="en-GB" w:bidi="ar-SA"/>
        </w:rPr>
      </w:pPr>
      <w:r>
        <w:t xml:space="preserve">Figure </w:t>
      </w:r>
      <w:r>
        <w:fldChar w:fldCharType="begin"/>
      </w:r>
      <w:r>
        <w:instrText xml:space="preserve"> SEQ Figure \* ARABIC </w:instrText>
      </w:r>
      <w:r>
        <w:fldChar w:fldCharType="separate"/>
      </w:r>
      <w:r>
        <w:rPr>
          <w:noProof/>
        </w:rPr>
        <w:t>5</w:t>
      </w:r>
      <w:r>
        <w:fldChar w:fldCharType="end"/>
      </w:r>
      <w:r>
        <w:t>: Pair plot of variables considered as inputs for ML model</w:t>
      </w:r>
    </w:p>
    <w:p w14:paraId="7EBD961E" w14:textId="4A34F575" w:rsidR="004E279B" w:rsidRDefault="004E279B" w:rsidP="00755541">
      <w:pPr>
        <w:rPr>
          <w:lang w:val="en-IE" w:eastAsia="en-GB" w:bidi="ar-SA"/>
        </w:rPr>
      </w:pPr>
    </w:p>
    <w:p w14:paraId="70053F8A" w14:textId="6BBCF018" w:rsidR="004C010C" w:rsidRDefault="002E5656" w:rsidP="004C010C">
      <w:pPr>
        <w:rPr>
          <w:lang w:val="en-IE" w:eastAsia="en-GB" w:bidi="ar-SA"/>
        </w:rPr>
      </w:pPr>
      <w:r>
        <w:rPr>
          <w:lang w:val="en-IE" w:eastAsia="en-GB" w:bidi="ar-SA"/>
        </w:rPr>
        <w:t xml:space="preserve">The pair plot showed some interesting results. Two things became apparent from the dataset, age </w:t>
      </w:r>
      <w:r w:rsidR="009B0C7B">
        <w:rPr>
          <w:lang w:val="en-IE" w:eastAsia="en-GB" w:bidi="ar-SA"/>
        </w:rPr>
        <w:t>and time of day were two</w:t>
      </w:r>
      <w:r>
        <w:rPr>
          <w:lang w:val="en-IE" w:eastAsia="en-GB" w:bidi="ar-SA"/>
        </w:rPr>
        <w:t xml:space="preserve"> key feature in </w:t>
      </w:r>
      <w:r w:rsidR="009B0C7B">
        <w:rPr>
          <w:lang w:val="en-IE" w:eastAsia="en-GB" w:bidi="ar-SA"/>
        </w:rPr>
        <w:t xml:space="preserve">predicting road traffic </w:t>
      </w:r>
      <w:r>
        <w:rPr>
          <w:lang w:val="en-IE" w:eastAsia="en-GB" w:bidi="ar-SA"/>
        </w:rPr>
        <w:t>fatalities</w:t>
      </w:r>
      <w:r w:rsidR="009B0C7B">
        <w:rPr>
          <w:lang w:val="en-IE" w:eastAsia="en-GB" w:bidi="ar-SA"/>
        </w:rPr>
        <w:t xml:space="preserve">. For age, the blue dots (fatality = 0) are most prevalent in the 60 and over age group. Interestingly, this contradicts the results from </w:t>
      </w:r>
      <w:sdt>
        <w:sdtPr>
          <w:rPr>
            <w:lang w:val="en-IE" w:eastAsia="en-GB" w:bidi="ar-SA"/>
          </w:rPr>
          <w:id w:val="1191192166"/>
          <w:citation/>
        </w:sdtPr>
        <w:sdtEndPr/>
        <w:sdtContent>
          <w:r w:rsidR="009B0C7B">
            <w:rPr>
              <w:lang w:val="en-IE" w:eastAsia="en-GB" w:bidi="ar-SA"/>
            </w:rPr>
            <w:fldChar w:fldCharType="begin"/>
          </w:r>
          <w:r w:rsidR="009B0C7B">
            <w:rPr>
              <w:lang w:val="en-IE" w:eastAsia="en-GB" w:bidi="ar-SA"/>
            </w:rPr>
            <w:instrText xml:space="preserve"> CITATION Dep15 \l 6153 </w:instrText>
          </w:r>
          <w:r w:rsidR="009B0C7B">
            <w:rPr>
              <w:lang w:val="en-IE" w:eastAsia="en-GB" w:bidi="ar-SA"/>
            </w:rPr>
            <w:fldChar w:fldCharType="separate"/>
          </w:r>
          <w:r w:rsidR="009B0C7B" w:rsidRPr="009B0C7B">
            <w:rPr>
              <w:noProof/>
              <w:lang w:val="en-IE" w:eastAsia="en-GB" w:bidi="ar-SA"/>
            </w:rPr>
            <w:t>[1]</w:t>
          </w:r>
          <w:r w:rsidR="009B0C7B">
            <w:rPr>
              <w:lang w:val="en-IE" w:eastAsia="en-GB" w:bidi="ar-SA"/>
            </w:rPr>
            <w:fldChar w:fldCharType="end"/>
          </w:r>
        </w:sdtContent>
      </w:sdt>
      <w:r w:rsidR="009B0C7B">
        <w:rPr>
          <w:lang w:val="en-IE" w:eastAsia="en-GB" w:bidi="ar-SA"/>
        </w:rPr>
        <w:t xml:space="preserve"> </w:t>
      </w:r>
      <w:r w:rsidR="00CF5365">
        <w:rPr>
          <w:lang w:val="en-IE" w:eastAsia="en-GB" w:bidi="ar-SA"/>
        </w:rPr>
        <w:t xml:space="preserve">with the </w:t>
      </w:r>
      <w:r w:rsidR="00CF5365" w:rsidRPr="008130C3">
        <w:rPr>
          <w:lang w:val="en-IE" w:eastAsia="en-GB" w:bidi="ar-SA"/>
        </w:rPr>
        <w:t>17-24 year old</w:t>
      </w:r>
      <w:r w:rsidR="00CF5365">
        <w:rPr>
          <w:lang w:val="en-IE" w:eastAsia="en-GB" w:bidi="ar-SA"/>
        </w:rPr>
        <w:t xml:space="preserve"> group being</w:t>
      </w:r>
      <w:r w:rsidR="00CF5365" w:rsidRPr="008130C3">
        <w:rPr>
          <w:lang w:val="en-IE" w:eastAsia="en-GB" w:bidi="ar-SA"/>
        </w:rPr>
        <w:t xml:space="preserve"> statistically </w:t>
      </w:r>
      <w:r w:rsidR="00CF5365">
        <w:rPr>
          <w:lang w:val="en-IE" w:eastAsia="en-GB" w:bidi="ar-SA"/>
        </w:rPr>
        <w:t xml:space="preserve">over-represented. </w:t>
      </w:r>
      <w:r w:rsidR="009B0C7B">
        <w:rPr>
          <w:lang w:val="en-IE" w:eastAsia="en-GB" w:bidi="ar-SA"/>
        </w:rPr>
        <w:t>For time-of-day, there is a grouping of blue dots in the 12am to 5am time period</w:t>
      </w:r>
      <w:r w:rsidR="00CF5365">
        <w:rPr>
          <w:lang w:val="en-IE" w:eastAsia="en-GB" w:bidi="ar-SA"/>
        </w:rPr>
        <w:t xml:space="preserve"> indicating the most severe road traffic incidents occur at night. </w:t>
      </w:r>
    </w:p>
    <w:p w14:paraId="23E817F4" w14:textId="19EBB2E6" w:rsidR="004C010C" w:rsidRDefault="004C010C" w:rsidP="004C010C">
      <w:pPr>
        <w:rPr>
          <w:lang w:val="en-IE" w:eastAsia="en-GB" w:bidi="ar-SA"/>
        </w:rPr>
      </w:pPr>
    </w:p>
    <w:p w14:paraId="023AF16F" w14:textId="1434375F" w:rsidR="004C010C" w:rsidRDefault="004C010C" w:rsidP="004C010C">
      <w:pPr>
        <w:pStyle w:val="Heading2"/>
      </w:pPr>
      <w:r>
        <w:t>Model Evaluation</w:t>
      </w:r>
    </w:p>
    <w:p w14:paraId="161786F2" w14:textId="076A9395" w:rsidR="004C010C" w:rsidRPr="004C010C" w:rsidRDefault="009B0C7B" w:rsidP="004C010C">
      <w:pPr>
        <w:rPr>
          <w:lang w:val="en-IE" w:eastAsia="en-GB" w:bidi="ar-SA"/>
        </w:rPr>
      </w:pPr>
      <w:r>
        <w:rPr>
          <w:lang w:val="en-IE" w:eastAsia="en-GB" w:bidi="ar-SA"/>
        </w:rPr>
        <w:t xml:space="preserve">A Support Vector Machine (SVM) was used to train the model. The data was split into a 75/25 split between training/test data. Training time was under 1 second. Once the </w:t>
      </w:r>
      <w:r w:rsidR="002E5656">
        <w:rPr>
          <w:lang w:val="en-IE" w:eastAsia="en-GB" w:bidi="ar-SA"/>
        </w:rPr>
        <w:t xml:space="preserve">model was trained and gave an 80.5% accuracy in predicting the </w:t>
      </w:r>
      <w:r>
        <w:rPr>
          <w:lang w:val="en-IE" w:eastAsia="en-GB" w:bidi="ar-SA"/>
        </w:rPr>
        <w:t xml:space="preserve">severity of a road traffic collision based on the </w:t>
      </w:r>
      <w:r>
        <w:rPr>
          <w:lang w:val="en-IE" w:eastAsia="en-GB" w:bidi="ar-SA"/>
        </w:rPr>
        <w:lastRenderedPageBreak/>
        <w:t xml:space="preserve">four inputs of northing, easting, time of day and age of casualty. </w:t>
      </w:r>
      <w:r w:rsidR="00CF5365">
        <w:rPr>
          <w:lang w:val="en-IE" w:eastAsia="en-GB" w:bidi="ar-SA"/>
        </w:rPr>
        <w:t xml:space="preserve">While this is a relatively high accuracy score, the hypothesis has not being proven and the null hypothesis stands. </w:t>
      </w:r>
    </w:p>
    <w:p w14:paraId="42ACA959" w14:textId="77777777" w:rsidR="00755541" w:rsidRDefault="00755541" w:rsidP="00755541">
      <w:pPr>
        <w:ind w:left="0" w:firstLine="0"/>
        <w:rPr>
          <w:lang w:val="en-IE" w:eastAsia="en-GB" w:bidi="ar-SA"/>
        </w:rPr>
      </w:pPr>
    </w:p>
    <w:p w14:paraId="333A328B" w14:textId="3BE3A2C1" w:rsidR="004C010C" w:rsidRDefault="004C010C" w:rsidP="00755541">
      <w:pPr>
        <w:pStyle w:val="Heading1"/>
        <w:ind w:left="-5"/>
      </w:pPr>
      <w:r>
        <w:t>Discussion</w:t>
      </w:r>
    </w:p>
    <w:p w14:paraId="2BA48731" w14:textId="77777777" w:rsidR="00096B86" w:rsidRDefault="00096B86" w:rsidP="00096B86">
      <w:pPr>
        <w:ind w:left="0" w:firstLine="0"/>
        <w:rPr>
          <w:lang w:val="en-IE" w:eastAsia="en-GB" w:bidi="ar-SA"/>
        </w:rPr>
      </w:pPr>
    </w:p>
    <w:p w14:paraId="6C76D729" w14:textId="307381B1" w:rsidR="00CF5365" w:rsidRDefault="00A651C3" w:rsidP="004579BB">
      <w:pPr>
        <w:rPr>
          <w:lang w:val="en-IE" w:eastAsia="en-GB" w:bidi="ar-SA"/>
        </w:rPr>
      </w:pPr>
      <w:r>
        <w:rPr>
          <w:lang w:val="en-IE" w:eastAsia="en-GB" w:bidi="ar-SA"/>
        </w:rPr>
        <w:t xml:space="preserve">V2X provides a new frontier for vehicle safety. The model created in this study shows how we can use simple data such as GPS location, time of day and age of drivers to accurately predict the outcome of a collision. Although the hypothesis was not proven, with additional data and training, a higher accuracy could </w:t>
      </w:r>
      <w:r w:rsidR="004579BB">
        <w:rPr>
          <w:lang w:val="en-IE" w:eastAsia="en-GB" w:bidi="ar-SA"/>
        </w:rPr>
        <w:t xml:space="preserve">most likely </w:t>
      </w:r>
      <w:r>
        <w:rPr>
          <w:lang w:val="en-IE" w:eastAsia="en-GB" w:bidi="ar-SA"/>
        </w:rPr>
        <w:t xml:space="preserve">be achieved. </w:t>
      </w:r>
      <w:r w:rsidR="00096B86">
        <w:rPr>
          <w:lang w:val="en-IE" w:eastAsia="en-GB" w:bidi="ar-SA"/>
        </w:rPr>
        <w:t>Interestingly, s</w:t>
      </w:r>
      <w:r w:rsidR="00417AC0">
        <w:rPr>
          <w:lang w:val="en-IE" w:eastAsia="en-GB" w:bidi="ar-SA"/>
        </w:rPr>
        <w:t xml:space="preserve">ome </w:t>
      </w:r>
      <w:r w:rsidR="00B371BB">
        <w:rPr>
          <w:lang w:val="en-IE" w:eastAsia="en-GB" w:bidi="ar-SA"/>
        </w:rPr>
        <w:t xml:space="preserve">of the data features such as road surface, weather conditions and type of vehicle may seem </w:t>
      </w:r>
      <w:r w:rsidR="00096B86">
        <w:rPr>
          <w:lang w:val="en-IE" w:eastAsia="en-GB" w:bidi="ar-SA"/>
        </w:rPr>
        <w:t>obvious in determining the</w:t>
      </w:r>
      <w:r w:rsidR="00B371BB">
        <w:rPr>
          <w:lang w:val="en-IE" w:eastAsia="en-GB" w:bidi="ar-SA"/>
        </w:rPr>
        <w:t xml:space="preserve"> severity of road </w:t>
      </w:r>
      <w:r w:rsidR="00096B86">
        <w:rPr>
          <w:lang w:val="en-IE" w:eastAsia="en-GB" w:bidi="ar-SA"/>
        </w:rPr>
        <w:t xml:space="preserve">traffic accidents e.g., a truck driving on a wet road while it is raining. However, these variables </w:t>
      </w:r>
      <w:r w:rsidR="00B371BB">
        <w:rPr>
          <w:lang w:val="en-IE" w:eastAsia="en-GB" w:bidi="ar-SA"/>
        </w:rPr>
        <w:t>were</w:t>
      </w:r>
      <w:r w:rsidR="00096B86">
        <w:rPr>
          <w:lang w:val="en-IE" w:eastAsia="en-GB" w:bidi="ar-SA"/>
        </w:rPr>
        <w:t xml:space="preserve"> actually</w:t>
      </w:r>
      <w:r w:rsidR="00B371BB">
        <w:rPr>
          <w:lang w:val="en-IE" w:eastAsia="en-GB" w:bidi="ar-SA"/>
        </w:rPr>
        <w:t xml:space="preserve"> poor predictors of the outcome in this dataset. The results seem to suggest that accident “hot-spots” are occurring (due </w:t>
      </w:r>
      <w:r w:rsidR="00096B86">
        <w:rPr>
          <w:lang w:val="en-IE" w:eastAsia="en-GB" w:bidi="ar-SA"/>
        </w:rPr>
        <w:t>to the</w:t>
      </w:r>
      <w:r w:rsidR="00B371BB">
        <w:rPr>
          <w:lang w:val="en-IE" w:eastAsia="en-GB" w:bidi="ar-SA"/>
        </w:rPr>
        <w:t xml:space="preserve"> Easting and Northing measurements) at certain times of the day. </w:t>
      </w:r>
      <w:r w:rsidR="00D457FC">
        <w:rPr>
          <w:lang w:val="en-IE" w:eastAsia="en-GB" w:bidi="ar-SA"/>
        </w:rPr>
        <w:t xml:space="preserve">This could be linked to speed limits in certain areas as probability of a fatal collision increases with higher speeds. </w:t>
      </w:r>
      <w:r w:rsidR="00B371BB">
        <w:rPr>
          <w:lang w:val="en-IE" w:eastAsia="en-GB" w:bidi="ar-SA"/>
        </w:rPr>
        <w:t xml:space="preserve">Also, the survival rate was lower in the 60+ age group.  These </w:t>
      </w:r>
      <w:r w:rsidR="00096B86">
        <w:rPr>
          <w:lang w:val="en-IE" w:eastAsia="en-GB" w:bidi="ar-SA"/>
        </w:rPr>
        <w:t xml:space="preserve">results indicate key predictors that can be used to estimate the severity of a collision, however the sample size </w:t>
      </w:r>
      <w:r w:rsidR="004579BB">
        <w:rPr>
          <w:lang w:val="en-IE" w:eastAsia="en-GB" w:bidi="ar-SA"/>
        </w:rPr>
        <w:t>is regional to a town in the UK</w:t>
      </w:r>
      <w:r w:rsidR="00B371BB">
        <w:rPr>
          <w:lang w:val="en-IE" w:eastAsia="en-GB" w:bidi="ar-SA"/>
        </w:rPr>
        <w:t>.</w:t>
      </w:r>
      <w:r w:rsidR="00096B86">
        <w:rPr>
          <w:lang w:val="en-IE" w:eastAsia="en-GB" w:bidi="ar-SA"/>
        </w:rPr>
        <w:t xml:space="preserve"> </w:t>
      </w:r>
      <w:r w:rsidR="004579BB">
        <w:rPr>
          <w:lang w:val="en-IE" w:eastAsia="en-GB" w:bidi="ar-SA"/>
        </w:rPr>
        <w:t xml:space="preserve">Considering in the interim analysis of the last EU directive </w:t>
      </w:r>
      <w:r w:rsidR="00096B86">
        <w:rPr>
          <w:lang w:val="en-IE" w:eastAsia="en-GB" w:bidi="ar-SA"/>
        </w:rPr>
        <w:t xml:space="preserve">highlighted that results are very much dependent on action at a Member State level </w:t>
      </w:r>
      <w:sdt>
        <w:sdtPr>
          <w:rPr>
            <w:lang w:val="en-IE" w:eastAsia="en-GB" w:bidi="ar-SA"/>
          </w:rPr>
          <w:id w:val="443892619"/>
          <w:citation/>
        </w:sdtPr>
        <w:sdtEndPr/>
        <w:sdtContent>
          <w:r w:rsidR="00096B86">
            <w:rPr>
              <w:lang w:val="en-IE" w:eastAsia="en-GB" w:bidi="ar-SA"/>
            </w:rPr>
            <w:fldChar w:fldCharType="begin"/>
          </w:r>
          <w:r w:rsidR="00096B86">
            <w:rPr>
              <w:lang w:val="en-IE" w:eastAsia="en-GB" w:bidi="ar-SA"/>
            </w:rPr>
            <w:instrText xml:space="preserve"> CITATION Eur193 \l 6153 </w:instrText>
          </w:r>
          <w:r w:rsidR="00096B86">
            <w:rPr>
              <w:lang w:val="en-IE" w:eastAsia="en-GB" w:bidi="ar-SA"/>
            </w:rPr>
            <w:fldChar w:fldCharType="separate"/>
          </w:r>
          <w:r w:rsidR="00096B86" w:rsidRPr="00FA5B99">
            <w:rPr>
              <w:noProof/>
              <w:lang w:val="en-IE" w:eastAsia="en-GB" w:bidi="ar-SA"/>
            </w:rPr>
            <w:t>[11]</w:t>
          </w:r>
          <w:r w:rsidR="00096B86">
            <w:rPr>
              <w:lang w:val="en-IE" w:eastAsia="en-GB" w:bidi="ar-SA"/>
            </w:rPr>
            <w:fldChar w:fldCharType="end"/>
          </w:r>
        </w:sdtContent>
      </w:sdt>
      <w:r w:rsidR="004579BB">
        <w:rPr>
          <w:lang w:val="en-IE" w:eastAsia="en-GB" w:bidi="ar-SA"/>
        </w:rPr>
        <w:t xml:space="preserve">, wider datasets need to be made available and analysed to fully understand the wider predictors of these collisions on an EU level.  </w:t>
      </w:r>
    </w:p>
    <w:p w14:paraId="01DDEA87" w14:textId="77777777" w:rsidR="00C752AB" w:rsidRDefault="00C752AB" w:rsidP="00F6470F">
      <w:pPr>
        <w:rPr>
          <w:lang w:val="en-IE" w:eastAsia="en-GB" w:bidi="ar-SA"/>
        </w:rPr>
      </w:pPr>
    </w:p>
    <w:p w14:paraId="6BBFB595" w14:textId="593EDDFB" w:rsidR="006F219C" w:rsidRDefault="00096B86" w:rsidP="00F6470F">
      <w:pPr>
        <w:rPr>
          <w:lang w:val="en-IE" w:eastAsia="en-GB" w:bidi="ar-SA"/>
        </w:rPr>
      </w:pPr>
      <w:r>
        <w:rPr>
          <w:lang w:val="en-IE" w:eastAsia="en-GB" w:bidi="ar-SA"/>
        </w:rPr>
        <w:t>Having an accurate prediction model and</w:t>
      </w:r>
      <w:r w:rsidR="00705E3F">
        <w:rPr>
          <w:lang w:val="en-IE" w:eastAsia="en-GB" w:bidi="ar-SA"/>
        </w:rPr>
        <w:t xml:space="preserve"> high quality data is only part of the overall solution. H</w:t>
      </w:r>
      <w:r w:rsidR="006F219C">
        <w:rPr>
          <w:lang w:val="en-IE" w:eastAsia="en-GB" w:bidi="ar-SA"/>
        </w:rPr>
        <w:t>igh speed wireless technologies</w:t>
      </w:r>
      <w:r w:rsidR="00417AC0">
        <w:rPr>
          <w:lang w:val="en-IE" w:eastAsia="en-GB" w:bidi="ar-SA"/>
        </w:rPr>
        <w:t xml:space="preserve"> like 5G</w:t>
      </w:r>
      <w:r w:rsidR="006F219C">
        <w:rPr>
          <w:lang w:val="en-IE" w:eastAsia="en-GB" w:bidi="ar-SA"/>
        </w:rPr>
        <w:t xml:space="preserve"> are a critical </w:t>
      </w:r>
      <w:r w:rsidR="00417AC0">
        <w:rPr>
          <w:lang w:val="en-IE" w:eastAsia="en-GB" w:bidi="ar-SA"/>
        </w:rPr>
        <w:t xml:space="preserve">enabling </w:t>
      </w:r>
      <w:r w:rsidR="006F219C">
        <w:rPr>
          <w:lang w:val="en-IE" w:eastAsia="en-GB" w:bidi="ar-SA"/>
        </w:rPr>
        <w:t>component</w:t>
      </w:r>
      <w:r w:rsidR="00417AC0">
        <w:rPr>
          <w:lang w:val="en-IE" w:eastAsia="en-GB" w:bidi="ar-SA"/>
        </w:rPr>
        <w:t xml:space="preserve"> in wireless communication technologies, particularly within the context of delivering safety messages</w:t>
      </w:r>
      <w:r w:rsidR="006F219C">
        <w:rPr>
          <w:lang w:val="en-IE" w:eastAsia="en-GB" w:bidi="ar-SA"/>
        </w:rPr>
        <w:t>. A recent study by</w:t>
      </w:r>
      <w:r w:rsidR="00FA5B99">
        <w:rPr>
          <w:lang w:val="en-IE" w:eastAsia="en-GB" w:bidi="ar-SA"/>
        </w:rPr>
        <w:t xml:space="preserve"> </w:t>
      </w:r>
      <w:sdt>
        <w:sdtPr>
          <w:rPr>
            <w:lang w:val="en-IE" w:eastAsia="en-GB" w:bidi="ar-SA"/>
          </w:rPr>
          <w:id w:val="-559947098"/>
          <w:citation/>
        </w:sdtPr>
        <w:sdtEndPr/>
        <w:sdtContent>
          <w:r w:rsidR="00FA5B99">
            <w:rPr>
              <w:lang w:val="en-IE" w:eastAsia="en-GB" w:bidi="ar-SA"/>
            </w:rPr>
            <w:fldChar w:fldCharType="begin"/>
          </w:r>
          <w:r w:rsidR="00FA5B99">
            <w:rPr>
              <w:lang w:val="en-IE" w:eastAsia="en-GB" w:bidi="ar-SA"/>
            </w:rPr>
            <w:instrText xml:space="preserve"> CITATION MKl20 \l 6153 </w:instrText>
          </w:r>
          <w:r w:rsidR="00FA5B99">
            <w:rPr>
              <w:lang w:val="en-IE" w:eastAsia="en-GB" w:bidi="ar-SA"/>
            </w:rPr>
            <w:fldChar w:fldCharType="separate"/>
          </w:r>
          <w:r w:rsidR="00FA5B99" w:rsidRPr="00FA5B99">
            <w:rPr>
              <w:noProof/>
              <w:lang w:val="en-IE" w:eastAsia="en-GB" w:bidi="ar-SA"/>
            </w:rPr>
            <w:t>[18]</w:t>
          </w:r>
          <w:r w:rsidR="00FA5B99">
            <w:rPr>
              <w:lang w:val="en-IE" w:eastAsia="en-GB" w:bidi="ar-SA"/>
            </w:rPr>
            <w:fldChar w:fldCharType="end"/>
          </w:r>
        </w:sdtContent>
      </w:sdt>
      <w:r w:rsidR="006F219C">
        <w:rPr>
          <w:lang w:val="en-IE" w:eastAsia="en-GB" w:bidi="ar-SA"/>
        </w:rPr>
        <w:t xml:space="preserve"> showed promising results in the </w:t>
      </w:r>
      <w:r w:rsidR="006F219C" w:rsidRPr="006F219C">
        <w:rPr>
          <w:lang w:val="en-IE" w:eastAsia="en-GB" w:bidi="ar-SA"/>
        </w:rPr>
        <w:t>safety-related communications over IEEE 802.11p</w:t>
      </w:r>
      <w:r w:rsidR="006F219C">
        <w:rPr>
          <w:lang w:val="en-IE" w:eastAsia="en-GB" w:bidi="ar-SA"/>
        </w:rPr>
        <w:t xml:space="preserve">. </w:t>
      </w:r>
    </w:p>
    <w:p w14:paraId="2A53A795" w14:textId="77777777" w:rsidR="00A651C3" w:rsidRDefault="00A651C3" w:rsidP="00755541">
      <w:pPr>
        <w:pStyle w:val="Heading1"/>
        <w:ind w:left="-5"/>
      </w:pPr>
    </w:p>
    <w:p w14:paraId="0F4A9F12" w14:textId="50C97640" w:rsidR="00755541" w:rsidRDefault="00755541" w:rsidP="00755541">
      <w:pPr>
        <w:pStyle w:val="Heading1"/>
        <w:ind w:left="-5"/>
      </w:pPr>
      <w:r>
        <w:t>Recommendations</w:t>
      </w:r>
      <w:r w:rsidR="004C010C">
        <w:t xml:space="preserve"> </w:t>
      </w:r>
    </w:p>
    <w:p w14:paraId="4D268A18" w14:textId="4F04B7BA" w:rsidR="00C24630" w:rsidRPr="00417AC0" w:rsidRDefault="00C24630">
      <w:pPr>
        <w:spacing w:after="0" w:line="259" w:lineRule="auto"/>
        <w:ind w:left="0" w:right="0" w:firstLine="0"/>
        <w:jc w:val="left"/>
        <w:rPr>
          <w:lang w:val="en-IE" w:eastAsia="en-GB" w:bidi="ar-SA"/>
        </w:rPr>
      </w:pPr>
    </w:p>
    <w:p w14:paraId="2CBA21D5" w14:textId="37A9C471" w:rsidR="00C752AB" w:rsidRDefault="00231F2B" w:rsidP="00417AC0">
      <w:pPr>
        <w:rPr>
          <w:lang w:val="en-IE" w:eastAsia="en-GB" w:bidi="ar-SA"/>
        </w:rPr>
      </w:pPr>
      <w:r w:rsidRPr="00417AC0">
        <w:rPr>
          <w:lang w:val="en-IE" w:eastAsia="en-GB" w:bidi="ar-SA"/>
        </w:rPr>
        <w:t>In order to overcome the plateauing numbers that we are seeing across Europe,</w:t>
      </w:r>
      <w:r w:rsidR="00417AC0">
        <w:rPr>
          <w:lang w:val="en-IE" w:eastAsia="en-GB" w:bidi="ar-SA"/>
        </w:rPr>
        <w:t xml:space="preserve"> the </w:t>
      </w:r>
      <w:r w:rsidR="00C752AB" w:rsidRPr="00417AC0">
        <w:rPr>
          <w:lang w:val="en-IE" w:eastAsia="en-GB" w:bidi="ar-SA"/>
        </w:rPr>
        <w:t xml:space="preserve">approach to vehicle and road </w:t>
      </w:r>
      <w:r w:rsidRPr="00417AC0">
        <w:rPr>
          <w:lang w:val="en-IE" w:eastAsia="en-GB" w:bidi="ar-SA"/>
        </w:rPr>
        <w:t xml:space="preserve">safety </w:t>
      </w:r>
      <w:r w:rsidR="00417AC0">
        <w:rPr>
          <w:lang w:val="en-IE" w:eastAsia="en-GB" w:bidi="ar-SA"/>
        </w:rPr>
        <w:t xml:space="preserve">needs to be designed </w:t>
      </w:r>
      <w:r w:rsidR="00C752AB" w:rsidRPr="00417AC0">
        <w:rPr>
          <w:lang w:val="en-IE" w:eastAsia="en-GB" w:bidi="ar-SA"/>
        </w:rPr>
        <w:t>through</w:t>
      </w:r>
      <w:r w:rsidR="004579BB">
        <w:rPr>
          <w:lang w:val="en-IE" w:eastAsia="en-GB" w:bidi="ar-SA"/>
        </w:rPr>
        <w:t xml:space="preserve"> </w:t>
      </w:r>
      <w:r w:rsidR="00C752AB" w:rsidRPr="00417AC0">
        <w:rPr>
          <w:lang w:val="en-IE" w:eastAsia="en-GB" w:bidi="ar-SA"/>
        </w:rPr>
        <w:t>the lens of</w:t>
      </w:r>
      <w:r w:rsidRPr="00417AC0">
        <w:rPr>
          <w:lang w:val="en-IE" w:eastAsia="en-GB" w:bidi="ar-SA"/>
        </w:rPr>
        <w:t xml:space="preserve"> new technologies that were not available in previous years.</w:t>
      </w:r>
      <w:r w:rsidR="00417AC0">
        <w:rPr>
          <w:lang w:val="en-IE" w:eastAsia="en-GB" w:bidi="ar-SA"/>
        </w:rPr>
        <w:t xml:space="preserve"> The technology landscape is vastly different today when </w:t>
      </w:r>
      <w:r w:rsidR="00417AC0">
        <w:rPr>
          <w:lang w:val="en-IE" w:eastAsia="en-GB" w:bidi="ar-SA"/>
        </w:rPr>
        <w:lastRenderedPageBreak/>
        <w:t xml:space="preserve">compared to when the EU safety directive for the last decade was designed. </w:t>
      </w:r>
      <w:r w:rsidR="006F219C" w:rsidRPr="00417AC0">
        <w:rPr>
          <w:lang w:val="en-IE" w:eastAsia="en-GB" w:bidi="ar-SA"/>
        </w:rPr>
        <w:t>As long as there is a human behind the wheel acting as the controller, there are certain</w:t>
      </w:r>
      <w:r w:rsidRPr="00417AC0">
        <w:rPr>
          <w:lang w:val="en-IE" w:eastAsia="en-GB" w:bidi="ar-SA"/>
        </w:rPr>
        <w:t xml:space="preserve"> biological </w:t>
      </w:r>
      <w:r w:rsidR="00A651C3" w:rsidRPr="00417AC0">
        <w:rPr>
          <w:lang w:val="en-IE" w:eastAsia="en-GB" w:bidi="ar-SA"/>
        </w:rPr>
        <w:t>limitations</w:t>
      </w:r>
      <w:r w:rsidRPr="00417AC0">
        <w:rPr>
          <w:lang w:val="en-IE" w:eastAsia="en-GB" w:bidi="ar-SA"/>
        </w:rPr>
        <w:t xml:space="preserve"> of human reaction time </w:t>
      </w:r>
      <w:r w:rsidR="006F219C" w:rsidRPr="00417AC0">
        <w:rPr>
          <w:lang w:val="en-IE" w:eastAsia="en-GB" w:bidi="ar-SA"/>
        </w:rPr>
        <w:t xml:space="preserve">that cannot be overcome. Using </w:t>
      </w:r>
      <w:r w:rsidR="00A651C3" w:rsidRPr="00417AC0">
        <w:rPr>
          <w:lang w:val="en-IE" w:eastAsia="en-GB" w:bidi="ar-SA"/>
        </w:rPr>
        <w:t xml:space="preserve">connected and </w:t>
      </w:r>
      <w:r w:rsidR="006F219C" w:rsidRPr="00417AC0">
        <w:rPr>
          <w:lang w:val="en-IE" w:eastAsia="en-GB" w:bidi="ar-SA"/>
        </w:rPr>
        <w:t>autonomous vehicles</w:t>
      </w:r>
      <w:r w:rsidR="00A651C3" w:rsidRPr="00417AC0">
        <w:rPr>
          <w:lang w:val="en-IE" w:eastAsia="en-GB" w:bidi="ar-SA"/>
        </w:rPr>
        <w:t xml:space="preserve">, as well as smarter ADAS functions such as lane keeping and departure warnings and adaptive speed control </w:t>
      </w:r>
      <w:r w:rsidRPr="00417AC0">
        <w:rPr>
          <w:lang w:val="en-IE" w:eastAsia="en-GB" w:bidi="ar-SA"/>
        </w:rPr>
        <w:t xml:space="preserve">– </w:t>
      </w:r>
      <w:r w:rsidR="00A651C3" w:rsidRPr="00417AC0">
        <w:rPr>
          <w:lang w:val="en-IE" w:eastAsia="en-GB" w:bidi="ar-SA"/>
        </w:rPr>
        <w:t>more control is offloaded</w:t>
      </w:r>
      <w:r w:rsidRPr="00417AC0">
        <w:rPr>
          <w:lang w:val="en-IE" w:eastAsia="en-GB" w:bidi="ar-SA"/>
        </w:rPr>
        <w:t xml:space="preserve"> to the vehicle. </w:t>
      </w:r>
      <w:r w:rsidR="00A651C3" w:rsidRPr="00417AC0">
        <w:rPr>
          <w:lang w:val="en-IE" w:eastAsia="en-GB" w:bidi="ar-SA"/>
        </w:rPr>
        <w:t>Through this the limitations of control are no longer bound by reaction time</w:t>
      </w:r>
      <w:r w:rsidR="00C752AB" w:rsidRPr="00417AC0">
        <w:rPr>
          <w:lang w:val="en-IE" w:eastAsia="en-GB" w:bidi="ar-SA"/>
        </w:rPr>
        <w:t xml:space="preserve"> but by the technical limitations of the system. </w:t>
      </w:r>
    </w:p>
    <w:p w14:paraId="1183E3CD" w14:textId="06E207AF" w:rsidR="00417AC0" w:rsidRDefault="00417AC0" w:rsidP="00417AC0">
      <w:pPr>
        <w:rPr>
          <w:lang w:val="en-IE" w:eastAsia="en-GB" w:bidi="ar-SA"/>
        </w:rPr>
      </w:pPr>
    </w:p>
    <w:p w14:paraId="284D75E1" w14:textId="2FD952CA" w:rsidR="004579BB" w:rsidRPr="005879EC" w:rsidRDefault="004579BB" w:rsidP="00417AC0">
      <w:pPr>
        <w:rPr>
          <w:b/>
          <w:bCs/>
          <w:lang w:val="en-IE" w:eastAsia="en-GB" w:bidi="ar-SA"/>
        </w:rPr>
      </w:pPr>
      <w:r w:rsidRPr="005879EC">
        <w:rPr>
          <w:b/>
          <w:bCs/>
          <w:lang w:val="en-IE" w:eastAsia="en-GB" w:bidi="ar-SA"/>
        </w:rPr>
        <w:t xml:space="preserve">Recommendations </w:t>
      </w:r>
    </w:p>
    <w:p w14:paraId="3F49DD89" w14:textId="62805306" w:rsidR="004579BB" w:rsidRPr="004579BB" w:rsidRDefault="004579BB" w:rsidP="004579BB">
      <w:pPr>
        <w:pStyle w:val="ListParagraph"/>
        <w:numPr>
          <w:ilvl w:val="0"/>
          <w:numId w:val="8"/>
        </w:numPr>
        <w:rPr>
          <w:lang w:val="en-IE" w:eastAsia="en-GB" w:bidi="ar-SA"/>
        </w:rPr>
      </w:pPr>
      <w:r w:rsidRPr="004579BB">
        <w:rPr>
          <w:lang w:val="en-IE" w:eastAsia="en-GB" w:bidi="ar-SA"/>
        </w:rPr>
        <w:t xml:space="preserve">Collision data must be collected </w:t>
      </w:r>
      <w:r w:rsidR="005879EC">
        <w:rPr>
          <w:lang w:val="en-IE" w:eastAsia="en-GB" w:bidi="ar-SA"/>
        </w:rPr>
        <w:t xml:space="preserve">and made accessible </w:t>
      </w:r>
      <w:r w:rsidRPr="004579BB">
        <w:rPr>
          <w:lang w:val="en-IE" w:eastAsia="en-GB" w:bidi="ar-SA"/>
        </w:rPr>
        <w:t xml:space="preserve">in a standardised format </w:t>
      </w:r>
      <w:r w:rsidR="005879EC">
        <w:rPr>
          <w:lang w:val="en-IE" w:eastAsia="en-GB" w:bidi="ar-SA"/>
        </w:rPr>
        <w:t xml:space="preserve">on an EU wide level </w:t>
      </w:r>
      <w:r w:rsidRPr="004579BB">
        <w:rPr>
          <w:lang w:val="en-IE" w:eastAsia="en-GB" w:bidi="ar-SA"/>
        </w:rPr>
        <w:t>in order to develop models such as the one presented in this paper</w:t>
      </w:r>
      <w:r w:rsidR="005879EC">
        <w:rPr>
          <w:lang w:val="en-IE" w:eastAsia="en-GB" w:bidi="ar-SA"/>
        </w:rPr>
        <w:t xml:space="preserve">. </w:t>
      </w:r>
    </w:p>
    <w:p w14:paraId="4C83F84E" w14:textId="6E292E42" w:rsidR="004579BB" w:rsidRPr="004579BB" w:rsidRDefault="004579BB" w:rsidP="004579BB">
      <w:pPr>
        <w:pStyle w:val="ListParagraph"/>
        <w:numPr>
          <w:ilvl w:val="0"/>
          <w:numId w:val="8"/>
        </w:numPr>
        <w:rPr>
          <w:lang w:val="en-IE" w:eastAsia="en-GB" w:bidi="ar-SA"/>
        </w:rPr>
      </w:pPr>
      <w:r w:rsidRPr="004579BB">
        <w:rPr>
          <w:lang w:val="en-IE" w:eastAsia="en-GB" w:bidi="ar-SA"/>
        </w:rPr>
        <w:t>V2X technologies have been shown to be</w:t>
      </w:r>
      <w:r w:rsidR="005879EC">
        <w:rPr>
          <w:lang w:val="en-IE" w:eastAsia="en-GB" w:bidi="ar-SA"/>
        </w:rPr>
        <w:t xml:space="preserve"> effective in increasing road safety and should be included in the </w:t>
      </w:r>
      <w:r w:rsidR="00DC6A6F">
        <w:rPr>
          <w:lang w:val="en-IE" w:eastAsia="en-GB" w:bidi="ar-SA"/>
        </w:rPr>
        <w:t xml:space="preserve">formation of policy going forward. </w:t>
      </w:r>
    </w:p>
    <w:p w14:paraId="01FD0287" w14:textId="6ADC889F" w:rsidR="004579BB" w:rsidRPr="004579BB" w:rsidRDefault="004579BB" w:rsidP="004579BB">
      <w:pPr>
        <w:pStyle w:val="ListParagraph"/>
        <w:numPr>
          <w:ilvl w:val="0"/>
          <w:numId w:val="8"/>
        </w:numPr>
        <w:rPr>
          <w:lang w:val="en-IE" w:eastAsia="en-GB" w:bidi="ar-SA"/>
        </w:rPr>
      </w:pPr>
      <w:r w:rsidRPr="004579BB">
        <w:rPr>
          <w:lang w:val="en-IE" w:eastAsia="en-GB" w:bidi="ar-SA"/>
        </w:rPr>
        <w:t>Buy-in from all Member States across the EU should be prioritised</w:t>
      </w:r>
      <w:r w:rsidR="00DC6A6F">
        <w:rPr>
          <w:lang w:val="en-IE" w:eastAsia="en-GB" w:bidi="ar-SA"/>
        </w:rPr>
        <w:t>.</w:t>
      </w:r>
    </w:p>
    <w:p w14:paraId="5754C773" w14:textId="436B1187" w:rsidR="004579BB" w:rsidRPr="005879EC" w:rsidRDefault="004579BB" w:rsidP="005879EC">
      <w:pPr>
        <w:pStyle w:val="ListParagraph"/>
        <w:numPr>
          <w:ilvl w:val="0"/>
          <w:numId w:val="8"/>
        </w:numPr>
        <w:rPr>
          <w:lang w:val="en-IE" w:eastAsia="en-GB" w:bidi="ar-SA"/>
        </w:rPr>
      </w:pPr>
      <w:r w:rsidRPr="005879EC">
        <w:rPr>
          <w:lang w:val="en-IE" w:eastAsia="en-GB" w:bidi="ar-SA"/>
        </w:rPr>
        <w:t>Data analysis suggested that the 60+ age group are the most vu</w:t>
      </w:r>
      <w:r w:rsidR="00D457FC">
        <w:rPr>
          <w:lang w:val="en-IE" w:eastAsia="en-GB" w:bidi="ar-SA"/>
        </w:rPr>
        <w:t>l</w:t>
      </w:r>
      <w:r w:rsidRPr="005879EC">
        <w:rPr>
          <w:lang w:val="en-IE" w:eastAsia="en-GB" w:bidi="ar-SA"/>
        </w:rPr>
        <w:t>nerable road users</w:t>
      </w:r>
      <w:r w:rsidR="005879EC" w:rsidRPr="005879EC">
        <w:rPr>
          <w:lang w:val="en-IE" w:eastAsia="en-GB" w:bidi="ar-SA"/>
        </w:rPr>
        <w:t xml:space="preserve"> therefore the safety of t</w:t>
      </w:r>
      <w:r w:rsidRPr="005879EC">
        <w:rPr>
          <w:lang w:val="en-IE" w:eastAsia="en-GB" w:bidi="ar-SA"/>
        </w:rPr>
        <w:t>his cohort</w:t>
      </w:r>
      <w:r w:rsidR="005879EC" w:rsidRPr="005879EC">
        <w:rPr>
          <w:lang w:val="en-IE" w:eastAsia="en-GB" w:bidi="ar-SA"/>
        </w:rPr>
        <w:t xml:space="preserve"> should be prioriti</w:t>
      </w:r>
      <w:r w:rsidR="00DC6A6F">
        <w:rPr>
          <w:lang w:val="en-IE" w:eastAsia="en-GB" w:bidi="ar-SA"/>
        </w:rPr>
        <w:t>s</w:t>
      </w:r>
      <w:r w:rsidR="005879EC" w:rsidRPr="005879EC">
        <w:rPr>
          <w:lang w:val="en-IE" w:eastAsia="en-GB" w:bidi="ar-SA"/>
        </w:rPr>
        <w:t>ed</w:t>
      </w:r>
      <w:r w:rsidR="00DC6A6F">
        <w:rPr>
          <w:lang w:val="en-IE" w:eastAsia="en-GB" w:bidi="ar-SA"/>
        </w:rPr>
        <w:t>.</w:t>
      </w:r>
    </w:p>
    <w:p w14:paraId="69888DCA" w14:textId="48175DBD" w:rsidR="00D457FC" w:rsidRDefault="005879EC" w:rsidP="005879EC">
      <w:pPr>
        <w:pStyle w:val="ListParagraph"/>
        <w:numPr>
          <w:ilvl w:val="0"/>
          <w:numId w:val="8"/>
        </w:numPr>
        <w:rPr>
          <w:lang w:val="en-IE" w:eastAsia="en-GB" w:bidi="ar-SA"/>
        </w:rPr>
      </w:pPr>
      <w:r w:rsidRPr="005879EC">
        <w:rPr>
          <w:lang w:val="en-IE" w:eastAsia="en-GB" w:bidi="ar-SA"/>
        </w:rPr>
        <w:t>Data ana</w:t>
      </w:r>
      <w:r>
        <w:rPr>
          <w:lang w:val="en-IE" w:eastAsia="en-GB" w:bidi="ar-SA"/>
        </w:rPr>
        <w:t xml:space="preserve">lysis also indicated that location </w:t>
      </w:r>
      <w:r w:rsidR="00D457FC">
        <w:rPr>
          <w:lang w:val="en-IE" w:eastAsia="en-GB" w:bidi="ar-SA"/>
        </w:rPr>
        <w:t>is a key predictor for</w:t>
      </w:r>
      <w:r>
        <w:rPr>
          <w:lang w:val="en-IE" w:eastAsia="en-GB" w:bidi="ar-SA"/>
        </w:rPr>
        <w:t xml:space="preserve"> fatal road traffic collisions</w:t>
      </w:r>
      <w:r w:rsidR="00D457FC">
        <w:rPr>
          <w:lang w:val="en-IE" w:eastAsia="en-GB" w:bidi="ar-SA"/>
        </w:rPr>
        <w:t>. T</w:t>
      </w:r>
      <w:r>
        <w:rPr>
          <w:lang w:val="en-IE" w:eastAsia="en-GB" w:bidi="ar-SA"/>
        </w:rPr>
        <w:t xml:space="preserve">herefore an EU-wide analysis should be taken to identify </w:t>
      </w:r>
      <w:r w:rsidR="00D457FC">
        <w:rPr>
          <w:lang w:val="en-IE" w:eastAsia="en-GB" w:bidi="ar-SA"/>
        </w:rPr>
        <w:t xml:space="preserve">the common denominators of these locations and use this data to drive policy decisions. </w:t>
      </w:r>
    </w:p>
    <w:p w14:paraId="65EACC48" w14:textId="5BD83C94" w:rsidR="005879EC" w:rsidRPr="000C015C" w:rsidRDefault="005879EC" w:rsidP="000C015C">
      <w:pPr>
        <w:ind w:left="0" w:firstLine="0"/>
        <w:rPr>
          <w:lang w:val="en-IE" w:eastAsia="en-GB" w:bidi="ar-SA"/>
        </w:rPr>
      </w:pPr>
    </w:p>
    <w:p w14:paraId="63D94892" w14:textId="415EC681" w:rsidR="004C010C" w:rsidRDefault="004C010C" w:rsidP="004C010C">
      <w:pPr>
        <w:pStyle w:val="Heading1"/>
      </w:pPr>
      <w:r>
        <w:t>Conclusion</w:t>
      </w:r>
      <w:r>
        <w:tab/>
      </w:r>
    </w:p>
    <w:p w14:paraId="091EE5D7" w14:textId="5D2FBA14" w:rsidR="000C015C" w:rsidRDefault="00754F0D" w:rsidP="000C015C">
      <w:pPr>
        <w:rPr>
          <w:lang w:val="en-IE" w:eastAsia="en-GB" w:bidi="ar-SA"/>
        </w:rPr>
      </w:pPr>
      <w:r w:rsidRPr="000C015C">
        <w:rPr>
          <w:lang w:val="en-IE" w:eastAsia="en-GB" w:bidi="ar-SA"/>
        </w:rPr>
        <w:t>In this report, the policies and frameworks for road safety within the EU have been discussed. It is clear that the approach in the EU</w:t>
      </w:r>
      <w:r w:rsidR="002B1D73">
        <w:rPr>
          <w:lang w:val="en-IE" w:eastAsia="en-GB" w:bidi="ar-SA"/>
        </w:rPr>
        <w:t xml:space="preserve"> over the last decade</w:t>
      </w:r>
      <w:r w:rsidRPr="000C015C">
        <w:rPr>
          <w:lang w:val="en-IE" w:eastAsia="en-GB" w:bidi="ar-SA"/>
        </w:rPr>
        <w:t xml:space="preserve"> worked to a point, but has been failing to reduce the level of road fatality across the bloc over the last number of years. There are technology opportunities that exist today, such as V2X and machine learning that were not as readily available during the formation of road safety policy for the past decade. A simple machine learning model developed to be able to predict the severity of a road traffic collision using open source data </w:t>
      </w:r>
      <w:r w:rsidR="000C015C" w:rsidRPr="000C015C">
        <w:rPr>
          <w:lang w:val="en-IE" w:eastAsia="en-GB" w:bidi="ar-SA"/>
        </w:rPr>
        <w:t>demonstrates this. Intelligent transport systems alone may not be the silver bullet in reducing road fatalities across the EU, there are many other factors at play</w:t>
      </w:r>
      <w:r w:rsidR="000C015C">
        <w:rPr>
          <w:lang w:val="en-IE" w:eastAsia="en-GB" w:bidi="ar-SA"/>
        </w:rPr>
        <w:t>, however they present us with unprecedented opportunities</w:t>
      </w:r>
      <w:r w:rsidR="00764E1C">
        <w:rPr>
          <w:lang w:val="en-IE" w:eastAsia="en-GB" w:bidi="ar-SA"/>
        </w:rPr>
        <w:t xml:space="preserve"> to </w:t>
      </w:r>
      <w:r w:rsidR="007F7094">
        <w:rPr>
          <w:lang w:val="en-IE" w:eastAsia="en-GB" w:bidi="ar-SA"/>
        </w:rPr>
        <w:t>redefine</w:t>
      </w:r>
      <w:r w:rsidR="00764E1C">
        <w:rPr>
          <w:lang w:val="en-IE" w:eastAsia="en-GB" w:bidi="ar-SA"/>
        </w:rPr>
        <w:t xml:space="preserve"> road safety. </w:t>
      </w:r>
    </w:p>
    <w:p w14:paraId="1B7B8AD8" w14:textId="3B8E2189" w:rsidR="000C015C" w:rsidRPr="000C015C" w:rsidRDefault="000C015C" w:rsidP="000C015C">
      <w:pPr>
        <w:spacing w:after="0" w:line="240" w:lineRule="auto"/>
        <w:ind w:left="0" w:right="0" w:firstLine="0"/>
        <w:jc w:val="left"/>
        <w:rPr>
          <w:b/>
          <w:i/>
          <w:sz w:val="32"/>
          <w:lang w:val="en-IE" w:eastAsia="en-GB" w:bidi="ar-SA"/>
        </w:rPr>
      </w:pPr>
      <w:r>
        <w:br w:type="page"/>
      </w:r>
    </w:p>
    <w:sdt>
      <w:sdtPr>
        <w:rPr>
          <w:b w:val="0"/>
          <w:i w:val="0"/>
          <w:sz w:val="24"/>
          <w:lang w:val="en-US" w:eastAsia="en-US" w:bidi="en-US"/>
        </w:rPr>
        <w:id w:val="-1396425168"/>
        <w:docPartObj>
          <w:docPartGallery w:val="Bibliographies"/>
          <w:docPartUnique/>
        </w:docPartObj>
      </w:sdtPr>
      <w:sdtEndPr/>
      <w:sdtContent>
        <w:p w14:paraId="6D8A3358" w14:textId="688877A3" w:rsidR="000C015C" w:rsidRDefault="000C015C">
          <w:pPr>
            <w:pStyle w:val="Heading1"/>
          </w:pPr>
          <w:r>
            <w:t>Bibliography</w:t>
          </w:r>
        </w:p>
        <w:sdt>
          <w:sdtPr>
            <w:id w:val="111145805"/>
            <w:bibliography/>
          </w:sdtPr>
          <w:sdtEndPr/>
          <w:sdtContent>
            <w:p w14:paraId="0118A41C" w14:textId="77777777" w:rsidR="000C015C" w:rsidRDefault="000C015C">
              <w:pPr>
                <w:rPr>
                  <w:rFonts w:asciiTheme="minorHAnsi" w:eastAsiaTheme="minorEastAsia" w:hAnsiTheme="minorHAnsi" w:cstheme="minorBidi"/>
                  <w:noProof/>
                  <w:color w:val="auto"/>
                  <w:lang w:val="en-IE" w:eastAsia="en-GB" w:bidi="ar-SA"/>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0C015C" w14:paraId="5B67284E" w14:textId="77777777" w:rsidTr="000C015C">
                <w:trPr>
                  <w:divId w:val="814683748"/>
                  <w:tblCellSpacing w:w="15" w:type="dxa"/>
                </w:trPr>
                <w:tc>
                  <w:tcPr>
                    <w:tcW w:w="289" w:type="pct"/>
                    <w:hideMark/>
                  </w:tcPr>
                  <w:p w14:paraId="0B78AB7F" w14:textId="529A360E" w:rsidR="000C015C" w:rsidRDefault="000C015C">
                    <w:pPr>
                      <w:pStyle w:val="Bibliography"/>
                      <w:rPr>
                        <w:noProof/>
                      </w:rPr>
                    </w:pPr>
                    <w:r>
                      <w:rPr>
                        <w:noProof/>
                      </w:rPr>
                      <w:t xml:space="preserve">[1] </w:t>
                    </w:r>
                  </w:p>
                </w:tc>
                <w:tc>
                  <w:tcPr>
                    <w:tcW w:w="4661" w:type="pct"/>
                    <w:hideMark/>
                  </w:tcPr>
                  <w:p w14:paraId="2F57EE8B" w14:textId="77777777" w:rsidR="000C015C" w:rsidRDefault="000C015C">
                    <w:pPr>
                      <w:pStyle w:val="Bibliography"/>
                      <w:rPr>
                        <w:noProof/>
                      </w:rPr>
                    </w:pPr>
                    <w:r>
                      <w:rPr>
                        <w:noProof/>
                      </w:rPr>
                      <w:t>The Atlantic, “The First Fatal Car Crash,” August 2019. [Online]. Available: https://www.theatlantic.com/science/archive/2019/08/pioneering-female-scientist-was-first-car-crash-victim/597037/. [Accessed April 2021].</w:t>
                    </w:r>
                  </w:p>
                </w:tc>
              </w:tr>
              <w:tr w:rsidR="000C015C" w14:paraId="5D42BC06" w14:textId="77777777" w:rsidTr="000C015C">
                <w:trPr>
                  <w:divId w:val="814683748"/>
                  <w:tblCellSpacing w:w="15" w:type="dxa"/>
                </w:trPr>
                <w:tc>
                  <w:tcPr>
                    <w:tcW w:w="289" w:type="pct"/>
                    <w:hideMark/>
                  </w:tcPr>
                  <w:p w14:paraId="1F822210" w14:textId="77777777" w:rsidR="000C015C" w:rsidRDefault="000C015C">
                    <w:pPr>
                      <w:pStyle w:val="Bibliography"/>
                      <w:rPr>
                        <w:noProof/>
                      </w:rPr>
                    </w:pPr>
                    <w:r>
                      <w:rPr>
                        <w:noProof/>
                      </w:rPr>
                      <w:t xml:space="preserve">[2] </w:t>
                    </w:r>
                  </w:p>
                </w:tc>
                <w:tc>
                  <w:tcPr>
                    <w:tcW w:w="4661" w:type="pct"/>
                    <w:hideMark/>
                  </w:tcPr>
                  <w:p w14:paraId="5E617E9A" w14:textId="77777777" w:rsidR="000C015C" w:rsidRDefault="000C015C">
                    <w:pPr>
                      <w:pStyle w:val="Bibliography"/>
                      <w:rPr>
                        <w:noProof/>
                      </w:rPr>
                    </w:pPr>
                    <w:r>
                      <w:rPr>
                        <w:noProof/>
                      </w:rPr>
                      <w:t>Department For Transport, “Factors affecting reported road casualties,” 2015. [Online]. Available: https://assets.publishing.service.gov.uk/government/uploads/system/uploads/attachment_data/file/556406/rrcgb2015-02.pdf. [Accessed 10 April 2021].</w:t>
                    </w:r>
                  </w:p>
                </w:tc>
              </w:tr>
              <w:tr w:rsidR="000C015C" w14:paraId="4A653CD4" w14:textId="77777777" w:rsidTr="000C015C">
                <w:trPr>
                  <w:divId w:val="814683748"/>
                  <w:tblCellSpacing w:w="15" w:type="dxa"/>
                </w:trPr>
                <w:tc>
                  <w:tcPr>
                    <w:tcW w:w="289" w:type="pct"/>
                    <w:hideMark/>
                  </w:tcPr>
                  <w:p w14:paraId="64342977" w14:textId="77777777" w:rsidR="000C015C" w:rsidRDefault="000C015C">
                    <w:pPr>
                      <w:pStyle w:val="Bibliography"/>
                      <w:rPr>
                        <w:noProof/>
                      </w:rPr>
                    </w:pPr>
                    <w:r>
                      <w:rPr>
                        <w:noProof/>
                      </w:rPr>
                      <w:t xml:space="preserve">[3] </w:t>
                    </w:r>
                  </w:p>
                </w:tc>
                <w:tc>
                  <w:tcPr>
                    <w:tcW w:w="4661" w:type="pct"/>
                    <w:hideMark/>
                  </w:tcPr>
                  <w:p w14:paraId="40279AAA" w14:textId="77777777" w:rsidR="000C015C" w:rsidRDefault="000C015C">
                    <w:pPr>
                      <w:pStyle w:val="Bibliography"/>
                      <w:rPr>
                        <w:noProof/>
                      </w:rPr>
                    </w:pPr>
                    <w:r>
                      <w:rPr>
                        <w:noProof/>
                      </w:rPr>
                      <w:t>World Health Organisation, “Global status report on road safety 2018,” 2018. [Online]. Available: https://www.who.int/publications/i/item/9789241565684. [Accessed 20 April 2021].</w:t>
                    </w:r>
                  </w:p>
                </w:tc>
              </w:tr>
              <w:tr w:rsidR="000C015C" w14:paraId="6FC177DD" w14:textId="77777777" w:rsidTr="000C015C">
                <w:trPr>
                  <w:divId w:val="814683748"/>
                  <w:tblCellSpacing w:w="15" w:type="dxa"/>
                </w:trPr>
                <w:tc>
                  <w:tcPr>
                    <w:tcW w:w="289" w:type="pct"/>
                    <w:hideMark/>
                  </w:tcPr>
                  <w:p w14:paraId="28DB7F63" w14:textId="77777777" w:rsidR="000C015C" w:rsidRDefault="000C015C">
                    <w:pPr>
                      <w:pStyle w:val="Bibliography"/>
                      <w:rPr>
                        <w:noProof/>
                      </w:rPr>
                    </w:pPr>
                    <w:r>
                      <w:rPr>
                        <w:noProof/>
                      </w:rPr>
                      <w:t xml:space="preserve">[4] </w:t>
                    </w:r>
                  </w:p>
                </w:tc>
                <w:tc>
                  <w:tcPr>
                    <w:tcW w:w="4661" w:type="pct"/>
                    <w:hideMark/>
                  </w:tcPr>
                  <w:p w14:paraId="07B2C1CD" w14:textId="77777777" w:rsidR="000C015C" w:rsidRDefault="000C015C">
                    <w:pPr>
                      <w:pStyle w:val="Bibliography"/>
                      <w:rPr>
                        <w:noProof/>
                      </w:rPr>
                    </w:pPr>
                    <w:r>
                      <w:rPr>
                        <w:noProof/>
                      </w:rPr>
                      <w:t>NHTSA, “https://www.nhtsa.gov/technology-innovation/automated-vehicles-safety,” 2019. [Online]. Available: https://www.nhtsa.gov/technology-innovation/automated-vehicles-safety. [Accessed 20 April 2021].</w:t>
                    </w:r>
                  </w:p>
                </w:tc>
              </w:tr>
              <w:tr w:rsidR="000C015C" w14:paraId="0C4A11EF" w14:textId="77777777" w:rsidTr="000C015C">
                <w:trPr>
                  <w:divId w:val="814683748"/>
                  <w:tblCellSpacing w:w="15" w:type="dxa"/>
                </w:trPr>
                <w:tc>
                  <w:tcPr>
                    <w:tcW w:w="289" w:type="pct"/>
                    <w:hideMark/>
                  </w:tcPr>
                  <w:p w14:paraId="6C20416F" w14:textId="77777777" w:rsidR="000C015C" w:rsidRDefault="000C015C">
                    <w:pPr>
                      <w:pStyle w:val="Bibliography"/>
                      <w:rPr>
                        <w:noProof/>
                      </w:rPr>
                    </w:pPr>
                    <w:r>
                      <w:rPr>
                        <w:noProof/>
                      </w:rPr>
                      <w:t xml:space="preserve">[5] </w:t>
                    </w:r>
                  </w:p>
                </w:tc>
                <w:tc>
                  <w:tcPr>
                    <w:tcW w:w="4661" w:type="pct"/>
                    <w:hideMark/>
                  </w:tcPr>
                  <w:p w14:paraId="2C7B2BBF" w14:textId="77777777" w:rsidR="000C015C" w:rsidRDefault="000C015C">
                    <w:pPr>
                      <w:pStyle w:val="Bibliography"/>
                      <w:rPr>
                        <w:noProof/>
                      </w:rPr>
                    </w:pPr>
                    <w:r>
                      <w:rPr>
                        <w:noProof/>
                      </w:rPr>
                      <w:t>European Transport Safety Council, “Road deaths in the European Union – latest data,” 2020. [Online]. Available: https://etsc.eu/euroadsafetydata/. [Accessed 21 April 2021].</w:t>
                    </w:r>
                  </w:p>
                </w:tc>
              </w:tr>
              <w:tr w:rsidR="000C015C" w14:paraId="1150B3B4" w14:textId="77777777" w:rsidTr="000C015C">
                <w:trPr>
                  <w:divId w:val="814683748"/>
                  <w:tblCellSpacing w:w="15" w:type="dxa"/>
                </w:trPr>
                <w:tc>
                  <w:tcPr>
                    <w:tcW w:w="289" w:type="pct"/>
                    <w:hideMark/>
                  </w:tcPr>
                  <w:p w14:paraId="109EC59C" w14:textId="77777777" w:rsidR="000C015C" w:rsidRDefault="000C015C">
                    <w:pPr>
                      <w:pStyle w:val="Bibliography"/>
                      <w:rPr>
                        <w:noProof/>
                      </w:rPr>
                    </w:pPr>
                    <w:r>
                      <w:rPr>
                        <w:noProof/>
                      </w:rPr>
                      <w:t xml:space="preserve">[6] </w:t>
                    </w:r>
                  </w:p>
                </w:tc>
                <w:tc>
                  <w:tcPr>
                    <w:tcW w:w="4661" w:type="pct"/>
                    <w:hideMark/>
                  </w:tcPr>
                  <w:p w14:paraId="360FA599" w14:textId="77777777" w:rsidR="000C015C" w:rsidRDefault="000C015C">
                    <w:pPr>
                      <w:pStyle w:val="Bibliography"/>
                      <w:rPr>
                        <w:noProof/>
                      </w:rPr>
                    </w:pPr>
                    <w:r>
                      <w:rPr>
                        <w:noProof/>
                      </w:rPr>
                      <w:t>European Transport Safety Council, “The Impact of Covid-19 Lockdowns on Road Deaths in April 2020,” July 2020. [Online]. Available: https://etsc.eu/pin-briefing-the-impact-of-covid-19-lockdowns-on-road-deaths-in-april-2020/. [Accessed 22 April 2021].</w:t>
                    </w:r>
                  </w:p>
                </w:tc>
              </w:tr>
              <w:tr w:rsidR="000C015C" w14:paraId="7E1178EF" w14:textId="77777777" w:rsidTr="000C015C">
                <w:trPr>
                  <w:divId w:val="814683748"/>
                  <w:tblCellSpacing w:w="15" w:type="dxa"/>
                </w:trPr>
                <w:tc>
                  <w:tcPr>
                    <w:tcW w:w="289" w:type="pct"/>
                    <w:hideMark/>
                  </w:tcPr>
                  <w:p w14:paraId="600AC10D" w14:textId="77777777" w:rsidR="000C015C" w:rsidRDefault="000C015C">
                    <w:pPr>
                      <w:pStyle w:val="Bibliography"/>
                      <w:rPr>
                        <w:noProof/>
                      </w:rPr>
                    </w:pPr>
                    <w:r>
                      <w:rPr>
                        <w:noProof/>
                      </w:rPr>
                      <w:t xml:space="preserve">[7] </w:t>
                    </w:r>
                  </w:p>
                </w:tc>
                <w:tc>
                  <w:tcPr>
                    <w:tcW w:w="4661" w:type="pct"/>
                    <w:hideMark/>
                  </w:tcPr>
                  <w:p w14:paraId="179D0690" w14:textId="77777777" w:rsidR="000C015C" w:rsidRDefault="000C015C">
                    <w:pPr>
                      <w:pStyle w:val="Bibliography"/>
                      <w:rPr>
                        <w:noProof/>
                      </w:rPr>
                    </w:pPr>
                    <w:r>
                      <w:rPr>
                        <w:noProof/>
                      </w:rPr>
                      <w:t>PWC, “A Guide for Policy Makers: on Reducing Road Fatalities,” PWC, 2017.</w:t>
                    </w:r>
                  </w:p>
                </w:tc>
              </w:tr>
              <w:tr w:rsidR="000C015C" w14:paraId="088D8124" w14:textId="77777777" w:rsidTr="000C015C">
                <w:trPr>
                  <w:divId w:val="814683748"/>
                  <w:tblCellSpacing w:w="15" w:type="dxa"/>
                </w:trPr>
                <w:tc>
                  <w:tcPr>
                    <w:tcW w:w="289" w:type="pct"/>
                    <w:hideMark/>
                  </w:tcPr>
                  <w:p w14:paraId="7F59529F" w14:textId="77777777" w:rsidR="000C015C" w:rsidRDefault="000C015C">
                    <w:pPr>
                      <w:pStyle w:val="Bibliography"/>
                      <w:rPr>
                        <w:noProof/>
                      </w:rPr>
                    </w:pPr>
                    <w:r>
                      <w:rPr>
                        <w:noProof/>
                      </w:rPr>
                      <w:t xml:space="preserve">[8] </w:t>
                    </w:r>
                  </w:p>
                </w:tc>
                <w:tc>
                  <w:tcPr>
                    <w:tcW w:w="4661" w:type="pct"/>
                    <w:hideMark/>
                  </w:tcPr>
                  <w:p w14:paraId="20C389E3" w14:textId="77777777" w:rsidR="000C015C" w:rsidRDefault="000C015C">
                    <w:pPr>
                      <w:pStyle w:val="Bibliography"/>
                      <w:rPr>
                        <w:noProof/>
                      </w:rPr>
                    </w:pPr>
                    <w:r>
                      <w:rPr>
                        <w:noProof/>
                      </w:rPr>
                      <w:t>European Commission, “Mobility and Transport,” 2020. [Online]. Available: https://ec.europa.eu/transport/road_safety/what-we-do_en. [Accessed 20 April 2021].</w:t>
                    </w:r>
                  </w:p>
                </w:tc>
              </w:tr>
              <w:tr w:rsidR="000C015C" w14:paraId="09E17FAA" w14:textId="77777777" w:rsidTr="000C015C">
                <w:trPr>
                  <w:divId w:val="814683748"/>
                  <w:tblCellSpacing w:w="15" w:type="dxa"/>
                </w:trPr>
                <w:tc>
                  <w:tcPr>
                    <w:tcW w:w="289" w:type="pct"/>
                    <w:hideMark/>
                  </w:tcPr>
                  <w:p w14:paraId="379FF3FB" w14:textId="77777777" w:rsidR="000C015C" w:rsidRDefault="000C015C">
                    <w:pPr>
                      <w:pStyle w:val="Bibliography"/>
                      <w:rPr>
                        <w:noProof/>
                      </w:rPr>
                    </w:pPr>
                    <w:r>
                      <w:rPr>
                        <w:noProof/>
                      </w:rPr>
                      <w:t xml:space="preserve">[9] </w:t>
                    </w:r>
                  </w:p>
                </w:tc>
                <w:tc>
                  <w:tcPr>
                    <w:tcW w:w="4661" w:type="pct"/>
                    <w:hideMark/>
                  </w:tcPr>
                  <w:p w14:paraId="0E5FBCFA" w14:textId="77777777" w:rsidR="000C015C" w:rsidRDefault="000C015C">
                    <w:pPr>
                      <w:pStyle w:val="Bibliography"/>
                      <w:rPr>
                        <w:noProof/>
                      </w:rPr>
                    </w:pPr>
                    <w:r>
                      <w:rPr>
                        <w:noProof/>
                      </w:rPr>
                      <w:t>European Commision, “Safety in the automotive sector,” 2019. [Online]. Available: https://ec.europa.eu/growth/sectors/automotive/safety_en. [Accessed 24 Aprill 2021].</w:t>
                    </w:r>
                  </w:p>
                </w:tc>
              </w:tr>
              <w:tr w:rsidR="000C015C" w14:paraId="58E7146E" w14:textId="77777777" w:rsidTr="000C015C">
                <w:trPr>
                  <w:divId w:val="814683748"/>
                  <w:tblCellSpacing w:w="15" w:type="dxa"/>
                </w:trPr>
                <w:tc>
                  <w:tcPr>
                    <w:tcW w:w="289" w:type="pct"/>
                    <w:hideMark/>
                  </w:tcPr>
                  <w:p w14:paraId="2AEB631E" w14:textId="77777777" w:rsidR="000C015C" w:rsidRDefault="000C015C">
                    <w:pPr>
                      <w:pStyle w:val="Bibliography"/>
                      <w:rPr>
                        <w:noProof/>
                      </w:rPr>
                    </w:pPr>
                    <w:r>
                      <w:rPr>
                        <w:noProof/>
                      </w:rPr>
                      <w:t xml:space="preserve">[10] </w:t>
                    </w:r>
                  </w:p>
                </w:tc>
                <w:tc>
                  <w:tcPr>
                    <w:tcW w:w="4661" w:type="pct"/>
                    <w:hideMark/>
                  </w:tcPr>
                  <w:p w14:paraId="23463EE1" w14:textId="77777777" w:rsidR="000C015C" w:rsidRDefault="000C015C">
                    <w:pPr>
                      <w:pStyle w:val="Bibliography"/>
                      <w:rPr>
                        <w:noProof/>
                      </w:rPr>
                    </w:pPr>
                    <w:r>
                      <w:rPr>
                        <w:noProof/>
                      </w:rPr>
                      <w:t xml:space="preserve">N. S. S. W. a. J. M. S. Djahel, “Reducing emergency services response time in smart cities: An advanced adaptive and fuzzy approach,” </w:t>
                    </w:r>
                    <w:r>
                      <w:rPr>
                        <w:i/>
                        <w:iCs/>
                        <w:noProof/>
                      </w:rPr>
                      <w:t xml:space="preserve">IEEE First International Smart Cities Conference (, </w:t>
                    </w:r>
                    <w:r>
                      <w:rPr>
                        <w:noProof/>
                      </w:rPr>
                      <w:t xml:space="preserve">pp. 1-8, 2015. </w:t>
                    </w:r>
                  </w:p>
                </w:tc>
              </w:tr>
              <w:tr w:rsidR="000C015C" w14:paraId="719328F9" w14:textId="77777777" w:rsidTr="000C015C">
                <w:trPr>
                  <w:divId w:val="814683748"/>
                  <w:tblCellSpacing w:w="15" w:type="dxa"/>
                </w:trPr>
                <w:tc>
                  <w:tcPr>
                    <w:tcW w:w="289" w:type="pct"/>
                    <w:hideMark/>
                  </w:tcPr>
                  <w:p w14:paraId="34079FDF" w14:textId="77777777" w:rsidR="000C015C" w:rsidRDefault="000C015C">
                    <w:pPr>
                      <w:pStyle w:val="Bibliography"/>
                      <w:rPr>
                        <w:noProof/>
                      </w:rPr>
                    </w:pPr>
                    <w:r>
                      <w:rPr>
                        <w:noProof/>
                      </w:rPr>
                      <w:lastRenderedPageBreak/>
                      <w:t xml:space="preserve">[11] </w:t>
                    </w:r>
                  </w:p>
                </w:tc>
                <w:tc>
                  <w:tcPr>
                    <w:tcW w:w="4661" w:type="pct"/>
                    <w:hideMark/>
                  </w:tcPr>
                  <w:p w14:paraId="238CF4AC" w14:textId="77777777" w:rsidR="000C015C" w:rsidRDefault="000C015C">
                    <w:pPr>
                      <w:pStyle w:val="Bibliography"/>
                      <w:rPr>
                        <w:noProof/>
                      </w:rPr>
                    </w:pPr>
                    <w:r>
                      <w:rPr>
                        <w:noProof/>
                      </w:rPr>
                      <w:t>Eurpoean Commission, “Directive (EU) 2019/1936 of the European Parliament,” 2019. [Online]. Available: https://eur-lex.europa.eu/legal-content/EN/TXT/?uri=celex%3A32019L1936. [Accessed April 2021].</w:t>
                    </w:r>
                  </w:p>
                </w:tc>
              </w:tr>
              <w:tr w:rsidR="000C015C" w14:paraId="1C0BEF16" w14:textId="77777777" w:rsidTr="000C015C">
                <w:trPr>
                  <w:divId w:val="814683748"/>
                  <w:tblCellSpacing w:w="15" w:type="dxa"/>
                </w:trPr>
                <w:tc>
                  <w:tcPr>
                    <w:tcW w:w="289" w:type="pct"/>
                    <w:hideMark/>
                  </w:tcPr>
                  <w:p w14:paraId="3597C507" w14:textId="77777777" w:rsidR="000C015C" w:rsidRDefault="000C015C">
                    <w:pPr>
                      <w:pStyle w:val="Bibliography"/>
                      <w:rPr>
                        <w:noProof/>
                      </w:rPr>
                    </w:pPr>
                    <w:r>
                      <w:rPr>
                        <w:noProof/>
                      </w:rPr>
                      <w:t xml:space="preserve">[12] </w:t>
                    </w:r>
                  </w:p>
                </w:tc>
                <w:tc>
                  <w:tcPr>
                    <w:tcW w:w="4661" w:type="pct"/>
                    <w:hideMark/>
                  </w:tcPr>
                  <w:p w14:paraId="1A6E7F07" w14:textId="77777777" w:rsidR="000C015C" w:rsidRDefault="000C015C">
                    <w:pPr>
                      <w:pStyle w:val="Bibliography"/>
                      <w:rPr>
                        <w:noProof/>
                      </w:rPr>
                    </w:pPr>
                    <w:r>
                      <w:rPr>
                        <w:noProof/>
                      </w:rPr>
                      <w:t>Eurpoean Commission, “EU Road Safety Policy Framework 2021-2030 - Next steps towards "Vision Zero",” Brussels, 2019.</w:t>
                    </w:r>
                  </w:p>
                </w:tc>
              </w:tr>
              <w:tr w:rsidR="000C015C" w14:paraId="17E20359" w14:textId="77777777" w:rsidTr="000C015C">
                <w:trPr>
                  <w:divId w:val="814683748"/>
                  <w:tblCellSpacing w:w="15" w:type="dxa"/>
                </w:trPr>
                <w:tc>
                  <w:tcPr>
                    <w:tcW w:w="289" w:type="pct"/>
                    <w:hideMark/>
                  </w:tcPr>
                  <w:p w14:paraId="10DFD3AC" w14:textId="77777777" w:rsidR="000C015C" w:rsidRDefault="000C015C">
                    <w:pPr>
                      <w:pStyle w:val="Bibliography"/>
                      <w:rPr>
                        <w:noProof/>
                      </w:rPr>
                    </w:pPr>
                    <w:r>
                      <w:rPr>
                        <w:noProof/>
                      </w:rPr>
                      <w:t xml:space="preserve">[13] </w:t>
                    </w:r>
                  </w:p>
                </w:tc>
                <w:tc>
                  <w:tcPr>
                    <w:tcW w:w="4661" w:type="pct"/>
                    <w:hideMark/>
                  </w:tcPr>
                  <w:p w14:paraId="75C81532" w14:textId="77777777" w:rsidR="000C015C" w:rsidRDefault="000C015C">
                    <w:pPr>
                      <w:pStyle w:val="Bibliography"/>
                      <w:rPr>
                        <w:noProof/>
                      </w:rPr>
                    </w:pPr>
                    <w:r>
                      <w:rPr>
                        <w:noProof/>
                      </w:rPr>
                      <w:t>DANISH ROAD TRAFFIC ACCIDENT INVESTIGATION BOARD (AIB), “Why do road traffic accidents happen?,” Danish Road Traffic Accident Investigation Board, 2015.</w:t>
                    </w:r>
                  </w:p>
                </w:tc>
              </w:tr>
              <w:tr w:rsidR="000C015C" w14:paraId="555C867E" w14:textId="77777777" w:rsidTr="000C015C">
                <w:trPr>
                  <w:divId w:val="814683748"/>
                  <w:tblCellSpacing w:w="15" w:type="dxa"/>
                </w:trPr>
                <w:tc>
                  <w:tcPr>
                    <w:tcW w:w="289" w:type="pct"/>
                    <w:hideMark/>
                  </w:tcPr>
                  <w:p w14:paraId="54A71B43" w14:textId="77777777" w:rsidR="000C015C" w:rsidRDefault="000C015C">
                    <w:pPr>
                      <w:pStyle w:val="Bibliography"/>
                      <w:rPr>
                        <w:noProof/>
                      </w:rPr>
                    </w:pPr>
                    <w:r>
                      <w:rPr>
                        <w:noProof/>
                      </w:rPr>
                      <w:t xml:space="preserve">[14] </w:t>
                    </w:r>
                  </w:p>
                </w:tc>
                <w:tc>
                  <w:tcPr>
                    <w:tcW w:w="4661" w:type="pct"/>
                    <w:hideMark/>
                  </w:tcPr>
                  <w:p w14:paraId="29CDC071" w14:textId="77777777" w:rsidR="000C015C" w:rsidRDefault="000C015C">
                    <w:pPr>
                      <w:pStyle w:val="Bibliography"/>
                      <w:rPr>
                        <w:noProof/>
                      </w:rPr>
                    </w:pPr>
                    <w:r>
                      <w:rPr>
                        <w:noProof/>
                      </w:rPr>
                      <w:t xml:space="preserve">M. Gajewska, “Novel proposal for V2X systems and WBAN cooperation to improve road safety,” </w:t>
                    </w:r>
                    <w:r>
                      <w:rPr>
                        <w:i/>
                        <w:iCs/>
                        <w:noProof/>
                      </w:rPr>
                      <w:t xml:space="preserve">15th International Conference on ITS Telecommunications (ITST), </w:t>
                    </w:r>
                    <w:r>
                      <w:rPr>
                        <w:noProof/>
                      </w:rPr>
                      <w:t xml:space="preserve">pp. 1-5, 2017. </w:t>
                    </w:r>
                  </w:p>
                </w:tc>
              </w:tr>
              <w:tr w:rsidR="000C015C" w14:paraId="66500190" w14:textId="77777777" w:rsidTr="000C015C">
                <w:trPr>
                  <w:divId w:val="814683748"/>
                  <w:tblCellSpacing w:w="15" w:type="dxa"/>
                </w:trPr>
                <w:tc>
                  <w:tcPr>
                    <w:tcW w:w="289" w:type="pct"/>
                    <w:hideMark/>
                  </w:tcPr>
                  <w:p w14:paraId="59A068A3" w14:textId="77777777" w:rsidR="000C015C" w:rsidRDefault="000C015C">
                    <w:pPr>
                      <w:pStyle w:val="Bibliography"/>
                      <w:rPr>
                        <w:noProof/>
                      </w:rPr>
                    </w:pPr>
                    <w:r>
                      <w:rPr>
                        <w:noProof/>
                      </w:rPr>
                      <w:t xml:space="preserve">[15] </w:t>
                    </w:r>
                  </w:p>
                </w:tc>
                <w:tc>
                  <w:tcPr>
                    <w:tcW w:w="4661" w:type="pct"/>
                    <w:hideMark/>
                  </w:tcPr>
                  <w:p w14:paraId="79DB1F63" w14:textId="77777777" w:rsidR="000C015C" w:rsidRDefault="000C015C">
                    <w:pPr>
                      <w:pStyle w:val="Bibliography"/>
                      <w:rPr>
                        <w:noProof/>
                      </w:rPr>
                    </w:pPr>
                    <w:r>
                      <w:rPr>
                        <w:noProof/>
                      </w:rPr>
                      <w:t xml:space="preserve">S. L. H. M. L. J. A. J. a. H. S. O. J. Lee, “Effectiveness Analysis of Warning Service using V2X Communication Technology at Intersection,” </w:t>
                    </w:r>
                    <w:r>
                      <w:rPr>
                        <w:i/>
                        <w:iCs/>
                        <w:noProof/>
                      </w:rPr>
                      <w:t xml:space="preserve">International Conference on Information and Communication Technology Convergence (ICTC), </w:t>
                    </w:r>
                    <w:r>
                      <w:rPr>
                        <w:noProof/>
                      </w:rPr>
                      <w:t xml:space="preserve">pp. 1506-1509, 2018. </w:t>
                    </w:r>
                  </w:p>
                </w:tc>
              </w:tr>
              <w:tr w:rsidR="000C015C" w14:paraId="1CF1A192" w14:textId="77777777" w:rsidTr="000C015C">
                <w:trPr>
                  <w:divId w:val="814683748"/>
                  <w:tblCellSpacing w:w="15" w:type="dxa"/>
                </w:trPr>
                <w:tc>
                  <w:tcPr>
                    <w:tcW w:w="289" w:type="pct"/>
                    <w:hideMark/>
                  </w:tcPr>
                  <w:p w14:paraId="2658E108" w14:textId="77777777" w:rsidR="000C015C" w:rsidRDefault="000C015C">
                    <w:pPr>
                      <w:pStyle w:val="Bibliography"/>
                      <w:rPr>
                        <w:noProof/>
                      </w:rPr>
                    </w:pPr>
                    <w:r>
                      <w:rPr>
                        <w:noProof/>
                      </w:rPr>
                      <w:t xml:space="preserve">[16] </w:t>
                    </w:r>
                  </w:p>
                </w:tc>
                <w:tc>
                  <w:tcPr>
                    <w:tcW w:w="4661" w:type="pct"/>
                    <w:hideMark/>
                  </w:tcPr>
                  <w:p w14:paraId="3ABDC314" w14:textId="77777777" w:rsidR="000C015C" w:rsidRDefault="000C015C">
                    <w:pPr>
                      <w:pStyle w:val="Bibliography"/>
                      <w:rPr>
                        <w:noProof/>
                      </w:rPr>
                    </w:pPr>
                    <w:r>
                      <w:rPr>
                        <w:noProof/>
                      </w:rPr>
                      <w:t>Science Direct, “Learning in Big Data: Introduction to Machine Learning,” 2020. [Online]. Available: https://www.sciencedirect.com/topics/computer-science/dimensionality-reduction#:~:text=Dimensionality%20reduction%2C%20or%20variable%20reduction,astronomical%20catalogues%2C%20etc.).. [Accessed 2020].</w:t>
                    </w:r>
                  </w:p>
                </w:tc>
              </w:tr>
              <w:tr w:rsidR="000C015C" w14:paraId="22E6FCDE" w14:textId="77777777" w:rsidTr="000C015C">
                <w:trPr>
                  <w:divId w:val="814683748"/>
                  <w:tblCellSpacing w:w="15" w:type="dxa"/>
                </w:trPr>
                <w:tc>
                  <w:tcPr>
                    <w:tcW w:w="289" w:type="pct"/>
                    <w:hideMark/>
                  </w:tcPr>
                  <w:p w14:paraId="7CD02691" w14:textId="77777777" w:rsidR="000C015C" w:rsidRDefault="000C015C">
                    <w:pPr>
                      <w:pStyle w:val="Bibliography"/>
                      <w:rPr>
                        <w:noProof/>
                      </w:rPr>
                    </w:pPr>
                    <w:r>
                      <w:rPr>
                        <w:noProof/>
                      </w:rPr>
                      <w:t xml:space="preserve">[17] </w:t>
                    </w:r>
                  </w:p>
                </w:tc>
                <w:tc>
                  <w:tcPr>
                    <w:tcW w:w="4661" w:type="pct"/>
                    <w:hideMark/>
                  </w:tcPr>
                  <w:p w14:paraId="58648249" w14:textId="77777777" w:rsidR="000C015C" w:rsidRDefault="000C015C">
                    <w:pPr>
                      <w:pStyle w:val="Bibliography"/>
                      <w:rPr>
                        <w:noProof/>
                      </w:rPr>
                    </w:pPr>
                    <w:r>
                      <w:rPr>
                        <w:noProof/>
                      </w:rPr>
                      <w:t>DeepAI, “What is Feature Reduction,” [Online]. Available: https://deepai.org/machine-learning-glossary-and-terms/feature-reduction#:~:text=Feature%20reduction%20leads%20to%20the,machine%20learning%20model%20in%20use..</w:t>
                    </w:r>
                  </w:p>
                </w:tc>
              </w:tr>
              <w:tr w:rsidR="000C015C" w14:paraId="1E1CDD1F" w14:textId="77777777" w:rsidTr="000C015C">
                <w:trPr>
                  <w:divId w:val="814683748"/>
                  <w:tblCellSpacing w:w="15" w:type="dxa"/>
                </w:trPr>
                <w:tc>
                  <w:tcPr>
                    <w:tcW w:w="289" w:type="pct"/>
                    <w:hideMark/>
                  </w:tcPr>
                  <w:p w14:paraId="127F9C08" w14:textId="77777777" w:rsidR="000C015C" w:rsidRDefault="000C015C">
                    <w:pPr>
                      <w:pStyle w:val="Bibliography"/>
                      <w:rPr>
                        <w:noProof/>
                      </w:rPr>
                    </w:pPr>
                    <w:r>
                      <w:rPr>
                        <w:noProof/>
                      </w:rPr>
                      <w:t xml:space="preserve">[18] </w:t>
                    </w:r>
                  </w:p>
                </w:tc>
                <w:tc>
                  <w:tcPr>
                    <w:tcW w:w="4661" w:type="pct"/>
                    <w:hideMark/>
                  </w:tcPr>
                  <w:p w14:paraId="4491880B" w14:textId="77777777" w:rsidR="000C015C" w:rsidRDefault="000C015C">
                    <w:pPr>
                      <w:pStyle w:val="Bibliography"/>
                      <w:rPr>
                        <w:noProof/>
                      </w:rPr>
                    </w:pPr>
                    <w:r>
                      <w:rPr>
                        <w:noProof/>
                      </w:rPr>
                      <w:t>ScienceDirect, “Decision Trrees,” 2019. [Online]. Available: https://www.sciencedirect.com/topics/computer-science/decision-trees. [Accessed April 2021].</w:t>
                    </w:r>
                  </w:p>
                </w:tc>
              </w:tr>
              <w:tr w:rsidR="000C015C" w14:paraId="479E25C9" w14:textId="77777777" w:rsidTr="000C015C">
                <w:trPr>
                  <w:divId w:val="814683748"/>
                  <w:tblCellSpacing w:w="15" w:type="dxa"/>
                </w:trPr>
                <w:tc>
                  <w:tcPr>
                    <w:tcW w:w="289" w:type="pct"/>
                    <w:hideMark/>
                  </w:tcPr>
                  <w:p w14:paraId="545BC0E8" w14:textId="77777777" w:rsidR="000C015C" w:rsidRDefault="000C015C">
                    <w:pPr>
                      <w:pStyle w:val="Bibliography"/>
                      <w:rPr>
                        <w:noProof/>
                      </w:rPr>
                    </w:pPr>
                    <w:r>
                      <w:rPr>
                        <w:noProof/>
                      </w:rPr>
                      <w:t xml:space="preserve">[19] </w:t>
                    </w:r>
                  </w:p>
                </w:tc>
                <w:tc>
                  <w:tcPr>
                    <w:tcW w:w="4661" w:type="pct"/>
                    <w:hideMark/>
                  </w:tcPr>
                  <w:p w14:paraId="5F046B88" w14:textId="77777777" w:rsidR="000C015C" w:rsidRDefault="000C015C">
                    <w:pPr>
                      <w:pStyle w:val="Bibliography"/>
                      <w:rPr>
                        <w:noProof/>
                      </w:rPr>
                    </w:pPr>
                    <w:r>
                      <w:rPr>
                        <w:noProof/>
                      </w:rPr>
                      <w:t xml:space="preserve">C. A. G. a. M. C. M. Klapez, “Application-Level Performance of IEEE 802.11p in Safety-Related V2X Field Trials,” </w:t>
                    </w:r>
                    <w:r>
                      <w:rPr>
                        <w:i/>
                        <w:iCs/>
                        <w:noProof/>
                      </w:rPr>
                      <w:t xml:space="preserve">IEEE Internet of Things Journal,, </w:t>
                    </w:r>
                    <w:r>
                      <w:rPr>
                        <w:noProof/>
                      </w:rPr>
                      <w:t xml:space="preserve">vol. 7, no. 5, pp. 3850-3860, 2020. </w:t>
                    </w:r>
                  </w:p>
                </w:tc>
              </w:tr>
            </w:tbl>
            <w:p w14:paraId="191C60A5" w14:textId="77777777" w:rsidR="000C015C" w:rsidRDefault="000C015C">
              <w:pPr>
                <w:divId w:val="814683748"/>
                <w:rPr>
                  <w:noProof/>
                </w:rPr>
              </w:pPr>
            </w:p>
            <w:p w14:paraId="69E09D9E" w14:textId="5D5A33F7" w:rsidR="000C015C" w:rsidRDefault="000C015C" w:rsidP="000C015C">
              <w:pPr>
                <w:ind w:left="0" w:firstLine="0"/>
              </w:pPr>
              <w:r>
                <w:rPr>
                  <w:b/>
                  <w:bCs/>
                  <w:noProof/>
                </w:rPr>
                <w:fldChar w:fldCharType="end"/>
              </w:r>
            </w:p>
          </w:sdtContent>
        </w:sdt>
      </w:sdtContent>
    </w:sdt>
    <w:p w14:paraId="5FDA6ABC" w14:textId="450C6FCD" w:rsidR="00FA5B99" w:rsidRDefault="00FA5B99" w:rsidP="00FA5B99">
      <w:pPr>
        <w:pStyle w:val="Heading1"/>
        <w:rPr>
          <w:rFonts w:eastAsia="Calibri"/>
        </w:rPr>
      </w:pPr>
      <w:r>
        <w:rPr>
          <w:rFonts w:eastAsia="Calibri"/>
        </w:rPr>
        <w:lastRenderedPageBreak/>
        <w:t>Appendix 1</w:t>
      </w:r>
    </w:p>
    <w:p w14:paraId="22623515" w14:textId="2C9B23FF" w:rsidR="00FA5B99" w:rsidRDefault="00FA5B99" w:rsidP="00FA5B99">
      <w:pPr>
        <w:rPr>
          <w:lang w:val="en-IE" w:eastAsia="en-GB" w:bidi="ar-SA"/>
        </w:rPr>
      </w:pPr>
    </w:p>
    <w:tbl>
      <w:tblPr>
        <w:tblStyle w:val="PlainTable2"/>
        <w:tblW w:w="7630" w:type="dxa"/>
        <w:jc w:val="center"/>
        <w:tblLook w:val="04A0" w:firstRow="1" w:lastRow="0" w:firstColumn="1" w:lastColumn="0" w:noHBand="0" w:noVBand="1"/>
      </w:tblPr>
      <w:tblGrid>
        <w:gridCol w:w="1986"/>
        <w:gridCol w:w="5644"/>
      </w:tblGrid>
      <w:tr w:rsidR="00417AC0" w:rsidRPr="007B7852" w14:paraId="00836099" w14:textId="77777777" w:rsidTr="00417AC0">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4A709A4B" w14:textId="2931EA02"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Road Class</w:t>
            </w:r>
          </w:p>
        </w:tc>
        <w:tc>
          <w:tcPr>
            <w:tcW w:w="5644" w:type="dxa"/>
            <w:noWrap/>
            <w:hideMark/>
          </w:tcPr>
          <w:p w14:paraId="5CDC0A48" w14:textId="7AEB2651" w:rsidR="007B7852" w:rsidRPr="007B7852" w:rsidRDefault="007B7852" w:rsidP="007B7852">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 xml:space="preserve">Road Class </w:t>
            </w:r>
            <w:proofErr w:type="spellStart"/>
            <w:r w:rsidRPr="007B7852">
              <w:rPr>
                <w:rFonts w:ascii="Calibri" w:hAnsi="Calibri"/>
                <w:sz w:val="20"/>
                <w:szCs w:val="20"/>
                <w:lang w:val="en-IE" w:eastAsia="en-GB" w:bidi="ar-SA"/>
              </w:rPr>
              <w:t>Desc</w:t>
            </w:r>
            <w:proofErr w:type="spellEnd"/>
          </w:p>
        </w:tc>
      </w:tr>
      <w:tr w:rsidR="007B7852" w:rsidRPr="007B7852" w14:paraId="1F6D1507"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4B1D8B66"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w:t>
            </w:r>
          </w:p>
        </w:tc>
        <w:tc>
          <w:tcPr>
            <w:tcW w:w="5644" w:type="dxa"/>
            <w:noWrap/>
            <w:hideMark/>
          </w:tcPr>
          <w:p w14:paraId="47799C46"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Motorway</w:t>
            </w:r>
          </w:p>
        </w:tc>
      </w:tr>
      <w:tr w:rsidR="007B7852" w:rsidRPr="007B7852" w14:paraId="19617402"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6CC8117"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w:t>
            </w:r>
          </w:p>
        </w:tc>
        <w:tc>
          <w:tcPr>
            <w:tcW w:w="5644" w:type="dxa"/>
            <w:noWrap/>
            <w:hideMark/>
          </w:tcPr>
          <w:p w14:paraId="5E811723"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A(M)</w:t>
            </w:r>
          </w:p>
        </w:tc>
      </w:tr>
      <w:tr w:rsidR="007B7852" w:rsidRPr="007B7852" w14:paraId="712F4E96"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4AAC1F7B"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3</w:t>
            </w:r>
          </w:p>
        </w:tc>
        <w:tc>
          <w:tcPr>
            <w:tcW w:w="5644" w:type="dxa"/>
            <w:noWrap/>
            <w:hideMark/>
          </w:tcPr>
          <w:p w14:paraId="484098B6"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A</w:t>
            </w:r>
          </w:p>
        </w:tc>
      </w:tr>
      <w:tr w:rsidR="007B7852" w:rsidRPr="007B7852" w14:paraId="678011E8"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EE6D3D8"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4</w:t>
            </w:r>
          </w:p>
        </w:tc>
        <w:tc>
          <w:tcPr>
            <w:tcW w:w="5644" w:type="dxa"/>
            <w:noWrap/>
            <w:hideMark/>
          </w:tcPr>
          <w:p w14:paraId="3859C8FB"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B</w:t>
            </w:r>
          </w:p>
        </w:tc>
      </w:tr>
      <w:tr w:rsidR="007B7852" w:rsidRPr="007B7852" w14:paraId="0CB1B33D"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73BF17C"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5</w:t>
            </w:r>
          </w:p>
        </w:tc>
        <w:tc>
          <w:tcPr>
            <w:tcW w:w="5644" w:type="dxa"/>
            <w:noWrap/>
            <w:hideMark/>
          </w:tcPr>
          <w:p w14:paraId="11ABF3B9"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C</w:t>
            </w:r>
          </w:p>
        </w:tc>
      </w:tr>
      <w:tr w:rsidR="007B7852" w:rsidRPr="007B7852" w14:paraId="237994CE"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1835D306"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6</w:t>
            </w:r>
          </w:p>
        </w:tc>
        <w:tc>
          <w:tcPr>
            <w:tcW w:w="5644" w:type="dxa"/>
            <w:noWrap/>
            <w:hideMark/>
          </w:tcPr>
          <w:p w14:paraId="63ED58EE"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Unclassified</w:t>
            </w:r>
          </w:p>
        </w:tc>
      </w:tr>
      <w:tr w:rsidR="007B7852" w:rsidRPr="007B7852" w14:paraId="369A4369"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A4E5D5C"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p>
        </w:tc>
        <w:tc>
          <w:tcPr>
            <w:tcW w:w="5644" w:type="dxa"/>
            <w:noWrap/>
            <w:hideMark/>
          </w:tcPr>
          <w:p w14:paraId="7B604093"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p>
        </w:tc>
      </w:tr>
      <w:tr w:rsidR="007B7852" w:rsidRPr="007B7852" w14:paraId="6D779829"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5718DE4C"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Road Surface</w:t>
            </w:r>
          </w:p>
        </w:tc>
        <w:tc>
          <w:tcPr>
            <w:tcW w:w="5644" w:type="dxa"/>
            <w:noWrap/>
            <w:hideMark/>
          </w:tcPr>
          <w:p w14:paraId="7014EA90" w14:textId="00797820"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b/>
                <w:bCs/>
                <w:sz w:val="20"/>
                <w:szCs w:val="20"/>
                <w:lang w:val="en-IE" w:eastAsia="en-GB" w:bidi="ar-SA"/>
              </w:rPr>
            </w:pPr>
            <w:r w:rsidRPr="007B7852">
              <w:rPr>
                <w:rFonts w:ascii="Calibri" w:hAnsi="Calibri"/>
                <w:b/>
                <w:bCs/>
                <w:sz w:val="20"/>
                <w:szCs w:val="20"/>
                <w:lang w:val="en-IE" w:eastAsia="en-GB" w:bidi="ar-SA"/>
              </w:rPr>
              <w:t>Road Surface Description</w:t>
            </w:r>
          </w:p>
        </w:tc>
      </w:tr>
      <w:tr w:rsidR="007B7852" w:rsidRPr="007B7852" w14:paraId="5CBE7A66"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01554DB"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w:t>
            </w:r>
          </w:p>
        </w:tc>
        <w:tc>
          <w:tcPr>
            <w:tcW w:w="5644" w:type="dxa"/>
            <w:noWrap/>
            <w:hideMark/>
          </w:tcPr>
          <w:p w14:paraId="6D65280D"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Dry</w:t>
            </w:r>
          </w:p>
        </w:tc>
      </w:tr>
      <w:tr w:rsidR="007B7852" w:rsidRPr="007B7852" w14:paraId="4C2F98CF"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126A88AE"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w:t>
            </w:r>
          </w:p>
        </w:tc>
        <w:tc>
          <w:tcPr>
            <w:tcW w:w="5644" w:type="dxa"/>
            <w:noWrap/>
            <w:hideMark/>
          </w:tcPr>
          <w:p w14:paraId="1C0A24B9"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Wet / Damp</w:t>
            </w:r>
          </w:p>
        </w:tc>
      </w:tr>
      <w:tr w:rsidR="007B7852" w:rsidRPr="007B7852" w14:paraId="59DD584F"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5906219A"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3</w:t>
            </w:r>
          </w:p>
        </w:tc>
        <w:tc>
          <w:tcPr>
            <w:tcW w:w="5644" w:type="dxa"/>
            <w:noWrap/>
            <w:hideMark/>
          </w:tcPr>
          <w:p w14:paraId="5B43FA12"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Snow</w:t>
            </w:r>
          </w:p>
        </w:tc>
      </w:tr>
      <w:tr w:rsidR="007B7852" w:rsidRPr="007B7852" w14:paraId="54097B12"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1B91AB63"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4</w:t>
            </w:r>
          </w:p>
        </w:tc>
        <w:tc>
          <w:tcPr>
            <w:tcW w:w="5644" w:type="dxa"/>
            <w:noWrap/>
            <w:hideMark/>
          </w:tcPr>
          <w:p w14:paraId="3E68C2E4"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Frost / Ice</w:t>
            </w:r>
          </w:p>
        </w:tc>
      </w:tr>
      <w:tr w:rsidR="007B7852" w:rsidRPr="007B7852" w14:paraId="31F44335"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AC33E01"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5</w:t>
            </w:r>
          </w:p>
        </w:tc>
        <w:tc>
          <w:tcPr>
            <w:tcW w:w="5644" w:type="dxa"/>
            <w:noWrap/>
            <w:hideMark/>
          </w:tcPr>
          <w:p w14:paraId="7F2E6561"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Flood (surface water over 3cm deep)</w:t>
            </w:r>
          </w:p>
        </w:tc>
      </w:tr>
      <w:tr w:rsidR="007B7852" w:rsidRPr="007B7852" w14:paraId="169E4F89"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2C32398"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p>
        </w:tc>
        <w:tc>
          <w:tcPr>
            <w:tcW w:w="5644" w:type="dxa"/>
            <w:noWrap/>
            <w:hideMark/>
          </w:tcPr>
          <w:p w14:paraId="133941CF"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p>
        </w:tc>
      </w:tr>
      <w:tr w:rsidR="007B7852" w:rsidRPr="007B7852" w14:paraId="63CA5BC9"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525E0120"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Lighting Conditions</w:t>
            </w:r>
          </w:p>
        </w:tc>
        <w:tc>
          <w:tcPr>
            <w:tcW w:w="5644" w:type="dxa"/>
            <w:noWrap/>
            <w:hideMark/>
          </w:tcPr>
          <w:p w14:paraId="7B5E17F7"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b/>
                <w:bCs/>
                <w:sz w:val="20"/>
                <w:szCs w:val="20"/>
                <w:lang w:val="en-IE" w:eastAsia="en-GB" w:bidi="ar-SA"/>
              </w:rPr>
            </w:pPr>
            <w:r w:rsidRPr="007B7852">
              <w:rPr>
                <w:rFonts w:ascii="Calibri" w:hAnsi="Calibri"/>
                <w:b/>
                <w:bCs/>
                <w:sz w:val="20"/>
                <w:szCs w:val="20"/>
                <w:lang w:val="en-IE" w:eastAsia="en-GB" w:bidi="ar-SA"/>
              </w:rPr>
              <w:t xml:space="preserve">Lighting Conditions </w:t>
            </w:r>
            <w:proofErr w:type="spellStart"/>
            <w:r w:rsidRPr="007B7852">
              <w:rPr>
                <w:rFonts w:ascii="Calibri" w:hAnsi="Calibri"/>
                <w:b/>
                <w:bCs/>
                <w:sz w:val="20"/>
                <w:szCs w:val="20"/>
                <w:lang w:val="en-IE" w:eastAsia="en-GB" w:bidi="ar-SA"/>
              </w:rPr>
              <w:t>Desc</w:t>
            </w:r>
            <w:proofErr w:type="spellEnd"/>
          </w:p>
        </w:tc>
      </w:tr>
      <w:tr w:rsidR="007B7852" w:rsidRPr="007B7852" w14:paraId="3A0A0FA5"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65300E00"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w:t>
            </w:r>
          </w:p>
        </w:tc>
        <w:tc>
          <w:tcPr>
            <w:tcW w:w="5644" w:type="dxa"/>
            <w:noWrap/>
            <w:hideMark/>
          </w:tcPr>
          <w:p w14:paraId="7F9609FC"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Daylight: street lights present</w:t>
            </w:r>
          </w:p>
        </w:tc>
      </w:tr>
      <w:tr w:rsidR="007B7852" w:rsidRPr="007B7852" w14:paraId="2328A3E6"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F06F39A"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w:t>
            </w:r>
          </w:p>
        </w:tc>
        <w:tc>
          <w:tcPr>
            <w:tcW w:w="5644" w:type="dxa"/>
            <w:noWrap/>
            <w:hideMark/>
          </w:tcPr>
          <w:p w14:paraId="38BC1970"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Daylight: no street lighting</w:t>
            </w:r>
          </w:p>
        </w:tc>
      </w:tr>
      <w:tr w:rsidR="007B7852" w:rsidRPr="007B7852" w14:paraId="0D85341E"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69246999"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3</w:t>
            </w:r>
          </w:p>
        </w:tc>
        <w:tc>
          <w:tcPr>
            <w:tcW w:w="5644" w:type="dxa"/>
            <w:noWrap/>
            <w:hideMark/>
          </w:tcPr>
          <w:p w14:paraId="34F3F184"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Daylight: street lighting unknown</w:t>
            </w:r>
          </w:p>
        </w:tc>
      </w:tr>
      <w:tr w:rsidR="007B7852" w:rsidRPr="007B7852" w14:paraId="25D0FBF7"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4A2D0A3C"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4</w:t>
            </w:r>
          </w:p>
        </w:tc>
        <w:tc>
          <w:tcPr>
            <w:tcW w:w="5644" w:type="dxa"/>
            <w:noWrap/>
            <w:hideMark/>
          </w:tcPr>
          <w:p w14:paraId="3CEE8780"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Darkness: street lights present and lit</w:t>
            </w:r>
          </w:p>
        </w:tc>
      </w:tr>
      <w:tr w:rsidR="007B7852" w:rsidRPr="007B7852" w14:paraId="6A11D509"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5D5EEAA0"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5</w:t>
            </w:r>
          </w:p>
        </w:tc>
        <w:tc>
          <w:tcPr>
            <w:tcW w:w="5644" w:type="dxa"/>
            <w:noWrap/>
            <w:hideMark/>
          </w:tcPr>
          <w:p w14:paraId="1D5BE94C"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Darkness: street lights present but unlit</w:t>
            </w:r>
          </w:p>
        </w:tc>
      </w:tr>
      <w:tr w:rsidR="007B7852" w:rsidRPr="007B7852" w14:paraId="1BDD6B8E"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49269E99"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6</w:t>
            </w:r>
          </w:p>
        </w:tc>
        <w:tc>
          <w:tcPr>
            <w:tcW w:w="5644" w:type="dxa"/>
            <w:noWrap/>
            <w:hideMark/>
          </w:tcPr>
          <w:p w14:paraId="699F35BC"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Darkness: no street lighting</w:t>
            </w:r>
          </w:p>
        </w:tc>
      </w:tr>
      <w:tr w:rsidR="007B7852" w:rsidRPr="007B7852" w14:paraId="49CC39D4"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1873DC89"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7</w:t>
            </w:r>
          </w:p>
        </w:tc>
        <w:tc>
          <w:tcPr>
            <w:tcW w:w="5644" w:type="dxa"/>
            <w:noWrap/>
            <w:hideMark/>
          </w:tcPr>
          <w:p w14:paraId="2FE04538"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Darkness: street lighting unknown</w:t>
            </w:r>
          </w:p>
        </w:tc>
      </w:tr>
      <w:tr w:rsidR="007B7852" w:rsidRPr="007B7852" w14:paraId="30CF35BB"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AD3549B"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p>
        </w:tc>
        <w:tc>
          <w:tcPr>
            <w:tcW w:w="5644" w:type="dxa"/>
            <w:noWrap/>
            <w:hideMark/>
          </w:tcPr>
          <w:p w14:paraId="586188F0"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p>
        </w:tc>
      </w:tr>
      <w:tr w:rsidR="007B7852" w:rsidRPr="007B7852" w14:paraId="726E07D0"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184D18E8"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Weather Conditions</w:t>
            </w:r>
          </w:p>
        </w:tc>
        <w:tc>
          <w:tcPr>
            <w:tcW w:w="5644" w:type="dxa"/>
            <w:noWrap/>
            <w:hideMark/>
          </w:tcPr>
          <w:p w14:paraId="60C14B2E"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b/>
                <w:bCs/>
                <w:sz w:val="20"/>
                <w:szCs w:val="20"/>
                <w:lang w:val="en-IE" w:eastAsia="en-GB" w:bidi="ar-SA"/>
              </w:rPr>
            </w:pPr>
            <w:r w:rsidRPr="007B7852">
              <w:rPr>
                <w:rFonts w:ascii="Calibri" w:hAnsi="Calibri"/>
                <w:b/>
                <w:bCs/>
                <w:sz w:val="20"/>
                <w:szCs w:val="20"/>
                <w:lang w:val="en-IE" w:eastAsia="en-GB" w:bidi="ar-SA"/>
              </w:rPr>
              <w:t xml:space="preserve">Weather Conditions </w:t>
            </w:r>
            <w:proofErr w:type="spellStart"/>
            <w:r w:rsidRPr="007B7852">
              <w:rPr>
                <w:rFonts w:ascii="Calibri" w:hAnsi="Calibri"/>
                <w:b/>
                <w:bCs/>
                <w:sz w:val="20"/>
                <w:szCs w:val="20"/>
                <w:lang w:val="en-IE" w:eastAsia="en-GB" w:bidi="ar-SA"/>
              </w:rPr>
              <w:t>Desc</w:t>
            </w:r>
            <w:proofErr w:type="spellEnd"/>
          </w:p>
        </w:tc>
      </w:tr>
      <w:tr w:rsidR="007B7852" w:rsidRPr="007B7852" w14:paraId="5B7A2301"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22EAA2E"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w:t>
            </w:r>
          </w:p>
        </w:tc>
        <w:tc>
          <w:tcPr>
            <w:tcW w:w="5644" w:type="dxa"/>
            <w:noWrap/>
            <w:hideMark/>
          </w:tcPr>
          <w:p w14:paraId="534364AD"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Fine without high winds</w:t>
            </w:r>
          </w:p>
        </w:tc>
      </w:tr>
      <w:tr w:rsidR="007B7852" w:rsidRPr="007B7852" w14:paraId="7001040D"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779DCC41"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w:t>
            </w:r>
          </w:p>
        </w:tc>
        <w:tc>
          <w:tcPr>
            <w:tcW w:w="5644" w:type="dxa"/>
            <w:noWrap/>
            <w:hideMark/>
          </w:tcPr>
          <w:p w14:paraId="7BB1D338"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Raining without high winds</w:t>
            </w:r>
          </w:p>
        </w:tc>
      </w:tr>
      <w:tr w:rsidR="007B7852" w:rsidRPr="007B7852" w14:paraId="1015CAE6"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72055889"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3</w:t>
            </w:r>
          </w:p>
        </w:tc>
        <w:tc>
          <w:tcPr>
            <w:tcW w:w="5644" w:type="dxa"/>
            <w:noWrap/>
            <w:hideMark/>
          </w:tcPr>
          <w:p w14:paraId="52227CAD"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Snowing without high winds</w:t>
            </w:r>
          </w:p>
        </w:tc>
      </w:tr>
      <w:tr w:rsidR="007B7852" w:rsidRPr="007B7852" w14:paraId="434343F3"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F158910"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4</w:t>
            </w:r>
          </w:p>
        </w:tc>
        <w:tc>
          <w:tcPr>
            <w:tcW w:w="5644" w:type="dxa"/>
            <w:noWrap/>
            <w:hideMark/>
          </w:tcPr>
          <w:p w14:paraId="6837E46E"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Fine with high winds</w:t>
            </w:r>
          </w:p>
        </w:tc>
      </w:tr>
      <w:tr w:rsidR="007B7852" w:rsidRPr="007B7852" w14:paraId="2E258B5F"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692A203"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5</w:t>
            </w:r>
          </w:p>
        </w:tc>
        <w:tc>
          <w:tcPr>
            <w:tcW w:w="5644" w:type="dxa"/>
            <w:noWrap/>
            <w:hideMark/>
          </w:tcPr>
          <w:p w14:paraId="425E13AC"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Raining with high winds</w:t>
            </w:r>
          </w:p>
        </w:tc>
      </w:tr>
      <w:tr w:rsidR="007B7852" w:rsidRPr="007B7852" w14:paraId="2E23A33F"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716085D7"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6</w:t>
            </w:r>
          </w:p>
        </w:tc>
        <w:tc>
          <w:tcPr>
            <w:tcW w:w="5644" w:type="dxa"/>
            <w:noWrap/>
            <w:hideMark/>
          </w:tcPr>
          <w:p w14:paraId="1EFB6A24"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Snowing with high winds</w:t>
            </w:r>
          </w:p>
        </w:tc>
      </w:tr>
      <w:tr w:rsidR="007B7852" w:rsidRPr="007B7852" w14:paraId="173C87E6"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83A7C42"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7</w:t>
            </w:r>
          </w:p>
        </w:tc>
        <w:tc>
          <w:tcPr>
            <w:tcW w:w="5644" w:type="dxa"/>
            <w:noWrap/>
            <w:hideMark/>
          </w:tcPr>
          <w:p w14:paraId="66BDB7AE"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Fog or mist ñ if hazard</w:t>
            </w:r>
          </w:p>
        </w:tc>
      </w:tr>
      <w:tr w:rsidR="007B7852" w:rsidRPr="007B7852" w14:paraId="540D9207"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836356F"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8</w:t>
            </w:r>
          </w:p>
        </w:tc>
        <w:tc>
          <w:tcPr>
            <w:tcW w:w="5644" w:type="dxa"/>
            <w:noWrap/>
            <w:hideMark/>
          </w:tcPr>
          <w:p w14:paraId="22ACA39D"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Other</w:t>
            </w:r>
          </w:p>
        </w:tc>
      </w:tr>
      <w:tr w:rsidR="007B7852" w:rsidRPr="007B7852" w14:paraId="4577C329"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7A80823"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9</w:t>
            </w:r>
          </w:p>
        </w:tc>
        <w:tc>
          <w:tcPr>
            <w:tcW w:w="5644" w:type="dxa"/>
            <w:noWrap/>
            <w:hideMark/>
          </w:tcPr>
          <w:p w14:paraId="744CE846"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Unknown</w:t>
            </w:r>
          </w:p>
        </w:tc>
      </w:tr>
      <w:tr w:rsidR="007B7852" w:rsidRPr="007B7852" w14:paraId="302724DB"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1E86CDF2" w14:textId="77777777" w:rsidR="007B7852" w:rsidRPr="007B7852" w:rsidRDefault="007B7852" w:rsidP="007B7852">
            <w:pPr>
              <w:spacing w:after="0" w:line="240" w:lineRule="auto"/>
              <w:ind w:left="0" w:right="0" w:firstLine="0"/>
              <w:jc w:val="center"/>
              <w:rPr>
                <w:rFonts w:ascii="Calibri" w:hAnsi="Calibri"/>
                <w:b w:val="0"/>
                <w:bCs w:val="0"/>
                <w:sz w:val="20"/>
                <w:szCs w:val="20"/>
                <w:lang w:val="en-IE" w:eastAsia="en-GB" w:bidi="ar-SA"/>
              </w:rPr>
            </w:pPr>
          </w:p>
        </w:tc>
        <w:tc>
          <w:tcPr>
            <w:tcW w:w="5644" w:type="dxa"/>
            <w:noWrap/>
            <w:hideMark/>
          </w:tcPr>
          <w:p w14:paraId="34976C6B"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b/>
                <w:bCs/>
                <w:sz w:val="20"/>
                <w:szCs w:val="20"/>
                <w:lang w:val="en-IE" w:eastAsia="en-GB" w:bidi="ar-SA"/>
              </w:rPr>
            </w:pPr>
          </w:p>
        </w:tc>
      </w:tr>
      <w:tr w:rsidR="007B7852" w:rsidRPr="007B7852" w14:paraId="3D62B5C8"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68BDB32F"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Casualty Class</w:t>
            </w:r>
          </w:p>
        </w:tc>
        <w:tc>
          <w:tcPr>
            <w:tcW w:w="5644" w:type="dxa"/>
            <w:noWrap/>
            <w:hideMark/>
          </w:tcPr>
          <w:p w14:paraId="508FF2CE"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b/>
                <w:bCs/>
                <w:sz w:val="20"/>
                <w:szCs w:val="20"/>
                <w:lang w:val="en-IE" w:eastAsia="en-GB" w:bidi="ar-SA"/>
              </w:rPr>
            </w:pPr>
            <w:r w:rsidRPr="007B7852">
              <w:rPr>
                <w:rFonts w:ascii="Calibri" w:hAnsi="Calibri"/>
                <w:b/>
                <w:bCs/>
                <w:sz w:val="20"/>
                <w:szCs w:val="20"/>
                <w:lang w:val="en-IE" w:eastAsia="en-GB" w:bidi="ar-SA"/>
              </w:rPr>
              <w:t xml:space="preserve">Casualty Class </w:t>
            </w:r>
            <w:proofErr w:type="spellStart"/>
            <w:r w:rsidRPr="007B7852">
              <w:rPr>
                <w:rFonts w:ascii="Calibri" w:hAnsi="Calibri"/>
                <w:b/>
                <w:bCs/>
                <w:sz w:val="20"/>
                <w:szCs w:val="20"/>
                <w:lang w:val="en-IE" w:eastAsia="en-GB" w:bidi="ar-SA"/>
              </w:rPr>
              <w:t>Desc</w:t>
            </w:r>
            <w:proofErr w:type="spellEnd"/>
          </w:p>
        </w:tc>
      </w:tr>
      <w:tr w:rsidR="007B7852" w:rsidRPr="007B7852" w14:paraId="11CC74B0"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EE4978B"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w:t>
            </w:r>
          </w:p>
        </w:tc>
        <w:tc>
          <w:tcPr>
            <w:tcW w:w="5644" w:type="dxa"/>
            <w:noWrap/>
            <w:hideMark/>
          </w:tcPr>
          <w:p w14:paraId="729679D2"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Driver or rider</w:t>
            </w:r>
          </w:p>
        </w:tc>
      </w:tr>
      <w:tr w:rsidR="007B7852" w:rsidRPr="007B7852" w14:paraId="36744C91"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6BA5401A"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w:t>
            </w:r>
          </w:p>
        </w:tc>
        <w:tc>
          <w:tcPr>
            <w:tcW w:w="5644" w:type="dxa"/>
            <w:noWrap/>
            <w:hideMark/>
          </w:tcPr>
          <w:p w14:paraId="3D99202E"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Vehicle or pillion passenger</w:t>
            </w:r>
          </w:p>
        </w:tc>
      </w:tr>
      <w:tr w:rsidR="007B7852" w:rsidRPr="007B7852" w14:paraId="42FD0BB1"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6AA37EF"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3</w:t>
            </w:r>
          </w:p>
        </w:tc>
        <w:tc>
          <w:tcPr>
            <w:tcW w:w="5644" w:type="dxa"/>
            <w:noWrap/>
            <w:hideMark/>
          </w:tcPr>
          <w:p w14:paraId="6B309CD2"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Pedestrian</w:t>
            </w:r>
          </w:p>
        </w:tc>
      </w:tr>
      <w:tr w:rsidR="007B7852" w:rsidRPr="007B7852" w14:paraId="21CFAEF3"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0B65242"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p>
        </w:tc>
        <w:tc>
          <w:tcPr>
            <w:tcW w:w="5644" w:type="dxa"/>
            <w:noWrap/>
            <w:hideMark/>
          </w:tcPr>
          <w:p w14:paraId="6D7E4FFE"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p>
        </w:tc>
      </w:tr>
      <w:tr w:rsidR="007B7852" w:rsidRPr="007B7852" w14:paraId="6275A27A"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777600B"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Casualty Severity</w:t>
            </w:r>
          </w:p>
        </w:tc>
        <w:tc>
          <w:tcPr>
            <w:tcW w:w="5644" w:type="dxa"/>
            <w:noWrap/>
            <w:hideMark/>
          </w:tcPr>
          <w:p w14:paraId="79AC4F93"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b/>
                <w:bCs/>
                <w:sz w:val="20"/>
                <w:szCs w:val="20"/>
                <w:lang w:val="en-IE" w:eastAsia="en-GB" w:bidi="ar-SA"/>
              </w:rPr>
            </w:pPr>
            <w:r w:rsidRPr="007B7852">
              <w:rPr>
                <w:rFonts w:ascii="Calibri" w:hAnsi="Calibri"/>
                <w:b/>
                <w:bCs/>
                <w:sz w:val="20"/>
                <w:szCs w:val="20"/>
                <w:lang w:val="en-IE" w:eastAsia="en-GB" w:bidi="ar-SA"/>
              </w:rPr>
              <w:t xml:space="preserve">Casualty Severity </w:t>
            </w:r>
            <w:proofErr w:type="spellStart"/>
            <w:r w:rsidRPr="007B7852">
              <w:rPr>
                <w:rFonts w:ascii="Calibri" w:hAnsi="Calibri"/>
                <w:b/>
                <w:bCs/>
                <w:sz w:val="20"/>
                <w:szCs w:val="20"/>
                <w:lang w:val="en-IE" w:eastAsia="en-GB" w:bidi="ar-SA"/>
              </w:rPr>
              <w:t>Desc</w:t>
            </w:r>
            <w:proofErr w:type="spellEnd"/>
          </w:p>
        </w:tc>
      </w:tr>
      <w:tr w:rsidR="007B7852" w:rsidRPr="007B7852" w14:paraId="164D813B"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55E707B3"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w:t>
            </w:r>
          </w:p>
        </w:tc>
        <w:tc>
          <w:tcPr>
            <w:tcW w:w="5644" w:type="dxa"/>
            <w:noWrap/>
            <w:hideMark/>
          </w:tcPr>
          <w:p w14:paraId="1B1F2EA7"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Fatal</w:t>
            </w:r>
          </w:p>
        </w:tc>
      </w:tr>
      <w:tr w:rsidR="007B7852" w:rsidRPr="007B7852" w14:paraId="5FC3C28D"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6636FA1"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w:t>
            </w:r>
          </w:p>
        </w:tc>
        <w:tc>
          <w:tcPr>
            <w:tcW w:w="5644" w:type="dxa"/>
            <w:noWrap/>
            <w:hideMark/>
          </w:tcPr>
          <w:p w14:paraId="1FBE3A00"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Serious</w:t>
            </w:r>
          </w:p>
        </w:tc>
      </w:tr>
      <w:tr w:rsidR="007B7852" w:rsidRPr="007B7852" w14:paraId="22352F3A"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740B9008"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3</w:t>
            </w:r>
          </w:p>
        </w:tc>
        <w:tc>
          <w:tcPr>
            <w:tcW w:w="5644" w:type="dxa"/>
            <w:noWrap/>
            <w:hideMark/>
          </w:tcPr>
          <w:p w14:paraId="7AA189EC"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Slight</w:t>
            </w:r>
          </w:p>
        </w:tc>
      </w:tr>
      <w:tr w:rsidR="007B7852" w:rsidRPr="007B7852" w14:paraId="1B7C3596"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6D618DB9"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p>
        </w:tc>
        <w:tc>
          <w:tcPr>
            <w:tcW w:w="5644" w:type="dxa"/>
            <w:noWrap/>
            <w:hideMark/>
          </w:tcPr>
          <w:p w14:paraId="5286E140"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p>
        </w:tc>
      </w:tr>
      <w:tr w:rsidR="007B7852" w:rsidRPr="007B7852" w14:paraId="3E606E54"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7206D19"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Sex of Casualty</w:t>
            </w:r>
          </w:p>
        </w:tc>
        <w:tc>
          <w:tcPr>
            <w:tcW w:w="5644" w:type="dxa"/>
            <w:noWrap/>
            <w:hideMark/>
          </w:tcPr>
          <w:p w14:paraId="02061501"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b/>
                <w:bCs/>
                <w:sz w:val="20"/>
                <w:szCs w:val="20"/>
                <w:lang w:val="en-IE" w:eastAsia="en-GB" w:bidi="ar-SA"/>
              </w:rPr>
            </w:pPr>
            <w:r w:rsidRPr="007B7852">
              <w:rPr>
                <w:rFonts w:ascii="Calibri" w:hAnsi="Calibri"/>
                <w:b/>
                <w:bCs/>
                <w:sz w:val="20"/>
                <w:szCs w:val="20"/>
                <w:lang w:val="en-IE" w:eastAsia="en-GB" w:bidi="ar-SA"/>
              </w:rPr>
              <w:t xml:space="preserve">Sex of Casualty </w:t>
            </w:r>
            <w:proofErr w:type="spellStart"/>
            <w:r w:rsidRPr="007B7852">
              <w:rPr>
                <w:rFonts w:ascii="Calibri" w:hAnsi="Calibri"/>
                <w:b/>
                <w:bCs/>
                <w:sz w:val="20"/>
                <w:szCs w:val="20"/>
                <w:lang w:val="en-IE" w:eastAsia="en-GB" w:bidi="ar-SA"/>
              </w:rPr>
              <w:t>Desc</w:t>
            </w:r>
            <w:proofErr w:type="spellEnd"/>
          </w:p>
        </w:tc>
      </w:tr>
      <w:tr w:rsidR="007B7852" w:rsidRPr="007B7852" w14:paraId="1DE6C03D"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14755161"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w:t>
            </w:r>
          </w:p>
        </w:tc>
        <w:tc>
          <w:tcPr>
            <w:tcW w:w="5644" w:type="dxa"/>
            <w:noWrap/>
            <w:hideMark/>
          </w:tcPr>
          <w:p w14:paraId="73BFBDF1"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Male</w:t>
            </w:r>
          </w:p>
        </w:tc>
      </w:tr>
      <w:tr w:rsidR="007B7852" w:rsidRPr="007B7852" w14:paraId="7519A3BA"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869970A"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w:t>
            </w:r>
          </w:p>
        </w:tc>
        <w:tc>
          <w:tcPr>
            <w:tcW w:w="5644" w:type="dxa"/>
            <w:noWrap/>
            <w:hideMark/>
          </w:tcPr>
          <w:p w14:paraId="45D41AEC"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Female</w:t>
            </w:r>
          </w:p>
        </w:tc>
      </w:tr>
      <w:tr w:rsidR="007B7852" w:rsidRPr="007B7852" w14:paraId="5310F3BB"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73AB0829"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p>
        </w:tc>
        <w:tc>
          <w:tcPr>
            <w:tcW w:w="5644" w:type="dxa"/>
            <w:noWrap/>
            <w:hideMark/>
          </w:tcPr>
          <w:p w14:paraId="0364F4D3"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p>
        </w:tc>
      </w:tr>
      <w:tr w:rsidR="007B7852" w:rsidRPr="007B7852" w14:paraId="12ADED49"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630" w:type="dxa"/>
            <w:gridSpan w:val="2"/>
            <w:noWrap/>
            <w:hideMark/>
          </w:tcPr>
          <w:p w14:paraId="4C6325CC"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Age of Casualty</w:t>
            </w:r>
          </w:p>
        </w:tc>
      </w:tr>
      <w:tr w:rsidR="007B7852" w:rsidRPr="007B7852" w14:paraId="5CB99AD4"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7630" w:type="dxa"/>
            <w:gridSpan w:val="2"/>
            <w:noWrap/>
            <w:hideMark/>
          </w:tcPr>
          <w:p w14:paraId="3574CBC2" w14:textId="77777777" w:rsidR="007B7852" w:rsidRPr="007B7852" w:rsidRDefault="007B7852" w:rsidP="007B7852">
            <w:pPr>
              <w:spacing w:after="0" w:line="240" w:lineRule="auto"/>
              <w:ind w:left="0" w:right="0" w:firstLine="0"/>
              <w:jc w:val="center"/>
              <w:rPr>
                <w:rFonts w:ascii="Calibri" w:hAnsi="Calibri"/>
                <w:b w:val="0"/>
                <w:bCs w:val="0"/>
                <w:sz w:val="20"/>
                <w:szCs w:val="20"/>
                <w:lang w:val="en-IE" w:eastAsia="en-GB" w:bidi="ar-SA"/>
              </w:rPr>
            </w:pPr>
            <w:r w:rsidRPr="007B7852">
              <w:rPr>
                <w:rFonts w:ascii="Calibri" w:hAnsi="Calibri"/>
                <w:b w:val="0"/>
                <w:bCs w:val="0"/>
                <w:sz w:val="20"/>
                <w:szCs w:val="20"/>
                <w:lang w:val="en-IE" w:eastAsia="en-GB" w:bidi="ar-SA"/>
              </w:rPr>
              <w:t>[Age given in years]</w:t>
            </w:r>
          </w:p>
        </w:tc>
      </w:tr>
      <w:tr w:rsidR="007B7852" w:rsidRPr="007B7852" w14:paraId="5DD2EF92"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5775B08C" w14:textId="77777777" w:rsidR="007B7852" w:rsidRPr="007B7852" w:rsidRDefault="007B7852" w:rsidP="007B7852">
            <w:pPr>
              <w:spacing w:after="0" w:line="240" w:lineRule="auto"/>
              <w:ind w:left="0" w:right="0" w:firstLine="0"/>
              <w:jc w:val="center"/>
              <w:rPr>
                <w:rFonts w:ascii="Calibri" w:hAnsi="Calibri"/>
                <w:b w:val="0"/>
                <w:bCs w:val="0"/>
                <w:sz w:val="20"/>
                <w:szCs w:val="20"/>
                <w:lang w:val="en-IE" w:eastAsia="en-GB" w:bidi="ar-SA"/>
              </w:rPr>
            </w:pPr>
          </w:p>
        </w:tc>
        <w:tc>
          <w:tcPr>
            <w:tcW w:w="5644" w:type="dxa"/>
            <w:noWrap/>
            <w:hideMark/>
          </w:tcPr>
          <w:p w14:paraId="5902DC86"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b/>
                <w:bCs/>
                <w:sz w:val="20"/>
                <w:szCs w:val="20"/>
                <w:lang w:val="en-IE" w:eastAsia="en-GB" w:bidi="ar-SA"/>
              </w:rPr>
            </w:pPr>
          </w:p>
        </w:tc>
      </w:tr>
      <w:tr w:rsidR="007B7852" w:rsidRPr="007B7852" w14:paraId="5C66712D"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03DADA7"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Type of Vehicle</w:t>
            </w:r>
          </w:p>
        </w:tc>
        <w:tc>
          <w:tcPr>
            <w:tcW w:w="5644" w:type="dxa"/>
            <w:noWrap/>
            <w:hideMark/>
          </w:tcPr>
          <w:p w14:paraId="593B8B93"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b/>
                <w:bCs/>
                <w:sz w:val="20"/>
                <w:szCs w:val="20"/>
                <w:lang w:val="en-IE" w:eastAsia="en-GB" w:bidi="ar-SA"/>
              </w:rPr>
            </w:pPr>
            <w:r w:rsidRPr="007B7852">
              <w:rPr>
                <w:rFonts w:ascii="Calibri" w:hAnsi="Calibri"/>
                <w:b/>
                <w:bCs/>
                <w:sz w:val="20"/>
                <w:szCs w:val="20"/>
                <w:lang w:val="en-IE" w:eastAsia="en-GB" w:bidi="ar-SA"/>
              </w:rPr>
              <w:t xml:space="preserve">Type of Vehicle </w:t>
            </w:r>
            <w:proofErr w:type="spellStart"/>
            <w:r w:rsidRPr="007B7852">
              <w:rPr>
                <w:rFonts w:ascii="Calibri" w:hAnsi="Calibri"/>
                <w:b/>
                <w:bCs/>
                <w:sz w:val="20"/>
                <w:szCs w:val="20"/>
                <w:lang w:val="en-IE" w:eastAsia="en-GB" w:bidi="ar-SA"/>
              </w:rPr>
              <w:t>Desc</w:t>
            </w:r>
            <w:proofErr w:type="spellEnd"/>
          </w:p>
        </w:tc>
      </w:tr>
      <w:tr w:rsidR="007B7852" w:rsidRPr="007B7852" w14:paraId="78A5C5A4"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6110AD5A"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w:t>
            </w:r>
          </w:p>
        </w:tc>
        <w:tc>
          <w:tcPr>
            <w:tcW w:w="5644" w:type="dxa"/>
            <w:noWrap/>
            <w:hideMark/>
          </w:tcPr>
          <w:p w14:paraId="57D74603"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Pedal cycle</w:t>
            </w:r>
          </w:p>
        </w:tc>
      </w:tr>
      <w:tr w:rsidR="007B7852" w:rsidRPr="007B7852" w14:paraId="3D417F1E"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A9C1BA5"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w:t>
            </w:r>
          </w:p>
        </w:tc>
        <w:tc>
          <w:tcPr>
            <w:tcW w:w="5644" w:type="dxa"/>
            <w:noWrap/>
            <w:hideMark/>
          </w:tcPr>
          <w:p w14:paraId="21DD2E2F"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M/cycle 50cc and under</w:t>
            </w:r>
          </w:p>
        </w:tc>
      </w:tr>
      <w:tr w:rsidR="007B7852" w:rsidRPr="007B7852" w14:paraId="28C1D6F2"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14B664AA"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3</w:t>
            </w:r>
          </w:p>
        </w:tc>
        <w:tc>
          <w:tcPr>
            <w:tcW w:w="5644" w:type="dxa"/>
            <w:noWrap/>
            <w:hideMark/>
          </w:tcPr>
          <w:p w14:paraId="34407B2A"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Motorcycle over 50cc and up to 125cc</w:t>
            </w:r>
          </w:p>
        </w:tc>
      </w:tr>
      <w:tr w:rsidR="007B7852" w:rsidRPr="007B7852" w14:paraId="0998CFCC"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F5FCFD7"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4</w:t>
            </w:r>
          </w:p>
        </w:tc>
        <w:tc>
          <w:tcPr>
            <w:tcW w:w="5644" w:type="dxa"/>
            <w:noWrap/>
            <w:hideMark/>
          </w:tcPr>
          <w:p w14:paraId="09B5415A"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Motorcycle over 125cc and up to 500cc</w:t>
            </w:r>
          </w:p>
        </w:tc>
      </w:tr>
      <w:tr w:rsidR="007B7852" w:rsidRPr="007B7852" w14:paraId="0526948F"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46687E21"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5</w:t>
            </w:r>
          </w:p>
        </w:tc>
        <w:tc>
          <w:tcPr>
            <w:tcW w:w="5644" w:type="dxa"/>
            <w:noWrap/>
            <w:hideMark/>
          </w:tcPr>
          <w:p w14:paraId="31BB9A98"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Motorcycle over 500cc</w:t>
            </w:r>
          </w:p>
        </w:tc>
      </w:tr>
      <w:tr w:rsidR="007B7852" w:rsidRPr="007B7852" w14:paraId="3E2516F3"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41DF589"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6</w:t>
            </w:r>
          </w:p>
        </w:tc>
        <w:tc>
          <w:tcPr>
            <w:tcW w:w="5644" w:type="dxa"/>
            <w:noWrap/>
            <w:hideMark/>
          </w:tcPr>
          <w:p w14:paraId="7C615C76"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[Not used]</w:t>
            </w:r>
          </w:p>
        </w:tc>
      </w:tr>
      <w:tr w:rsidR="007B7852" w:rsidRPr="007B7852" w14:paraId="7C7D97CC"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FEE3A53"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7</w:t>
            </w:r>
          </w:p>
        </w:tc>
        <w:tc>
          <w:tcPr>
            <w:tcW w:w="5644" w:type="dxa"/>
            <w:noWrap/>
            <w:hideMark/>
          </w:tcPr>
          <w:p w14:paraId="61405805"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[Not used]</w:t>
            </w:r>
          </w:p>
        </w:tc>
      </w:tr>
      <w:tr w:rsidR="007B7852" w:rsidRPr="007B7852" w14:paraId="5A560495"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79356118"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8</w:t>
            </w:r>
          </w:p>
        </w:tc>
        <w:tc>
          <w:tcPr>
            <w:tcW w:w="5644" w:type="dxa"/>
            <w:noWrap/>
            <w:hideMark/>
          </w:tcPr>
          <w:p w14:paraId="0FDADCD1"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Taxi/Private hire car</w:t>
            </w:r>
          </w:p>
        </w:tc>
      </w:tr>
      <w:tr w:rsidR="007B7852" w:rsidRPr="007B7852" w14:paraId="56A89E85"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0FAACFC"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9</w:t>
            </w:r>
          </w:p>
        </w:tc>
        <w:tc>
          <w:tcPr>
            <w:tcW w:w="5644" w:type="dxa"/>
            <w:noWrap/>
            <w:hideMark/>
          </w:tcPr>
          <w:p w14:paraId="1BCB05C2"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Car</w:t>
            </w:r>
          </w:p>
        </w:tc>
      </w:tr>
      <w:tr w:rsidR="007B7852" w:rsidRPr="007B7852" w14:paraId="659E72D8"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1DD63341"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10</w:t>
            </w:r>
          </w:p>
        </w:tc>
        <w:tc>
          <w:tcPr>
            <w:tcW w:w="5644" w:type="dxa"/>
            <w:noWrap/>
            <w:hideMark/>
          </w:tcPr>
          <w:p w14:paraId="3D78FD69"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Minibus (8 ñ 16 passenger seats)</w:t>
            </w:r>
          </w:p>
        </w:tc>
      </w:tr>
      <w:tr w:rsidR="007B7852" w:rsidRPr="007B7852" w14:paraId="08E3D5AD"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AA8B02C"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11</w:t>
            </w:r>
          </w:p>
        </w:tc>
        <w:tc>
          <w:tcPr>
            <w:tcW w:w="5644" w:type="dxa"/>
            <w:noWrap/>
            <w:hideMark/>
          </w:tcPr>
          <w:p w14:paraId="047B4A73"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Bus or coach (17 or more passenger seats)</w:t>
            </w:r>
          </w:p>
        </w:tc>
      </w:tr>
      <w:tr w:rsidR="007B7852" w:rsidRPr="007B7852" w14:paraId="454495D5"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78914A8"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12</w:t>
            </w:r>
          </w:p>
        </w:tc>
        <w:tc>
          <w:tcPr>
            <w:tcW w:w="5644" w:type="dxa"/>
            <w:noWrap/>
            <w:hideMark/>
          </w:tcPr>
          <w:p w14:paraId="50EA3D75"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[Not used]</w:t>
            </w:r>
          </w:p>
        </w:tc>
      </w:tr>
      <w:tr w:rsidR="007B7852" w:rsidRPr="007B7852" w14:paraId="04A490C9"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7334EE88"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13</w:t>
            </w:r>
          </w:p>
        </w:tc>
        <w:tc>
          <w:tcPr>
            <w:tcW w:w="5644" w:type="dxa"/>
            <w:noWrap/>
            <w:hideMark/>
          </w:tcPr>
          <w:p w14:paraId="50AFD5A9"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[Not used]</w:t>
            </w:r>
          </w:p>
        </w:tc>
      </w:tr>
      <w:tr w:rsidR="007B7852" w:rsidRPr="007B7852" w14:paraId="781989AA"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8532113"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14</w:t>
            </w:r>
          </w:p>
        </w:tc>
        <w:tc>
          <w:tcPr>
            <w:tcW w:w="5644" w:type="dxa"/>
            <w:noWrap/>
            <w:hideMark/>
          </w:tcPr>
          <w:p w14:paraId="68289643"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Other motor vehicle</w:t>
            </w:r>
          </w:p>
        </w:tc>
      </w:tr>
      <w:tr w:rsidR="007B7852" w:rsidRPr="007B7852" w14:paraId="6166113A"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6C32C3B"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15</w:t>
            </w:r>
          </w:p>
        </w:tc>
        <w:tc>
          <w:tcPr>
            <w:tcW w:w="5644" w:type="dxa"/>
            <w:noWrap/>
            <w:hideMark/>
          </w:tcPr>
          <w:p w14:paraId="08849573"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Other non-motor vehicle</w:t>
            </w:r>
          </w:p>
        </w:tc>
      </w:tr>
      <w:tr w:rsidR="007B7852" w:rsidRPr="007B7852" w14:paraId="16516782"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3AFBD9B"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16</w:t>
            </w:r>
          </w:p>
        </w:tc>
        <w:tc>
          <w:tcPr>
            <w:tcW w:w="5644" w:type="dxa"/>
            <w:noWrap/>
            <w:hideMark/>
          </w:tcPr>
          <w:p w14:paraId="2809AD7D"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Ridden horse</w:t>
            </w:r>
          </w:p>
        </w:tc>
      </w:tr>
      <w:tr w:rsidR="007B7852" w:rsidRPr="007B7852" w14:paraId="19D2309B"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4BFCAA90"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17</w:t>
            </w:r>
          </w:p>
        </w:tc>
        <w:tc>
          <w:tcPr>
            <w:tcW w:w="5644" w:type="dxa"/>
            <w:noWrap/>
            <w:hideMark/>
          </w:tcPr>
          <w:p w14:paraId="372822F7"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Agricultural vehicle (includes diggers etc.)</w:t>
            </w:r>
          </w:p>
        </w:tc>
      </w:tr>
      <w:tr w:rsidR="007B7852" w:rsidRPr="007B7852" w14:paraId="054F3E99"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2F9F59BD"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18</w:t>
            </w:r>
          </w:p>
        </w:tc>
        <w:tc>
          <w:tcPr>
            <w:tcW w:w="5644" w:type="dxa"/>
            <w:noWrap/>
            <w:hideMark/>
          </w:tcPr>
          <w:p w14:paraId="0F4280AE"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Tram / Light rail</w:t>
            </w:r>
          </w:p>
        </w:tc>
      </w:tr>
      <w:tr w:rsidR="007B7852" w:rsidRPr="007B7852" w14:paraId="7ED14723"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4C212D93"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19</w:t>
            </w:r>
          </w:p>
        </w:tc>
        <w:tc>
          <w:tcPr>
            <w:tcW w:w="5644" w:type="dxa"/>
            <w:noWrap/>
            <w:hideMark/>
          </w:tcPr>
          <w:p w14:paraId="2FDE50DF"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 xml:space="preserve">Goods vehicle 3.5 tonnes </w:t>
            </w:r>
            <w:proofErr w:type="spellStart"/>
            <w:r w:rsidRPr="007B7852">
              <w:rPr>
                <w:rFonts w:ascii="Calibri" w:hAnsi="Calibri"/>
                <w:sz w:val="20"/>
                <w:szCs w:val="20"/>
                <w:lang w:val="en-IE" w:eastAsia="en-GB" w:bidi="ar-SA"/>
              </w:rPr>
              <w:t>mgw</w:t>
            </w:r>
            <w:proofErr w:type="spellEnd"/>
            <w:r w:rsidRPr="007B7852">
              <w:rPr>
                <w:rFonts w:ascii="Calibri" w:hAnsi="Calibri"/>
                <w:sz w:val="20"/>
                <w:szCs w:val="20"/>
                <w:lang w:val="en-IE" w:eastAsia="en-GB" w:bidi="ar-SA"/>
              </w:rPr>
              <w:t xml:space="preserve"> and under</w:t>
            </w:r>
          </w:p>
        </w:tc>
      </w:tr>
      <w:tr w:rsidR="007B7852" w:rsidRPr="007B7852" w14:paraId="26B1BEA0"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DA2F889"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20</w:t>
            </w:r>
          </w:p>
        </w:tc>
        <w:tc>
          <w:tcPr>
            <w:tcW w:w="5644" w:type="dxa"/>
            <w:noWrap/>
            <w:hideMark/>
          </w:tcPr>
          <w:p w14:paraId="30256C1F"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 xml:space="preserve">Goods vehicle over 3.5 tonnes and under 7.5 tonnes </w:t>
            </w:r>
            <w:proofErr w:type="spellStart"/>
            <w:r w:rsidRPr="007B7852">
              <w:rPr>
                <w:rFonts w:ascii="Calibri" w:hAnsi="Calibri"/>
                <w:sz w:val="20"/>
                <w:szCs w:val="20"/>
                <w:lang w:val="en-IE" w:eastAsia="en-GB" w:bidi="ar-SA"/>
              </w:rPr>
              <w:t>mgw</w:t>
            </w:r>
            <w:proofErr w:type="spellEnd"/>
          </w:p>
        </w:tc>
      </w:tr>
      <w:tr w:rsidR="007B7852" w:rsidRPr="007B7852" w14:paraId="7B42ECA2"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0BEAC00B"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21</w:t>
            </w:r>
          </w:p>
        </w:tc>
        <w:tc>
          <w:tcPr>
            <w:tcW w:w="5644" w:type="dxa"/>
            <w:noWrap/>
            <w:hideMark/>
          </w:tcPr>
          <w:p w14:paraId="47D61726"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 xml:space="preserve">Goods vehicle 7.5 tonnes </w:t>
            </w:r>
            <w:proofErr w:type="spellStart"/>
            <w:r w:rsidRPr="007B7852">
              <w:rPr>
                <w:rFonts w:ascii="Calibri" w:hAnsi="Calibri"/>
                <w:sz w:val="20"/>
                <w:szCs w:val="20"/>
                <w:lang w:val="en-IE" w:eastAsia="en-GB" w:bidi="ar-SA"/>
              </w:rPr>
              <w:t>mgw</w:t>
            </w:r>
            <w:proofErr w:type="spellEnd"/>
            <w:r w:rsidRPr="007B7852">
              <w:rPr>
                <w:rFonts w:ascii="Calibri" w:hAnsi="Calibri"/>
                <w:sz w:val="20"/>
                <w:szCs w:val="20"/>
                <w:lang w:val="en-IE" w:eastAsia="en-GB" w:bidi="ar-SA"/>
              </w:rPr>
              <w:t xml:space="preserve"> and over</w:t>
            </w:r>
          </w:p>
        </w:tc>
      </w:tr>
      <w:tr w:rsidR="007B7852" w:rsidRPr="007B7852" w14:paraId="608A74C9"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517D0F44"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22</w:t>
            </w:r>
          </w:p>
        </w:tc>
        <w:tc>
          <w:tcPr>
            <w:tcW w:w="5644" w:type="dxa"/>
            <w:noWrap/>
            <w:hideMark/>
          </w:tcPr>
          <w:p w14:paraId="45BF8CD4"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Mobility Scooter</w:t>
            </w:r>
          </w:p>
        </w:tc>
      </w:tr>
      <w:tr w:rsidR="007B7852" w:rsidRPr="007B7852" w14:paraId="64385974" w14:textId="77777777" w:rsidTr="00417AC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3AAF1FB5"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90</w:t>
            </w:r>
          </w:p>
        </w:tc>
        <w:tc>
          <w:tcPr>
            <w:tcW w:w="5644" w:type="dxa"/>
            <w:noWrap/>
            <w:hideMark/>
          </w:tcPr>
          <w:p w14:paraId="6B6030AD" w14:textId="77777777" w:rsidR="007B7852" w:rsidRPr="007B7852" w:rsidRDefault="007B7852" w:rsidP="007B785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 xml:space="preserve">Other Vehicle </w:t>
            </w:r>
          </w:p>
        </w:tc>
      </w:tr>
      <w:tr w:rsidR="007B7852" w:rsidRPr="007B7852" w14:paraId="71A79502" w14:textId="77777777" w:rsidTr="00417AC0">
        <w:trPr>
          <w:trHeight w:val="320"/>
          <w:jc w:val="center"/>
        </w:trPr>
        <w:tc>
          <w:tcPr>
            <w:cnfStyle w:val="001000000000" w:firstRow="0" w:lastRow="0" w:firstColumn="1" w:lastColumn="0" w:oddVBand="0" w:evenVBand="0" w:oddHBand="0" w:evenHBand="0" w:firstRowFirstColumn="0" w:firstRowLastColumn="0" w:lastRowFirstColumn="0" w:lastRowLastColumn="0"/>
            <w:tcW w:w="1986" w:type="dxa"/>
            <w:noWrap/>
            <w:hideMark/>
          </w:tcPr>
          <w:p w14:paraId="60CC93AD" w14:textId="77777777" w:rsidR="007B7852" w:rsidRPr="007B7852" w:rsidRDefault="007B7852" w:rsidP="007B7852">
            <w:pPr>
              <w:spacing w:after="0" w:line="240" w:lineRule="auto"/>
              <w:ind w:left="0" w:right="0" w:firstLine="0"/>
              <w:jc w:val="center"/>
              <w:rPr>
                <w:rFonts w:ascii="Calibri" w:hAnsi="Calibri"/>
                <w:sz w:val="20"/>
                <w:szCs w:val="20"/>
                <w:lang w:val="en-IE" w:eastAsia="en-GB" w:bidi="ar-SA"/>
              </w:rPr>
            </w:pPr>
            <w:r w:rsidRPr="007B7852">
              <w:rPr>
                <w:rFonts w:ascii="Calibri" w:hAnsi="Calibri"/>
                <w:sz w:val="20"/>
                <w:szCs w:val="20"/>
                <w:lang w:val="en-IE" w:eastAsia="en-GB" w:bidi="ar-SA"/>
              </w:rPr>
              <w:t>97</w:t>
            </w:r>
          </w:p>
        </w:tc>
        <w:tc>
          <w:tcPr>
            <w:tcW w:w="5644" w:type="dxa"/>
            <w:noWrap/>
            <w:hideMark/>
          </w:tcPr>
          <w:p w14:paraId="234A3A34" w14:textId="77777777" w:rsidR="007B7852" w:rsidRPr="007B7852" w:rsidRDefault="007B7852" w:rsidP="007B7852">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en-IE" w:eastAsia="en-GB" w:bidi="ar-SA"/>
              </w:rPr>
            </w:pPr>
            <w:r w:rsidRPr="007B7852">
              <w:rPr>
                <w:rFonts w:ascii="Calibri" w:hAnsi="Calibri"/>
                <w:sz w:val="20"/>
                <w:szCs w:val="20"/>
                <w:lang w:val="en-IE" w:eastAsia="en-GB" w:bidi="ar-SA"/>
              </w:rPr>
              <w:t>Motorcycle - Unknown CC</w:t>
            </w:r>
          </w:p>
        </w:tc>
      </w:tr>
    </w:tbl>
    <w:p w14:paraId="56C0BE69" w14:textId="77777777" w:rsidR="00FA5B99" w:rsidRPr="00FA5B99" w:rsidRDefault="00FA5B99" w:rsidP="00FA5B99">
      <w:pPr>
        <w:rPr>
          <w:lang w:val="en-IE" w:eastAsia="en-GB" w:bidi="ar-SA"/>
        </w:rPr>
      </w:pPr>
    </w:p>
    <w:sectPr w:rsidR="00FA5B99" w:rsidRPr="00FA5B99" w:rsidSect="004E279B">
      <w:type w:val="continuous"/>
      <w:pgSz w:w="11900" w:h="16840"/>
      <w:pgMar w:top="1452" w:right="1433" w:bottom="144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B68F3"/>
    <w:multiLevelType w:val="hybridMultilevel"/>
    <w:tmpl w:val="13AE3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76234"/>
    <w:multiLevelType w:val="hybridMultilevel"/>
    <w:tmpl w:val="64AA247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954D09"/>
    <w:multiLevelType w:val="hybridMultilevel"/>
    <w:tmpl w:val="3A5A074E"/>
    <w:lvl w:ilvl="0" w:tplc="A6FCB1E8">
      <w:start w:val="1"/>
      <w:numFmt w:val="decimal"/>
      <w:lvlText w:val="[%1]"/>
      <w:lvlJc w:val="left"/>
      <w:pPr>
        <w:ind w:left="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F6EE02">
      <w:start w:val="1"/>
      <w:numFmt w:val="lowerLetter"/>
      <w:lvlText w:val="%2"/>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06A7C">
      <w:start w:val="1"/>
      <w:numFmt w:val="lowerRoman"/>
      <w:lvlText w:val="%3"/>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A85008">
      <w:start w:val="1"/>
      <w:numFmt w:val="decimal"/>
      <w:lvlText w:val="%4"/>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027EF4">
      <w:start w:val="1"/>
      <w:numFmt w:val="lowerLetter"/>
      <w:lvlText w:val="%5"/>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A4F6B6">
      <w:start w:val="1"/>
      <w:numFmt w:val="lowerRoman"/>
      <w:lvlText w:val="%6"/>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D890D8">
      <w:start w:val="1"/>
      <w:numFmt w:val="decimal"/>
      <w:lvlText w:val="%7"/>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E2BDAC">
      <w:start w:val="1"/>
      <w:numFmt w:val="lowerLetter"/>
      <w:lvlText w:val="%8"/>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0C93C4">
      <w:start w:val="1"/>
      <w:numFmt w:val="lowerRoman"/>
      <w:lvlText w:val="%9"/>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8F0C8C"/>
    <w:multiLevelType w:val="hybridMultilevel"/>
    <w:tmpl w:val="03A06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639B2"/>
    <w:multiLevelType w:val="hybridMultilevel"/>
    <w:tmpl w:val="3772618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4E64A2"/>
    <w:multiLevelType w:val="hybridMultilevel"/>
    <w:tmpl w:val="EBF84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F5069"/>
    <w:multiLevelType w:val="hybridMultilevel"/>
    <w:tmpl w:val="07767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8274BA"/>
    <w:multiLevelType w:val="hybridMultilevel"/>
    <w:tmpl w:val="B7EC6EE8"/>
    <w:lvl w:ilvl="0" w:tplc="520627A4">
      <w:start w:val="1"/>
      <w:numFmt w:val="bullet"/>
      <w:lvlText w:val="Ø"/>
      <w:lvlJc w:val="left"/>
      <w:pPr>
        <w:tabs>
          <w:tab w:val="num" w:pos="720"/>
        </w:tabs>
        <w:ind w:left="720" w:hanging="360"/>
      </w:pPr>
      <w:rPr>
        <w:rFonts w:ascii="Wingdings" w:hAnsi="Wingdings" w:hint="default"/>
      </w:rPr>
    </w:lvl>
    <w:lvl w:ilvl="1" w:tplc="0A04815C">
      <w:start w:val="1"/>
      <w:numFmt w:val="bullet"/>
      <w:lvlText w:val="Ø"/>
      <w:lvlJc w:val="left"/>
      <w:pPr>
        <w:tabs>
          <w:tab w:val="num" w:pos="1440"/>
        </w:tabs>
        <w:ind w:left="1440" w:hanging="360"/>
      </w:pPr>
      <w:rPr>
        <w:rFonts w:ascii="Wingdings" w:hAnsi="Wingdings" w:hint="default"/>
      </w:rPr>
    </w:lvl>
    <w:lvl w:ilvl="2" w:tplc="24901C12">
      <w:start w:val="1"/>
      <w:numFmt w:val="bullet"/>
      <w:lvlText w:val="Ø"/>
      <w:lvlJc w:val="left"/>
      <w:pPr>
        <w:tabs>
          <w:tab w:val="num" w:pos="360"/>
        </w:tabs>
        <w:ind w:left="360" w:hanging="360"/>
      </w:pPr>
      <w:rPr>
        <w:rFonts w:ascii="Wingdings" w:hAnsi="Wingdings" w:hint="default"/>
      </w:rPr>
    </w:lvl>
    <w:lvl w:ilvl="3" w:tplc="5D5E48C8" w:tentative="1">
      <w:start w:val="1"/>
      <w:numFmt w:val="bullet"/>
      <w:lvlText w:val="Ø"/>
      <w:lvlJc w:val="left"/>
      <w:pPr>
        <w:tabs>
          <w:tab w:val="num" w:pos="2880"/>
        </w:tabs>
        <w:ind w:left="2880" w:hanging="360"/>
      </w:pPr>
      <w:rPr>
        <w:rFonts w:ascii="Wingdings" w:hAnsi="Wingdings" w:hint="default"/>
      </w:rPr>
    </w:lvl>
    <w:lvl w:ilvl="4" w:tplc="A66625DA" w:tentative="1">
      <w:start w:val="1"/>
      <w:numFmt w:val="bullet"/>
      <w:lvlText w:val="Ø"/>
      <w:lvlJc w:val="left"/>
      <w:pPr>
        <w:tabs>
          <w:tab w:val="num" w:pos="3600"/>
        </w:tabs>
        <w:ind w:left="3600" w:hanging="360"/>
      </w:pPr>
      <w:rPr>
        <w:rFonts w:ascii="Wingdings" w:hAnsi="Wingdings" w:hint="default"/>
      </w:rPr>
    </w:lvl>
    <w:lvl w:ilvl="5" w:tplc="74882472" w:tentative="1">
      <w:start w:val="1"/>
      <w:numFmt w:val="bullet"/>
      <w:lvlText w:val="Ø"/>
      <w:lvlJc w:val="left"/>
      <w:pPr>
        <w:tabs>
          <w:tab w:val="num" w:pos="4320"/>
        </w:tabs>
        <w:ind w:left="4320" w:hanging="360"/>
      </w:pPr>
      <w:rPr>
        <w:rFonts w:ascii="Wingdings" w:hAnsi="Wingdings" w:hint="default"/>
      </w:rPr>
    </w:lvl>
    <w:lvl w:ilvl="6" w:tplc="77BCEA06" w:tentative="1">
      <w:start w:val="1"/>
      <w:numFmt w:val="bullet"/>
      <w:lvlText w:val="Ø"/>
      <w:lvlJc w:val="left"/>
      <w:pPr>
        <w:tabs>
          <w:tab w:val="num" w:pos="5040"/>
        </w:tabs>
        <w:ind w:left="5040" w:hanging="360"/>
      </w:pPr>
      <w:rPr>
        <w:rFonts w:ascii="Wingdings" w:hAnsi="Wingdings" w:hint="default"/>
      </w:rPr>
    </w:lvl>
    <w:lvl w:ilvl="7" w:tplc="8BE08690" w:tentative="1">
      <w:start w:val="1"/>
      <w:numFmt w:val="bullet"/>
      <w:lvlText w:val="Ø"/>
      <w:lvlJc w:val="left"/>
      <w:pPr>
        <w:tabs>
          <w:tab w:val="num" w:pos="5760"/>
        </w:tabs>
        <w:ind w:left="5760" w:hanging="360"/>
      </w:pPr>
      <w:rPr>
        <w:rFonts w:ascii="Wingdings" w:hAnsi="Wingdings" w:hint="default"/>
      </w:rPr>
    </w:lvl>
    <w:lvl w:ilvl="8" w:tplc="B48CDB92" w:tentative="1">
      <w:start w:val="1"/>
      <w:numFmt w:val="bullet"/>
      <w:lvlText w:val="Ø"/>
      <w:lvlJc w:val="left"/>
      <w:pPr>
        <w:tabs>
          <w:tab w:val="num" w:pos="6480"/>
        </w:tabs>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630"/>
    <w:rsid w:val="00096B86"/>
    <w:rsid w:val="000C015C"/>
    <w:rsid w:val="0016452E"/>
    <w:rsid w:val="0017466F"/>
    <w:rsid w:val="00231F2B"/>
    <w:rsid w:val="002B1D73"/>
    <w:rsid w:val="002E5656"/>
    <w:rsid w:val="004043DA"/>
    <w:rsid w:val="00417AC0"/>
    <w:rsid w:val="004579BB"/>
    <w:rsid w:val="004C010C"/>
    <w:rsid w:val="004E279B"/>
    <w:rsid w:val="005879EC"/>
    <w:rsid w:val="005B3300"/>
    <w:rsid w:val="006177AE"/>
    <w:rsid w:val="00624869"/>
    <w:rsid w:val="006F219C"/>
    <w:rsid w:val="00705E3F"/>
    <w:rsid w:val="00754F0D"/>
    <w:rsid w:val="00755541"/>
    <w:rsid w:val="00764E1C"/>
    <w:rsid w:val="007B7852"/>
    <w:rsid w:val="007E628C"/>
    <w:rsid w:val="007F7094"/>
    <w:rsid w:val="008130C3"/>
    <w:rsid w:val="00881369"/>
    <w:rsid w:val="00957BC4"/>
    <w:rsid w:val="009B0C7B"/>
    <w:rsid w:val="00A12834"/>
    <w:rsid w:val="00A651C3"/>
    <w:rsid w:val="00B371BB"/>
    <w:rsid w:val="00C24630"/>
    <w:rsid w:val="00C752AB"/>
    <w:rsid w:val="00C85189"/>
    <w:rsid w:val="00CA25CC"/>
    <w:rsid w:val="00CF5365"/>
    <w:rsid w:val="00D457FC"/>
    <w:rsid w:val="00DC6A6F"/>
    <w:rsid w:val="00F6470F"/>
    <w:rsid w:val="00FA5B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ECCA"/>
  <w15:docId w15:val="{AB3B2F34-289E-F84E-AE6A-E0AFAA7C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5" w:lineRule="auto"/>
      <w:ind w:left="10" w:right="3" w:hanging="10"/>
      <w:jc w:val="both"/>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77" w:line="259" w:lineRule="auto"/>
      <w:ind w:left="10" w:hanging="10"/>
      <w:outlineLvl w:val="0"/>
    </w:pPr>
    <w:rPr>
      <w:rFonts w:ascii="Times New Roman" w:eastAsia="Times New Roman" w:hAnsi="Times New Roman" w:cs="Times New Roman"/>
      <w:b/>
      <w:i/>
      <w:color w:val="000000"/>
      <w:sz w:val="32"/>
    </w:rPr>
  </w:style>
  <w:style w:type="paragraph" w:styleId="Heading2">
    <w:name w:val="heading 2"/>
    <w:next w:val="Normal"/>
    <w:link w:val="Heading2Char"/>
    <w:uiPriority w:val="9"/>
    <w:unhideWhenUsed/>
    <w:qFormat/>
    <w:pPr>
      <w:keepNext/>
      <w:keepLines/>
      <w:spacing w:after="92" w:line="265" w:lineRule="auto"/>
      <w:ind w:left="10" w:hanging="10"/>
      <w:outlineLvl w:val="1"/>
    </w:pPr>
    <w:rPr>
      <w:rFonts w:ascii="Calibri" w:eastAsia="Calibri" w:hAnsi="Calibri" w:cs="Calibri"/>
      <w:i/>
      <w:color w:val="000000"/>
      <w:sz w:val="28"/>
    </w:rPr>
  </w:style>
  <w:style w:type="paragraph" w:styleId="Heading3">
    <w:name w:val="heading 3"/>
    <w:next w:val="Normal"/>
    <w:link w:val="Heading3Char"/>
    <w:uiPriority w:val="9"/>
    <w:unhideWhenUsed/>
    <w:qFormat/>
    <w:pPr>
      <w:keepNext/>
      <w:keepLines/>
      <w:spacing w:after="107" w:line="259" w:lineRule="auto"/>
      <w:ind w:left="10" w:hanging="10"/>
      <w:outlineLvl w:val="2"/>
    </w:pPr>
    <w:rPr>
      <w:rFonts w:ascii="Calibri" w:eastAsia="Calibri" w:hAnsi="Calibri" w:cs="Calibri"/>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8"/>
    </w:rPr>
  </w:style>
  <w:style w:type="character" w:customStyle="1" w:styleId="Heading1Char">
    <w:name w:val="Heading 1 Char"/>
    <w:link w:val="Heading1"/>
    <w:uiPriority w:val="9"/>
    <w:rPr>
      <w:rFonts w:ascii="Times New Roman" w:eastAsia="Times New Roman" w:hAnsi="Times New Roman" w:cs="Times New Roman"/>
      <w:b/>
      <w:i/>
      <w:color w:val="000000"/>
      <w:sz w:val="32"/>
    </w:rPr>
  </w:style>
  <w:style w:type="character" w:customStyle="1" w:styleId="Heading3Char">
    <w:name w:val="Heading 3 Char"/>
    <w:link w:val="Heading3"/>
    <w:rPr>
      <w:rFonts w:ascii="Calibri" w:eastAsia="Calibri" w:hAnsi="Calibri" w:cs="Calibri"/>
      <w:i/>
      <w:color w:val="000000"/>
      <w:sz w:val="26"/>
    </w:rPr>
  </w:style>
  <w:style w:type="paragraph" w:styleId="ListParagraph">
    <w:name w:val="List Paragraph"/>
    <w:basedOn w:val="Normal"/>
    <w:uiPriority w:val="34"/>
    <w:qFormat/>
    <w:rsid w:val="004E279B"/>
    <w:pPr>
      <w:ind w:left="720"/>
      <w:contextualSpacing/>
    </w:pPr>
  </w:style>
  <w:style w:type="character" w:styleId="Hyperlink">
    <w:name w:val="Hyperlink"/>
    <w:basedOn w:val="DefaultParagraphFont"/>
    <w:uiPriority w:val="99"/>
    <w:unhideWhenUsed/>
    <w:rsid w:val="004E279B"/>
    <w:rPr>
      <w:color w:val="0563C1" w:themeColor="hyperlink"/>
      <w:u w:val="single"/>
    </w:rPr>
  </w:style>
  <w:style w:type="character" w:styleId="UnresolvedMention">
    <w:name w:val="Unresolved Mention"/>
    <w:basedOn w:val="DefaultParagraphFont"/>
    <w:uiPriority w:val="99"/>
    <w:semiHidden/>
    <w:unhideWhenUsed/>
    <w:rsid w:val="004E279B"/>
    <w:rPr>
      <w:color w:val="605E5C"/>
      <w:shd w:val="clear" w:color="auto" w:fill="E1DFDD"/>
    </w:rPr>
  </w:style>
  <w:style w:type="paragraph" w:styleId="Caption">
    <w:name w:val="caption"/>
    <w:basedOn w:val="Normal"/>
    <w:next w:val="Normal"/>
    <w:uiPriority w:val="35"/>
    <w:unhideWhenUsed/>
    <w:qFormat/>
    <w:rsid w:val="004E279B"/>
    <w:pPr>
      <w:spacing w:after="200" w:line="240" w:lineRule="auto"/>
    </w:pPr>
    <w:rPr>
      <w:i/>
      <w:iCs/>
      <w:color w:val="44546A" w:themeColor="text2"/>
      <w:sz w:val="18"/>
      <w:szCs w:val="18"/>
    </w:rPr>
  </w:style>
  <w:style w:type="table" w:styleId="PlainTable1">
    <w:name w:val="Plain Table 1"/>
    <w:basedOn w:val="TableNormal"/>
    <w:uiPriority w:val="41"/>
    <w:rsid w:val="004E27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752AB"/>
    <w:rPr>
      <w:color w:val="954F72" w:themeColor="followedHyperlink"/>
      <w:u w:val="single"/>
    </w:rPr>
  </w:style>
  <w:style w:type="table" w:styleId="PlainTable3">
    <w:name w:val="Plain Table 3"/>
    <w:basedOn w:val="TableNormal"/>
    <w:uiPriority w:val="43"/>
    <w:rsid w:val="007B785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78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B785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78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78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B78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E628C"/>
    <w:rPr>
      <w:sz w:val="16"/>
      <w:szCs w:val="16"/>
    </w:rPr>
  </w:style>
  <w:style w:type="paragraph" w:styleId="CommentText">
    <w:name w:val="annotation text"/>
    <w:basedOn w:val="Normal"/>
    <w:link w:val="CommentTextChar"/>
    <w:uiPriority w:val="99"/>
    <w:semiHidden/>
    <w:unhideWhenUsed/>
    <w:rsid w:val="007E628C"/>
    <w:pPr>
      <w:spacing w:line="240" w:lineRule="auto"/>
    </w:pPr>
    <w:rPr>
      <w:sz w:val="20"/>
      <w:szCs w:val="20"/>
    </w:rPr>
  </w:style>
  <w:style w:type="character" w:customStyle="1" w:styleId="CommentTextChar">
    <w:name w:val="Comment Text Char"/>
    <w:basedOn w:val="DefaultParagraphFont"/>
    <w:link w:val="CommentText"/>
    <w:uiPriority w:val="99"/>
    <w:semiHidden/>
    <w:rsid w:val="007E628C"/>
    <w:rPr>
      <w:rFonts w:ascii="Times New Roman" w:eastAsia="Times New Roman" w:hAnsi="Times New Roman" w:cs="Times New Roman"/>
      <w:color w:val="000000"/>
      <w:sz w:val="20"/>
      <w:szCs w:val="20"/>
      <w:lang w:val="en-US" w:eastAsia="en-US" w:bidi="en-US"/>
    </w:rPr>
  </w:style>
  <w:style w:type="paragraph" w:styleId="CommentSubject">
    <w:name w:val="annotation subject"/>
    <w:basedOn w:val="CommentText"/>
    <w:next w:val="CommentText"/>
    <w:link w:val="CommentSubjectChar"/>
    <w:uiPriority w:val="99"/>
    <w:semiHidden/>
    <w:unhideWhenUsed/>
    <w:rsid w:val="007E628C"/>
    <w:rPr>
      <w:b/>
      <w:bCs/>
    </w:rPr>
  </w:style>
  <w:style w:type="character" w:customStyle="1" w:styleId="CommentSubjectChar">
    <w:name w:val="Comment Subject Char"/>
    <w:basedOn w:val="CommentTextChar"/>
    <w:link w:val="CommentSubject"/>
    <w:uiPriority w:val="99"/>
    <w:semiHidden/>
    <w:rsid w:val="007E628C"/>
    <w:rPr>
      <w:rFonts w:ascii="Times New Roman" w:eastAsia="Times New Roman" w:hAnsi="Times New Roman" w:cs="Times New Roman"/>
      <w:b/>
      <w:bCs/>
      <w:color w:val="000000"/>
      <w:sz w:val="20"/>
      <w:szCs w:val="20"/>
      <w:lang w:val="en-US" w:eastAsia="en-US" w:bidi="en-US"/>
    </w:rPr>
  </w:style>
  <w:style w:type="paragraph" w:styleId="Bibliography">
    <w:name w:val="Bibliography"/>
    <w:basedOn w:val="Normal"/>
    <w:next w:val="Normal"/>
    <w:uiPriority w:val="37"/>
    <w:unhideWhenUsed/>
    <w:rsid w:val="000C0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29501">
      <w:bodyDiv w:val="1"/>
      <w:marLeft w:val="0"/>
      <w:marRight w:val="0"/>
      <w:marTop w:val="0"/>
      <w:marBottom w:val="0"/>
      <w:divBdr>
        <w:top w:val="none" w:sz="0" w:space="0" w:color="auto"/>
        <w:left w:val="none" w:sz="0" w:space="0" w:color="auto"/>
        <w:bottom w:val="none" w:sz="0" w:space="0" w:color="auto"/>
        <w:right w:val="none" w:sz="0" w:space="0" w:color="auto"/>
      </w:divBdr>
    </w:div>
    <w:div w:id="74132963">
      <w:bodyDiv w:val="1"/>
      <w:marLeft w:val="0"/>
      <w:marRight w:val="0"/>
      <w:marTop w:val="0"/>
      <w:marBottom w:val="0"/>
      <w:divBdr>
        <w:top w:val="none" w:sz="0" w:space="0" w:color="auto"/>
        <w:left w:val="none" w:sz="0" w:space="0" w:color="auto"/>
        <w:bottom w:val="none" w:sz="0" w:space="0" w:color="auto"/>
        <w:right w:val="none" w:sz="0" w:space="0" w:color="auto"/>
      </w:divBdr>
    </w:div>
    <w:div w:id="92019788">
      <w:bodyDiv w:val="1"/>
      <w:marLeft w:val="0"/>
      <w:marRight w:val="0"/>
      <w:marTop w:val="0"/>
      <w:marBottom w:val="0"/>
      <w:divBdr>
        <w:top w:val="none" w:sz="0" w:space="0" w:color="auto"/>
        <w:left w:val="none" w:sz="0" w:space="0" w:color="auto"/>
        <w:bottom w:val="none" w:sz="0" w:space="0" w:color="auto"/>
        <w:right w:val="none" w:sz="0" w:space="0" w:color="auto"/>
      </w:divBdr>
    </w:div>
    <w:div w:id="112215684">
      <w:bodyDiv w:val="1"/>
      <w:marLeft w:val="0"/>
      <w:marRight w:val="0"/>
      <w:marTop w:val="0"/>
      <w:marBottom w:val="0"/>
      <w:divBdr>
        <w:top w:val="none" w:sz="0" w:space="0" w:color="auto"/>
        <w:left w:val="none" w:sz="0" w:space="0" w:color="auto"/>
        <w:bottom w:val="none" w:sz="0" w:space="0" w:color="auto"/>
        <w:right w:val="none" w:sz="0" w:space="0" w:color="auto"/>
      </w:divBdr>
    </w:div>
    <w:div w:id="125007738">
      <w:bodyDiv w:val="1"/>
      <w:marLeft w:val="0"/>
      <w:marRight w:val="0"/>
      <w:marTop w:val="0"/>
      <w:marBottom w:val="0"/>
      <w:divBdr>
        <w:top w:val="none" w:sz="0" w:space="0" w:color="auto"/>
        <w:left w:val="none" w:sz="0" w:space="0" w:color="auto"/>
        <w:bottom w:val="none" w:sz="0" w:space="0" w:color="auto"/>
        <w:right w:val="none" w:sz="0" w:space="0" w:color="auto"/>
      </w:divBdr>
    </w:div>
    <w:div w:id="222372629">
      <w:bodyDiv w:val="1"/>
      <w:marLeft w:val="0"/>
      <w:marRight w:val="0"/>
      <w:marTop w:val="0"/>
      <w:marBottom w:val="0"/>
      <w:divBdr>
        <w:top w:val="none" w:sz="0" w:space="0" w:color="auto"/>
        <w:left w:val="none" w:sz="0" w:space="0" w:color="auto"/>
        <w:bottom w:val="none" w:sz="0" w:space="0" w:color="auto"/>
        <w:right w:val="none" w:sz="0" w:space="0" w:color="auto"/>
      </w:divBdr>
    </w:div>
    <w:div w:id="302739263">
      <w:bodyDiv w:val="1"/>
      <w:marLeft w:val="0"/>
      <w:marRight w:val="0"/>
      <w:marTop w:val="0"/>
      <w:marBottom w:val="0"/>
      <w:divBdr>
        <w:top w:val="none" w:sz="0" w:space="0" w:color="auto"/>
        <w:left w:val="none" w:sz="0" w:space="0" w:color="auto"/>
        <w:bottom w:val="none" w:sz="0" w:space="0" w:color="auto"/>
        <w:right w:val="none" w:sz="0" w:space="0" w:color="auto"/>
      </w:divBdr>
      <w:divsChild>
        <w:div w:id="486634115">
          <w:marLeft w:val="1800"/>
          <w:marRight w:val="0"/>
          <w:marTop w:val="100"/>
          <w:marBottom w:val="0"/>
          <w:divBdr>
            <w:top w:val="none" w:sz="0" w:space="0" w:color="auto"/>
            <w:left w:val="none" w:sz="0" w:space="0" w:color="auto"/>
            <w:bottom w:val="none" w:sz="0" w:space="0" w:color="auto"/>
            <w:right w:val="none" w:sz="0" w:space="0" w:color="auto"/>
          </w:divBdr>
        </w:div>
        <w:div w:id="583102873">
          <w:marLeft w:val="1800"/>
          <w:marRight w:val="0"/>
          <w:marTop w:val="100"/>
          <w:marBottom w:val="0"/>
          <w:divBdr>
            <w:top w:val="none" w:sz="0" w:space="0" w:color="auto"/>
            <w:left w:val="none" w:sz="0" w:space="0" w:color="auto"/>
            <w:bottom w:val="none" w:sz="0" w:space="0" w:color="auto"/>
            <w:right w:val="none" w:sz="0" w:space="0" w:color="auto"/>
          </w:divBdr>
        </w:div>
        <w:div w:id="855996288">
          <w:marLeft w:val="1800"/>
          <w:marRight w:val="0"/>
          <w:marTop w:val="100"/>
          <w:marBottom w:val="0"/>
          <w:divBdr>
            <w:top w:val="none" w:sz="0" w:space="0" w:color="auto"/>
            <w:left w:val="none" w:sz="0" w:space="0" w:color="auto"/>
            <w:bottom w:val="none" w:sz="0" w:space="0" w:color="auto"/>
            <w:right w:val="none" w:sz="0" w:space="0" w:color="auto"/>
          </w:divBdr>
        </w:div>
      </w:divsChild>
    </w:div>
    <w:div w:id="361785857">
      <w:bodyDiv w:val="1"/>
      <w:marLeft w:val="0"/>
      <w:marRight w:val="0"/>
      <w:marTop w:val="0"/>
      <w:marBottom w:val="0"/>
      <w:divBdr>
        <w:top w:val="none" w:sz="0" w:space="0" w:color="auto"/>
        <w:left w:val="none" w:sz="0" w:space="0" w:color="auto"/>
        <w:bottom w:val="none" w:sz="0" w:space="0" w:color="auto"/>
        <w:right w:val="none" w:sz="0" w:space="0" w:color="auto"/>
      </w:divBdr>
    </w:div>
    <w:div w:id="395323567">
      <w:bodyDiv w:val="1"/>
      <w:marLeft w:val="0"/>
      <w:marRight w:val="0"/>
      <w:marTop w:val="0"/>
      <w:marBottom w:val="0"/>
      <w:divBdr>
        <w:top w:val="none" w:sz="0" w:space="0" w:color="auto"/>
        <w:left w:val="none" w:sz="0" w:space="0" w:color="auto"/>
        <w:bottom w:val="none" w:sz="0" w:space="0" w:color="auto"/>
        <w:right w:val="none" w:sz="0" w:space="0" w:color="auto"/>
      </w:divBdr>
    </w:div>
    <w:div w:id="420101157">
      <w:bodyDiv w:val="1"/>
      <w:marLeft w:val="0"/>
      <w:marRight w:val="0"/>
      <w:marTop w:val="0"/>
      <w:marBottom w:val="0"/>
      <w:divBdr>
        <w:top w:val="none" w:sz="0" w:space="0" w:color="auto"/>
        <w:left w:val="none" w:sz="0" w:space="0" w:color="auto"/>
        <w:bottom w:val="none" w:sz="0" w:space="0" w:color="auto"/>
        <w:right w:val="none" w:sz="0" w:space="0" w:color="auto"/>
      </w:divBdr>
    </w:div>
    <w:div w:id="429618286">
      <w:bodyDiv w:val="1"/>
      <w:marLeft w:val="0"/>
      <w:marRight w:val="0"/>
      <w:marTop w:val="0"/>
      <w:marBottom w:val="0"/>
      <w:divBdr>
        <w:top w:val="none" w:sz="0" w:space="0" w:color="auto"/>
        <w:left w:val="none" w:sz="0" w:space="0" w:color="auto"/>
        <w:bottom w:val="none" w:sz="0" w:space="0" w:color="auto"/>
        <w:right w:val="none" w:sz="0" w:space="0" w:color="auto"/>
      </w:divBdr>
    </w:div>
    <w:div w:id="501748606">
      <w:bodyDiv w:val="1"/>
      <w:marLeft w:val="0"/>
      <w:marRight w:val="0"/>
      <w:marTop w:val="0"/>
      <w:marBottom w:val="0"/>
      <w:divBdr>
        <w:top w:val="none" w:sz="0" w:space="0" w:color="auto"/>
        <w:left w:val="none" w:sz="0" w:space="0" w:color="auto"/>
        <w:bottom w:val="none" w:sz="0" w:space="0" w:color="auto"/>
        <w:right w:val="none" w:sz="0" w:space="0" w:color="auto"/>
      </w:divBdr>
    </w:div>
    <w:div w:id="511340721">
      <w:bodyDiv w:val="1"/>
      <w:marLeft w:val="0"/>
      <w:marRight w:val="0"/>
      <w:marTop w:val="0"/>
      <w:marBottom w:val="0"/>
      <w:divBdr>
        <w:top w:val="none" w:sz="0" w:space="0" w:color="auto"/>
        <w:left w:val="none" w:sz="0" w:space="0" w:color="auto"/>
        <w:bottom w:val="none" w:sz="0" w:space="0" w:color="auto"/>
        <w:right w:val="none" w:sz="0" w:space="0" w:color="auto"/>
      </w:divBdr>
    </w:div>
    <w:div w:id="552233626">
      <w:bodyDiv w:val="1"/>
      <w:marLeft w:val="0"/>
      <w:marRight w:val="0"/>
      <w:marTop w:val="0"/>
      <w:marBottom w:val="0"/>
      <w:divBdr>
        <w:top w:val="none" w:sz="0" w:space="0" w:color="auto"/>
        <w:left w:val="none" w:sz="0" w:space="0" w:color="auto"/>
        <w:bottom w:val="none" w:sz="0" w:space="0" w:color="auto"/>
        <w:right w:val="none" w:sz="0" w:space="0" w:color="auto"/>
      </w:divBdr>
    </w:div>
    <w:div w:id="581452855">
      <w:bodyDiv w:val="1"/>
      <w:marLeft w:val="0"/>
      <w:marRight w:val="0"/>
      <w:marTop w:val="0"/>
      <w:marBottom w:val="0"/>
      <w:divBdr>
        <w:top w:val="none" w:sz="0" w:space="0" w:color="auto"/>
        <w:left w:val="none" w:sz="0" w:space="0" w:color="auto"/>
        <w:bottom w:val="none" w:sz="0" w:space="0" w:color="auto"/>
        <w:right w:val="none" w:sz="0" w:space="0" w:color="auto"/>
      </w:divBdr>
    </w:div>
    <w:div w:id="795415773">
      <w:bodyDiv w:val="1"/>
      <w:marLeft w:val="0"/>
      <w:marRight w:val="0"/>
      <w:marTop w:val="0"/>
      <w:marBottom w:val="0"/>
      <w:divBdr>
        <w:top w:val="none" w:sz="0" w:space="0" w:color="auto"/>
        <w:left w:val="none" w:sz="0" w:space="0" w:color="auto"/>
        <w:bottom w:val="none" w:sz="0" w:space="0" w:color="auto"/>
        <w:right w:val="none" w:sz="0" w:space="0" w:color="auto"/>
      </w:divBdr>
    </w:div>
    <w:div w:id="814683748">
      <w:bodyDiv w:val="1"/>
      <w:marLeft w:val="0"/>
      <w:marRight w:val="0"/>
      <w:marTop w:val="0"/>
      <w:marBottom w:val="0"/>
      <w:divBdr>
        <w:top w:val="none" w:sz="0" w:space="0" w:color="auto"/>
        <w:left w:val="none" w:sz="0" w:space="0" w:color="auto"/>
        <w:bottom w:val="none" w:sz="0" w:space="0" w:color="auto"/>
        <w:right w:val="none" w:sz="0" w:space="0" w:color="auto"/>
      </w:divBdr>
    </w:div>
    <w:div w:id="834881774">
      <w:bodyDiv w:val="1"/>
      <w:marLeft w:val="0"/>
      <w:marRight w:val="0"/>
      <w:marTop w:val="0"/>
      <w:marBottom w:val="0"/>
      <w:divBdr>
        <w:top w:val="none" w:sz="0" w:space="0" w:color="auto"/>
        <w:left w:val="none" w:sz="0" w:space="0" w:color="auto"/>
        <w:bottom w:val="none" w:sz="0" w:space="0" w:color="auto"/>
        <w:right w:val="none" w:sz="0" w:space="0" w:color="auto"/>
      </w:divBdr>
    </w:div>
    <w:div w:id="878588308">
      <w:bodyDiv w:val="1"/>
      <w:marLeft w:val="0"/>
      <w:marRight w:val="0"/>
      <w:marTop w:val="0"/>
      <w:marBottom w:val="0"/>
      <w:divBdr>
        <w:top w:val="none" w:sz="0" w:space="0" w:color="auto"/>
        <w:left w:val="none" w:sz="0" w:space="0" w:color="auto"/>
        <w:bottom w:val="none" w:sz="0" w:space="0" w:color="auto"/>
        <w:right w:val="none" w:sz="0" w:space="0" w:color="auto"/>
      </w:divBdr>
    </w:div>
    <w:div w:id="903610851">
      <w:bodyDiv w:val="1"/>
      <w:marLeft w:val="0"/>
      <w:marRight w:val="0"/>
      <w:marTop w:val="0"/>
      <w:marBottom w:val="0"/>
      <w:divBdr>
        <w:top w:val="none" w:sz="0" w:space="0" w:color="auto"/>
        <w:left w:val="none" w:sz="0" w:space="0" w:color="auto"/>
        <w:bottom w:val="none" w:sz="0" w:space="0" w:color="auto"/>
        <w:right w:val="none" w:sz="0" w:space="0" w:color="auto"/>
      </w:divBdr>
    </w:div>
    <w:div w:id="910116920">
      <w:bodyDiv w:val="1"/>
      <w:marLeft w:val="0"/>
      <w:marRight w:val="0"/>
      <w:marTop w:val="0"/>
      <w:marBottom w:val="0"/>
      <w:divBdr>
        <w:top w:val="none" w:sz="0" w:space="0" w:color="auto"/>
        <w:left w:val="none" w:sz="0" w:space="0" w:color="auto"/>
        <w:bottom w:val="none" w:sz="0" w:space="0" w:color="auto"/>
        <w:right w:val="none" w:sz="0" w:space="0" w:color="auto"/>
      </w:divBdr>
    </w:div>
    <w:div w:id="918564871">
      <w:bodyDiv w:val="1"/>
      <w:marLeft w:val="0"/>
      <w:marRight w:val="0"/>
      <w:marTop w:val="0"/>
      <w:marBottom w:val="0"/>
      <w:divBdr>
        <w:top w:val="none" w:sz="0" w:space="0" w:color="auto"/>
        <w:left w:val="none" w:sz="0" w:space="0" w:color="auto"/>
        <w:bottom w:val="none" w:sz="0" w:space="0" w:color="auto"/>
        <w:right w:val="none" w:sz="0" w:space="0" w:color="auto"/>
      </w:divBdr>
    </w:div>
    <w:div w:id="945119033">
      <w:bodyDiv w:val="1"/>
      <w:marLeft w:val="0"/>
      <w:marRight w:val="0"/>
      <w:marTop w:val="0"/>
      <w:marBottom w:val="0"/>
      <w:divBdr>
        <w:top w:val="none" w:sz="0" w:space="0" w:color="auto"/>
        <w:left w:val="none" w:sz="0" w:space="0" w:color="auto"/>
        <w:bottom w:val="none" w:sz="0" w:space="0" w:color="auto"/>
        <w:right w:val="none" w:sz="0" w:space="0" w:color="auto"/>
      </w:divBdr>
    </w:div>
    <w:div w:id="958267913">
      <w:bodyDiv w:val="1"/>
      <w:marLeft w:val="0"/>
      <w:marRight w:val="0"/>
      <w:marTop w:val="0"/>
      <w:marBottom w:val="0"/>
      <w:divBdr>
        <w:top w:val="none" w:sz="0" w:space="0" w:color="auto"/>
        <w:left w:val="none" w:sz="0" w:space="0" w:color="auto"/>
        <w:bottom w:val="none" w:sz="0" w:space="0" w:color="auto"/>
        <w:right w:val="none" w:sz="0" w:space="0" w:color="auto"/>
      </w:divBdr>
    </w:div>
    <w:div w:id="1103647010">
      <w:bodyDiv w:val="1"/>
      <w:marLeft w:val="0"/>
      <w:marRight w:val="0"/>
      <w:marTop w:val="0"/>
      <w:marBottom w:val="0"/>
      <w:divBdr>
        <w:top w:val="none" w:sz="0" w:space="0" w:color="auto"/>
        <w:left w:val="none" w:sz="0" w:space="0" w:color="auto"/>
        <w:bottom w:val="none" w:sz="0" w:space="0" w:color="auto"/>
        <w:right w:val="none" w:sz="0" w:space="0" w:color="auto"/>
      </w:divBdr>
    </w:div>
    <w:div w:id="1361127416">
      <w:bodyDiv w:val="1"/>
      <w:marLeft w:val="0"/>
      <w:marRight w:val="0"/>
      <w:marTop w:val="0"/>
      <w:marBottom w:val="0"/>
      <w:divBdr>
        <w:top w:val="none" w:sz="0" w:space="0" w:color="auto"/>
        <w:left w:val="none" w:sz="0" w:space="0" w:color="auto"/>
        <w:bottom w:val="none" w:sz="0" w:space="0" w:color="auto"/>
        <w:right w:val="none" w:sz="0" w:space="0" w:color="auto"/>
      </w:divBdr>
    </w:div>
    <w:div w:id="1399787871">
      <w:bodyDiv w:val="1"/>
      <w:marLeft w:val="0"/>
      <w:marRight w:val="0"/>
      <w:marTop w:val="0"/>
      <w:marBottom w:val="0"/>
      <w:divBdr>
        <w:top w:val="none" w:sz="0" w:space="0" w:color="auto"/>
        <w:left w:val="none" w:sz="0" w:space="0" w:color="auto"/>
        <w:bottom w:val="none" w:sz="0" w:space="0" w:color="auto"/>
        <w:right w:val="none" w:sz="0" w:space="0" w:color="auto"/>
      </w:divBdr>
    </w:div>
    <w:div w:id="1467312171">
      <w:bodyDiv w:val="1"/>
      <w:marLeft w:val="0"/>
      <w:marRight w:val="0"/>
      <w:marTop w:val="0"/>
      <w:marBottom w:val="0"/>
      <w:divBdr>
        <w:top w:val="none" w:sz="0" w:space="0" w:color="auto"/>
        <w:left w:val="none" w:sz="0" w:space="0" w:color="auto"/>
        <w:bottom w:val="none" w:sz="0" w:space="0" w:color="auto"/>
        <w:right w:val="none" w:sz="0" w:space="0" w:color="auto"/>
      </w:divBdr>
    </w:div>
    <w:div w:id="1498380986">
      <w:bodyDiv w:val="1"/>
      <w:marLeft w:val="0"/>
      <w:marRight w:val="0"/>
      <w:marTop w:val="0"/>
      <w:marBottom w:val="0"/>
      <w:divBdr>
        <w:top w:val="none" w:sz="0" w:space="0" w:color="auto"/>
        <w:left w:val="none" w:sz="0" w:space="0" w:color="auto"/>
        <w:bottom w:val="none" w:sz="0" w:space="0" w:color="auto"/>
        <w:right w:val="none" w:sz="0" w:space="0" w:color="auto"/>
      </w:divBdr>
    </w:div>
    <w:div w:id="1498886743">
      <w:bodyDiv w:val="1"/>
      <w:marLeft w:val="0"/>
      <w:marRight w:val="0"/>
      <w:marTop w:val="0"/>
      <w:marBottom w:val="0"/>
      <w:divBdr>
        <w:top w:val="none" w:sz="0" w:space="0" w:color="auto"/>
        <w:left w:val="none" w:sz="0" w:space="0" w:color="auto"/>
        <w:bottom w:val="none" w:sz="0" w:space="0" w:color="auto"/>
        <w:right w:val="none" w:sz="0" w:space="0" w:color="auto"/>
      </w:divBdr>
    </w:div>
    <w:div w:id="1527480158">
      <w:bodyDiv w:val="1"/>
      <w:marLeft w:val="0"/>
      <w:marRight w:val="0"/>
      <w:marTop w:val="0"/>
      <w:marBottom w:val="0"/>
      <w:divBdr>
        <w:top w:val="none" w:sz="0" w:space="0" w:color="auto"/>
        <w:left w:val="none" w:sz="0" w:space="0" w:color="auto"/>
        <w:bottom w:val="none" w:sz="0" w:space="0" w:color="auto"/>
        <w:right w:val="none" w:sz="0" w:space="0" w:color="auto"/>
      </w:divBdr>
    </w:div>
    <w:div w:id="1581452443">
      <w:bodyDiv w:val="1"/>
      <w:marLeft w:val="0"/>
      <w:marRight w:val="0"/>
      <w:marTop w:val="0"/>
      <w:marBottom w:val="0"/>
      <w:divBdr>
        <w:top w:val="none" w:sz="0" w:space="0" w:color="auto"/>
        <w:left w:val="none" w:sz="0" w:space="0" w:color="auto"/>
        <w:bottom w:val="none" w:sz="0" w:space="0" w:color="auto"/>
        <w:right w:val="none" w:sz="0" w:space="0" w:color="auto"/>
      </w:divBdr>
    </w:div>
    <w:div w:id="1581669933">
      <w:bodyDiv w:val="1"/>
      <w:marLeft w:val="0"/>
      <w:marRight w:val="0"/>
      <w:marTop w:val="0"/>
      <w:marBottom w:val="0"/>
      <w:divBdr>
        <w:top w:val="none" w:sz="0" w:space="0" w:color="auto"/>
        <w:left w:val="none" w:sz="0" w:space="0" w:color="auto"/>
        <w:bottom w:val="none" w:sz="0" w:space="0" w:color="auto"/>
        <w:right w:val="none" w:sz="0" w:space="0" w:color="auto"/>
      </w:divBdr>
    </w:div>
    <w:div w:id="1589004235">
      <w:bodyDiv w:val="1"/>
      <w:marLeft w:val="0"/>
      <w:marRight w:val="0"/>
      <w:marTop w:val="0"/>
      <w:marBottom w:val="0"/>
      <w:divBdr>
        <w:top w:val="none" w:sz="0" w:space="0" w:color="auto"/>
        <w:left w:val="none" w:sz="0" w:space="0" w:color="auto"/>
        <w:bottom w:val="none" w:sz="0" w:space="0" w:color="auto"/>
        <w:right w:val="none" w:sz="0" w:space="0" w:color="auto"/>
      </w:divBdr>
    </w:div>
    <w:div w:id="1716150652">
      <w:bodyDiv w:val="1"/>
      <w:marLeft w:val="0"/>
      <w:marRight w:val="0"/>
      <w:marTop w:val="0"/>
      <w:marBottom w:val="0"/>
      <w:divBdr>
        <w:top w:val="none" w:sz="0" w:space="0" w:color="auto"/>
        <w:left w:val="none" w:sz="0" w:space="0" w:color="auto"/>
        <w:bottom w:val="none" w:sz="0" w:space="0" w:color="auto"/>
        <w:right w:val="none" w:sz="0" w:space="0" w:color="auto"/>
      </w:divBdr>
    </w:div>
    <w:div w:id="1716781884">
      <w:bodyDiv w:val="1"/>
      <w:marLeft w:val="0"/>
      <w:marRight w:val="0"/>
      <w:marTop w:val="0"/>
      <w:marBottom w:val="0"/>
      <w:divBdr>
        <w:top w:val="none" w:sz="0" w:space="0" w:color="auto"/>
        <w:left w:val="none" w:sz="0" w:space="0" w:color="auto"/>
        <w:bottom w:val="none" w:sz="0" w:space="0" w:color="auto"/>
        <w:right w:val="none" w:sz="0" w:space="0" w:color="auto"/>
      </w:divBdr>
    </w:div>
    <w:div w:id="1733456076">
      <w:bodyDiv w:val="1"/>
      <w:marLeft w:val="0"/>
      <w:marRight w:val="0"/>
      <w:marTop w:val="0"/>
      <w:marBottom w:val="0"/>
      <w:divBdr>
        <w:top w:val="none" w:sz="0" w:space="0" w:color="auto"/>
        <w:left w:val="none" w:sz="0" w:space="0" w:color="auto"/>
        <w:bottom w:val="none" w:sz="0" w:space="0" w:color="auto"/>
        <w:right w:val="none" w:sz="0" w:space="0" w:color="auto"/>
      </w:divBdr>
    </w:div>
    <w:div w:id="1763909315">
      <w:bodyDiv w:val="1"/>
      <w:marLeft w:val="0"/>
      <w:marRight w:val="0"/>
      <w:marTop w:val="0"/>
      <w:marBottom w:val="0"/>
      <w:divBdr>
        <w:top w:val="none" w:sz="0" w:space="0" w:color="auto"/>
        <w:left w:val="none" w:sz="0" w:space="0" w:color="auto"/>
        <w:bottom w:val="none" w:sz="0" w:space="0" w:color="auto"/>
        <w:right w:val="none" w:sz="0" w:space="0" w:color="auto"/>
      </w:divBdr>
    </w:div>
    <w:div w:id="1780954316">
      <w:bodyDiv w:val="1"/>
      <w:marLeft w:val="0"/>
      <w:marRight w:val="0"/>
      <w:marTop w:val="0"/>
      <w:marBottom w:val="0"/>
      <w:divBdr>
        <w:top w:val="none" w:sz="0" w:space="0" w:color="auto"/>
        <w:left w:val="none" w:sz="0" w:space="0" w:color="auto"/>
        <w:bottom w:val="none" w:sz="0" w:space="0" w:color="auto"/>
        <w:right w:val="none" w:sz="0" w:space="0" w:color="auto"/>
      </w:divBdr>
    </w:div>
    <w:div w:id="1818301526">
      <w:bodyDiv w:val="1"/>
      <w:marLeft w:val="0"/>
      <w:marRight w:val="0"/>
      <w:marTop w:val="0"/>
      <w:marBottom w:val="0"/>
      <w:divBdr>
        <w:top w:val="none" w:sz="0" w:space="0" w:color="auto"/>
        <w:left w:val="none" w:sz="0" w:space="0" w:color="auto"/>
        <w:bottom w:val="none" w:sz="0" w:space="0" w:color="auto"/>
        <w:right w:val="none" w:sz="0" w:space="0" w:color="auto"/>
      </w:divBdr>
    </w:div>
    <w:div w:id="1831746724">
      <w:bodyDiv w:val="1"/>
      <w:marLeft w:val="0"/>
      <w:marRight w:val="0"/>
      <w:marTop w:val="0"/>
      <w:marBottom w:val="0"/>
      <w:divBdr>
        <w:top w:val="none" w:sz="0" w:space="0" w:color="auto"/>
        <w:left w:val="none" w:sz="0" w:space="0" w:color="auto"/>
        <w:bottom w:val="none" w:sz="0" w:space="0" w:color="auto"/>
        <w:right w:val="none" w:sz="0" w:space="0" w:color="auto"/>
      </w:divBdr>
    </w:div>
    <w:div w:id="1840801760">
      <w:bodyDiv w:val="1"/>
      <w:marLeft w:val="0"/>
      <w:marRight w:val="0"/>
      <w:marTop w:val="0"/>
      <w:marBottom w:val="0"/>
      <w:divBdr>
        <w:top w:val="none" w:sz="0" w:space="0" w:color="auto"/>
        <w:left w:val="none" w:sz="0" w:space="0" w:color="auto"/>
        <w:bottom w:val="none" w:sz="0" w:space="0" w:color="auto"/>
        <w:right w:val="none" w:sz="0" w:space="0" w:color="auto"/>
      </w:divBdr>
    </w:div>
    <w:div w:id="1848519668">
      <w:bodyDiv w:val="1"/>
      <w:marLeft w:val="0"/>
      <w:marRight w:val="0"/>
      <w:marTop w:val="0"/>
      <w:marBottom w:val="0"/>
      <w:divBdr>
        <w:top w:val="none" w:sz="0" w:space="0" w:color="auto"/>
        <w:left w:val="none" w:sz="0" w:space="0" w:color="auto"/>
        <w:bottom w:val="none" w:sz="0" w:space="0" w:color="auto"/>
        <w:right w:val="none" w:sz="0" w:space="0" w:color="auto"/>
      </w:divBdr>
    </w:div>
    <w:div w:id="1848901795">
      <w:bodyDiv w:val="1"/>
      <w:marLeft w:val="0"/>
      <w:marRight w:val="0"/>
      <w:marTop w:val="0"/>
      <w:marBottom w:val="0"/>
      <w:divBdr>
        <w:top w:val="none" w:sz="0" w:space="0" w:color="auto"/>
        <w:left w:val="none" w:sz="0" w:space="0" w:color="auto"/>
        <w:bottom w:val="none" w:sz="0" w:space="0" w:color="auto"/>
        <w:right w:val="none" w:sz="0" w:space="0" w:color="auto"/>
      </w:divBdr>
    </w:div>
    <w:div w:id="1863132580">
      <w:bodyDiv w:val="1"/>
      <w:marLeft w:val="0"/>
      <w:marRight w:val="0"/>
      <w:marTop w:val="0"/>
      <w:marBottom w:val="0"/>
      <w:divBdr>
        <w:top w:val="none" w:sz="0" w:space="0" w:color="auto"/>
        <w:left w:val="none" w:sz="0" w:space="0" w:color="auto"/>
        <w:bottom w:val="none" w:sz="0" w:space="0" w:color="auto"/>
        <w:right w:val="none" w:sz="0" w:space="0" w:color="auto"/>
      </w:divBdr>
    </w:div>
    <w:div w:id="1902788831">
      <w:bodyDiv w:val="1"/>
      <w:marLeft w:val="0"/>
      <w:marRight w:val="0"/>
      <w:marTop w:val="0"/>
      <w:marBottom w:val="0"/>
      <w:divBdr>
        <w:top w:val="none" w:sz="0" w:space="0" w:color="auto"/>
        <w:left w:val="none" w:sz="0" w:space="0" w:color="auto"/>
        <w:bottom w:val="none" w:sz="0" w:space="0" w:color="auto"/>
        <w:right w:val="none" w:sz="0" w:space="0" w:color="auto"/>
      </w:divBdr>
    </w:div>
    <w:div w:id="1950893253">
      <w:bodyDiv w:val="1"/>
      <w:marLeft w:val="0"/>
      <w:marRight w:val="0"/>
      <w:marTop w:val="0"/>
      <w:marBottom w:val="0"/>
      <w:divBdr>
        <w:top w:val="none" w:sz="0" w:space="0" w:color="auto"/>
        <w:left w:val="none" w:sz="0" w:space="0" w:color="auto"/>
        <w:bottom w:val="none" w:sz="0" w:space="0" w:color="auto"/>
        <w:right w:val="none" w:sz="0" w:space="0" w:color="auto"/>
      </w:divBdr>
    </w:div>
    <w:div w:id="1962030460">
      <w:bodyDiv w:val="1"/>
      <w:marLeft w:val="0"/>
      <w:marRight w:val="0"/>
      <w:marTop w:val="0"/>
      <w:marBottom w:val="0"/>
      <w:divBdr>
        <w:top w:val="none" w:sz="0" w:space="0" w:color="auto"/>
        <w:left w:val="none" w:sz="0" w:space="0" w:color="auto"/>
        <w:bottom w:val="none" w:sz="0" w:space="0" w:color="auto"/>
        <w:right w:val="none" w:sz="0" w:space="0" w:color="auto"/>
      </w:divBdr>
    </w:div>
    <w:div w:id="2002270961">
      <w:bodyDiv w:val="1"/>
      <w:marLeft w:val="0"/>
      <w:marRight w:val="0"/>
      <w:marTop w:val="0"/>
      <w:marBottom w:val="0"/>
      <w:divBdr>
        <w:top w:val="none" w:sz="0" w:space="0" w:color="auto"/>
        <w:left w:val="none" w:sz="0" w:space="0" w:color="auto"/>
        <w:bottom w:val="none" w:sz="0" w:space="0" w:color="auto"/>
        <w:right w:val="none" w:sz="0" w:space="0" w:color="auto"/>
      </w:divBdr>
      <w:divsChild>
        <w:div w:id="801071975">
          <w:marLeft w:val="1800"/>
          <w:marRight w:val="0"/>
          <w:marTop w:val="100"/>
          <w:marBottom w:val="0"/>
          <w:divBdr>
            <w:top w:val="none" w:sz="0" w:space="0" w:color="auto"/>
            <w:left w:val="none" w:sz="0" w:space="0" w:color="auto"/>
            <w:bottom w:val="none" w:sz="0" w:space="0" w:color="auto"/>
            <w:right w:val="none" w:sz="0" w:space="0" w:color="auto"/>
          </w:divBdr>
        </w:div>
        <w:div w:id="1867599505">
          <w:marLeft w:val="1800"/>
          <w:marRight w:val="0"/>
          <w:marTop w:val="100"/>
          <w:marBottom w:val="0"/>
          <w:divBdr>
            <w:top w:val="none" w:sz="0" w:space="0" w:color="auto"/>
            <w:left w:val="none" w:sz="0" w:space="0" w:color="auto"/>
            <w:bottom w:val="none" w:sz="0" w:space="0" w:color="auto"/>
            <w:right w:val="none" w:sz="0" w:space="0" w:color="auto"/>
          </w:divBdr>
        </w:div>
        <w:div w:id="1347092763">
          <w:marLeft w:val="1800"/>
          <w:marRight w:val="0"/>
          <w:marTop w:val="100"/>
          <w:marBottom w:val="0"/>
          <w:divBdr>
            <w:top w:val="none" w:sz="0" w:space="0" w:color="auto"/>
            <w:left w:val="none" w:sz="0" w:space="0" w:color="auto"/>
            <w:bottom w:val="none" w:sz="0" w:space="0" w:color="auto"/>
            <w:right w:val="none" w:sz="0" w:space="0" w:color="auto"/>
          </w:divBdr>
        </w:div>
      </w:divsChild>
    </w:div>
    <w:div w:id="2009365877">
      <w:bodyDiv w:val="1"/>
      <w:marLeft w:val="0"/>
      <w:marRight w:val="0"/>
      <w:marTop w:val="0"/>
      <w:marBottom w:val="0"/>
      <w:divBdr>
        <w:top w:val="none" w:sz="0" w:space="0" w:color="auto"/>
        <w:left w:val="none" w:sz="0" w:space="0" w:color="auto"/>
        <w:bottom w:val="none" w:sz="0" w:space="0" w:color="auto"/>
        <w:right w:val="none" w:sz="0" w:space="0" w:color="auto"/>
      </w:divBdr>
    </w:div>
    <w:div w:id="209316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Dep15</b:Tag>
    <b:SourceType>DocumentFromInternetSite</b:SourceType>
    <b:Guid>{58A21D38-49CB-C240-9B98-8B7613ED0638}</b:Guid>
    <b:Title>Factors affecting reported road casualties</b:Title>
    <b:Year>2015</b:Year>
    <b:Author>
      <b:Author>
        <b:Corporate>Department For Transport</b:Corporate>
      </b:Author>
    </b:Author>
    <b:Publisher>National Statistics</b:Publisher>
    <b:URL>https://assets.publishing.service.gov.uk/government/uploads/system/uploads/attachment_data/file/556406/rrcgb2015-02.pdf</b:URL>
    <b:YearAccessed>2021</b:YearAccessed>
    <b:MonthAccessed>April </b:MonthAccessed>
    <b:DayAccessed>10</b:DayAccessed>
    <b:RefOrder>2</b:RefOrder>
  </b:Source>
  <b:Source>
    <b:Tag>Wor18</b:Tag>
    <b:SourceType>DocumentFromInternetSite</b:SourceType>
    <b:Guid>{E63E249B-EC57-0344-91A6-07AC7B1B7EA2}</b:Guid>
    <b:Author>
      <b:Author>
        <b:Corporate>World Health Organisation</b:Corporate>
      </b:Author>
    </b:Author>
    <b:Title>Global status report on road safety 2018 </b:Title>
    <b:URL>https://www.who.int/publications/i/item/9789241565684</b:URL>
    <b:Year>2018</b:Year>
    <b:YearAccessed>2021</b:YearAccessed>
    <b:MonthAccessed>April</b:MonthAccessed>
    <b:DayAccessed>20</b:DayAccessed>
    <b:RefOrder>3</b:RefOrder>
  </b:Source>
  <b:Source>
    <b:Tag>NHT19</b:Tag>
    <b:SourceType>InternetSite</b:SourceType>
    <b:Guid>{F111AECD-11B2-8944-B523-D9ED331C9FC3}</b:Guid>
    <b:Author>
      <b:Author>
        <b:Corporate>NHTSA</b:Corporate>
      </b:Author>
    </b:Author>
    <b:Title>https://www.nhtsa.gov/technology-innovation/automated-vehicles-safety</b:Title>
    <b:URL>https://www.nhtsa.gov/technology-innovation/automated-vehicles-safety</b:URL>
    <b:Year>2019</b:Year>
    <b:YearAccessed>2021</b:YearAccessed>
    <b:MonthAccessed>April</b:MonthAccessed>
    <b:DayAccessed>20</b:DayAccessed>
    <b:RefOrder>4</b:RefOrder>
  </b:Source>
  <b:Source>
    <b:Tag>Eur201</b:Tag>
    <b:SourceType>InternetSite</b:SourceType>
    <b:Guid>{08B86564-16A6-3846-97AD-BF8E40849A20}</b:Guid>
    <b:Author>
      <b:Author>
        <b:Corporate>European Transport Safety Council</b:Corporate>
      </b:Author>
    </b:Author>
    <b:Title>Road deaths in the European Union – latest data</b:Title>
    <b:URL>https://etsc.eu/euroadsafetydata/</b:URL>
    <b:Year>2020</b:Year>
    <b:YearAccessed>2021</b:YearAccessed>
    <b:MonthAccessed>April</b:MonthAccessed>
    <b:DayAccessed>21</b:DayAccessed>
    <b:RefOrder>5</b:RefOrder>
  </b:Source>
  <b:Source>
    <b:Tag>Eur202</b:Tag>
    <b:SourceType>InternetSite</b:SourceType>
    <b:Guid>{DC539F9F-F45C-6E4E-B88E-72FFD2A5619B}</b:Guid>
    <b:Author>
      <b:Author>
        <b:Corporate>European Transport Safety Council</b:Corporate>
      </b:Author>
    </b:Author>
    <b:Title>The Impact of Covid-19 Lockdowns on Road Deaths in April 2020 </b:Title>
    <b:URL>https://etsc.eu/pin-briefing-the-impact-of-covid-19-lockdowns-on-road-deaths-in-april-2020/</b:URL>
    <b:Year>2020</b:Year>
    <b:Month>July</b:Month>
    <b:YearAccessed>2021</b:YearAccessed>
    <b:MonthAccessed>April</b:MonthAccessed>
    <b:DayAccessed>22</b:DayAccessed>
    <b:RefOrder>6</b:RefOrder>
  </b:Source>
  <b:Source>
    <b:Tag>PWC17</b:Tag>
    <b:SourceType>Report</b:SourceType>
    <b:Guid>{C1E00312-A1B0-7B41-8736-B22047961841}</b:Guid>
    <b:Title>A Guide for Policy Makers: on Reducing Road Fatalities</b:Title>
    <b:Year>2017</b:Year>
    <b:Author>
      <b:Author>
        <b:Corporate>PWC</b:Corporate>
      </b:Author>
    </b:Author>
    <b:Publisher>PWC</b:Publisher>
    <b:RefOrder>7</b:RefOrder>
  </b:Source>
  <b:Source>
    <b:Tag>Eur203</b:Tag>
    <b:SourceType>DocumentFromInternetSite</b:SourceType>
    <b:Guid>{1BE7D159-0C12-5041-80EF-A60B8B6BEA29}</b:Guid>
    <b:Title>Mobility and Transport</b:Title>
    <b:Year>2020</b:Year>
    <b:Author>
      <b:Author>
        <b:Corporate>European Commission</b:Corporate>
      </b:Author>
    </b:Author>
    <b:URL>https://ec.europa.eu/transport/road_safety/what-we-do_en</b:URL>
    <b:YearAccessed>2021</b:YearAccessed>
    <b:MonthAccessed>April</b:MonthAccessed>
    <b:DayAccessed>20</b:DayAccessed>
    <b:RefOrder>8</b:RefOrder>
  </b:Source>
  <b:Source>
    <b:Tag>Eur191</b:Tag>
    <b:SourceType>InternetSite</b:SourceType>
    <b:Guid>{9DDB1A1E-4959-A843-9349-B4FAC485EAA5}</b:Guid>
    <b:Title>Safety in the automotive sector</b:Title>
    <b:URL>https://ec.europa.eu/growth/sectors/automotive/safety_en</b:URL>
    <b:Year>2019</b:Year>
    <b:YearAccessed>2021</b:YearAccessed>
    <b:MonthAccessed>Aprill</b:MonthAccessed>
    <b:DayAccessed>24</b:DayAccessed>
    <b:Author>
      <b:Author>
        <b:Corporate>European Commision</b:Corporate>
      </b:Author>
    </b:Author>
    <b:RefOrder>9</b:RefOrder>
  </b:Source>
  <b:Source>
    <b:Tag>SDj15</b:Tag>
    <b:SourceType>JournalArticle</b:SourceType>
    <b:Guid>{3D726662-DADA-9F47-89D8-A5EB1E1AA53D}</b:Guid>
    <b:Title>Reducing emergency services response time in smart cities: An advanced adaptive and fuzzy approach </b:Title>
    <b:Year>2015</b:Year>
    <b:Author>
      <b:Author>
        <b:NameList>
          <b:Person>
            <b:Last>S. Djahel</b:Last>
            <b:First>N.</b:First>
            <b:Middle>Smith, S. Wang and J. Murphy,</b:Middle>
          </b:Person>
        </b:NameList>
      </b:Author>
    </b:Author>
    <b:JournalName>IEEE First International Smart Cities Conference (</b:JournalName>
    <b:Pages>1-8</b:Pages>
    <b:RefOrder>10</b:RefOrder>
  </b:Source>
  <b:Source>
    <b:Tag>Eur192</b:Tag>
    <b:SourceType>InternetSite</b:SourceType>
    <b:Guid>{B9E6CE8E-00E7-D34A-918B-A8BB46157A30}</b:Guid>
    <b:Title>Directive (EU) 2019/1936 of the European Parliament </b:Title>
    <b:Year>2019</b:Year>
    <b:Author>
      <b:Author>
        <b:Corporate>Eurpoean Commission</b:Corporate>
      </b:Author>
    </b:Author>
    <b:URL>https://eur-lex.europa.eu/legal-content/EN/TXT/?uri=celex%3A32019L1936</b:URL>
    <b:YearAccessed>2021</b:YearAccessed>
    <b:MonthAccessed>April</b:MonthAccessed>
    <b:RefOrder>11</b:RefOrder>
  </b:Source>
  <b:Source>
    <b:Tag>Eur193</b:Tag>
    <b:SourceType>Report</b:SourceType>
    <b:Guid>{2CA1FD17-DCD9-2B41-9CAC-049D5A036A86}</b:Guid>
    <b:Title>EU Road Safety Policy Framework 2021-2030 - Next steps towards "Vision Zero" </b:Title>
    <b:Year>2019</b:Year>
    <b:Author>
      <b:Author>
        <b:Corporate>Eurpoean Commission</b:Corporate>
      </b:Author>
    </b:Author>
    <b:City>Brussels</b:City>
    <b:RefOrder>12</b:RefOrder>
  </b:Source>
  <b:Source>
    <b:Tag>DAN15</b:Tag>
    <b:SourceType>Report</b:SourceType>
    <b:Guid>{8B17F85C-7FB1-3640-B26F-AB632377BFFD}</b:Guid>
    <b:Author>
      <b:Author>
        <b:Corporate>DANISH ROAD TRAFFIC ACCIDENT INVESTIGATION BOARD (AIB)</b:Corporate>
      </b:Author>
    </b:Author>
    <b:Title>Why do road traffic accidents happen?</b:Title>
    <b:Publisher>Danish Road Traffic Accident Investigation Board</b:Publisher>
    <b:Year>2015</b:Year>
    <b:RefOrder>13</b:RefOrder>
  </b:Source>
  <b:Source>
    <b:Tag>MGa17</b:Tag>
    <b:SourceType>JournalArticle</b:SourceType>
    <b:Guid>{B38C93A4-DCED-0A42-B3A2-D380E533876C}</b:Guid>
    <b:Title>Novel proposal for V2X systems and WBAN cooperation to improve road safety </b:Title>
    <b:Year>2017</b:Year>
    <b:Author>
      <b:Author>
        <b:NameList>
          <b:Person>
            <b:Last>Gajewska</b:Last>
            <b:First>M.</b:First>
          </b:Person>
        </b:NameList>
      </b:Author>
    </b:Author>
    <b:JournalName>15th International Conference on ITS Telecommunications (ITST)</b:JournalName>
    <b:Pages>1-5</b:Pages>
    <b:RefOrder>14</b:RefOrder>
  </b:Source>
  <b:Source>
    <b:Tag>JLe18</b:Tag>
    <b:SourceType>JournalArticle</b:SourceType>
    <b:Guid>{C50BC738-9EC9-DA4E-8EAA-7E9109ADBD89}</b:Guid>
    <b:Author>
      <b:Author>
        <b:NameList>
          <b:Person>
            <b:Last>J. Lee</b:Last>
            <b:First>S.</b:First>
            <b:Middle>Lee, H. M. Lee, J. A. Jang and H. S. Oh</b:Middle>
          </b:Person>
        </b:NameList>
      </b:Author>
    </b:Author>
    <b:Title>Effectiveness Analysis of Warning Service using V2X Communication Technology at Intersection</b:Title>
    <b:JournalName>International Conference on Information and Communication Technology Convergence (ICTC)</b:JournalName>
    <b:Year>2018</b:Year>
    <b:Pages>1506-1509</b:Pages>
    <b:RefOrder>15</b:RefOrder>
  </b:Source>
  <b:Source>
    <b:Tag>Sci20</b:Tag>
    <b:SourceType>InternetSite</b:SourceType>
    <b:Guid>{7B2CEE90-DD4F-F544-8651-F5875CBF2AF0}</b:Guid>
    <b:Title>Learning in Big Data: Introduction to Machine Learning</b:Title>
    <b:Year>2020</b:Year>
    <b:Author>
      <b:Author>
        <b:Corporate>Science Direct</b:Corporate>
      </b:Author>
    </b:Author>
    <b:URL>https://www.sciencedirect.com/topics/computer-science/dimensionality-reduction#:~:text=Dimensionality%20reduction%2C%20or%20variable%20reduction,astronomical%20catalogues%2C%20etc.).</b:URL>
    <b:YearAccessed>2020</b:YearAccessed>
    <b:RefOrder>16</b:RefOrder>
  </b:Source>
  <b:Source>
    <b:Tag>Dee</b:Tag>
    <b:SourceType>InternetSite</b:SourceType>
    <b:Guid>{29F354CA-41F5-AD49-9C02-74DD594C28A2}</b:Guid>
    <b:Author>
      <b:Author>
        <b:Corporate>DeepAI</b:Corporate>
      </b:Author>
    </b:Author>
    <b:Title>What is Feature Reduction</b:Title>
    <b:URL>https://deepai.org/machine-learning-glossary-and-terms/feature-reduction#:~:text=Feature%20reduction%20leads%20to%20the,machine%20learning%20model%20in%20use.</b:URL>
    <b:RefOrder>17</b:RefOrder>
  </b:Source>
  <b:Source>
    <b:Tag>Sci191</b:Tag>
    <b:SourceType>InternetSite</b:SourceType>
    <b:Guid>{80B23C01-C1CB-4A4C-88BC-06176BD1A5BB}</b:Guid>
    <b:Author>
      <b:Author>
        <b:Corporate>ScienceDirect</b:Corporate>
      </b:Author>
    </b:Author>
    <b:Title>Decision Trrees</b:Title>
    <b:URL>https://www.sciencedirect.com/topics/computer-science/decision-trees</b:URL>
    <b:Year>2019</b:Year>
    <b:YearAccessed>2021</b:YearAccessed>
    <b:MonthAccessed>April</b:MonthAccessed>
    <b:RefOrder>18</b:RefOrder>
  </b:Source>
  <b:Source>
    <b:Tag>MKl20</b:Tag>
    <b:SourceType>JournalArticle</b:SourceType>
    <b:Guid>{DA9B9DFA-A5FB-1345-B204-5D8ABAE8F0CC}</b:Guid>
    <b:Title>Application-Level Performance of IEEE 802.11p in Safety-Related V2X Field Trials</b:Title>
    <b:Year>2020</b:Year>
    <b:Author>
      <b:Author>
        <b:NameList>
          <b:Person>
            <b:Last>M. Klapez</b:Last>
            <b:First>C.</b:First>
            <b:Middle>A. Grazia and M. Casoni</b:Middle>
          </b:Person>
        </b:NameList>
      </b:Author>
    </b:Author>
    <b:JournalName> IEEE Internet of Things Journal,</b:JournalName>
    <b:Volume>7</b:Volume>
    <b:Issue>5</b:Issue>
    <b:Pages>3850-3860</b:Pages>
    <b:RefOrder>19</b:RefOrder>
  </b:Source>
  <b:Source>
    <b:Tag>The19</b:Tag>
    <b:SourceType>InternetSite</b:SourceType>
    <b:Guid>{FE02E02D-B02C-FD44-B096-30A020C5B1F3}</b:Guid>
    <b:Author>
      <b:Author>
        <b:Corporate>The Atlantic</b:Corporate>
      </b:Author>
    </b:Author>
    <b:Title>The First Fatal Car Crash</b:Title>
    <b:Year>2019</b:Year>
    <b:URL>https://www.theatlantic.com/science/archive/2019/08/pioneering-female-scientist-was-first-car-crash-victim/597037/</b:URL>
    <b:Month>August</b:Month>
    <b:YearAccessed>2021</b:YearAccessed>
    <b:MonthAccessed>April</b:MonthAccessed>
    <b:RefOrder>1</b:RefOrder>
  </b:Source>
</b:Sources>
</file>

<file path=customXml/itemProps1.xml><?xml version="1.0" encoding="utf-8"?>
<ds:datastoreItem xmlns:ds="http://schemas.openxmlformats.org/officeDocument/2006/customXml" ds:itemID="{B7636622-B482-FF42-ACB9-139154F1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3607</Words>
  <Characters>20564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O'Connor</dc:creator>
  <cp:keywords/>
  <cp:lastModifiedBy>J O'Connor</cp:lastModifiedBy>
  <cp:revision>5</cp:revision>
  <dcterms:created xsi:type="dcterms:W3CDTF">2021-04-26T15:10:00Z</dcterms:created>
  <dcterms:modified xsi:type="dcterms:W3CDTF">2021-04-26T15:12:00Z</dcterms:modified>
</cp:coreProperties>
</file>