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A4A"/>
        </w:rPr>
        <w:t>产品需求文档-智能问答模块</w:t>
      </w:r>
    </w:p>
    <w:p>
      <w:pPr>
        <w:pStyle w:val="Heading2"/>
      </w:pPr>
      <w:r>
        <w:rPr>
          <w:color w:val="445577"/>
        </w:rPr>
        <w:t>知识库平台智能问答功能需求规格说明</w:t>
      </w:r>
    </w:p>
    <w:p>
      <w:pPr>
        <w:jc w:val="center"/>
      </w:pPr>
      <w:r>
        <w:rPr>
          <w:color w:val="666666"/>
          <w:sz w:val="20"/>
        </w:rPr>
        <w:t>作者：产品经理室　　日期：2026-07-30</w:t>
      </w:r>
    </w:p>
    <w:p>
      <w:pPr>
        <w:jc w:val="center"/>
      </w:pPr>
      <w:r>
        <w:rPr>
          <w:color w:val="666666"/>
          <w:sz w:val="20"/>
        </w:rPr>
        <w:t>文档编号：PRD-2026-002</w:t>
      </w:r>
    </w:p>
    <w:p/>
    <w:p>
      <w:pPr>
        <w:pStyle w:val="Heading2"/>
      </w:pPr>
      <w:r>
        <w:rPr>
          <w:color w:val="1A2A4A"/>
        </w:rPr>
        <w:t>需求概述与目标</w:t>
      </w:r>
    </w:p>
    <w:p>
      <w:pPr>
        <w:spacing w:after="160" w:line="360" w:lineRule="auto"/>
      </w:pPr>
      <w:r>
        <w:t>本文档定义知识库平台智能问答模块的产品需求。该模块基于 RAG 技术，允许用户以自然语言提问，系统从知识库检索相关内容并由大模型生成准确、可溯源的答案。</w:t>
      </w:r>
    </w:p>
    <w:p>
      <w:pPr>
        <w:spacing w:after="160" w:line="360" w:lineRule="auto"/>
      </w:pPr>
      <w:r>
        <w:t>核心目标是降低用户获取知识的门槛，将“搜索—筛选—阅读”的多步操作简化为“提问—获答”的一步交互，提升知识消费效率与体验。</w:t>
      </w:r>
    </w:p>
    <w:p>
      <w:pPr>
        <w:spacing w:after="160" w:line="360" w:lineRule="auto"/>
      </w:pPr>
      <w:r>
        <w:t>面向企业内部员工，覆盖制度查询、技术问答、业务流程咨询等场景，预期将知识检索效率提升 50% 以上。</w:t>
      </w:r>
    </w:p>
    <w:p>
      <w:pPr>
        <w:pStyle w:val="Heading2"/>
      </w:pPr>
      <w:r>
        <w:rPr>
          <w:color w:val="1A2A4A"/>
        </w:rPr>
        <w:t>功能需求</w:t>
      </w:r>
    </w:p>
    <w:p>
      <w:pPr>
        <w:spacing w:after="160" w:line="360" w:lineRule="auto"/>
      </w:pPr>
      <w:r>
        <w:t>问答交互支持自然语言提问与多轮对话，系统理解用户意图并返回结构化答案，答案附带引用来源便于核验。对无法回答的问题明确提示并建议转人工或细化提问。</w:t>
      </w:r>
    </w:p>
    <w:p>
      <w:pPr>
        <w:spacing w:after="160" w:line="360" w:lineRule="auto"/>
      </w:pPr>
      <w:r>
        <w:t>支持追问与上下文记忆，用户可基于上一轮答案继续追问，系统保持对话上下文，提升复杂问题的解决体验。</w:t>
      </w:r>
    </w:p>
    <w:p>
      <w:pPr>
        <w:spacing w:after="160" w:line="360" w:lineRule="auto"/>
      </w:pPr>
      <w:r>
        <w:t>提供反馈机制，用户可对答案点赞或点踩，点踩时收集原因，为质量优化提供数据输入。管理员可查看反馈统计与 badcase。</w:t>
      </w:r>
    </w:p>
    <w:p>
      <w:pPr>
        <w:pStyle w:val="Heading2"/>
      </w:pPr>
      <w:r>
        <w:rPr>
          <w:color w:val="1A2A4A"/>
        </w:rPr>
        <w:t>非功能需求</w:t>
      </w:r>
    </w:p>
    <w:p>
      <w:pPr>
        <w:spacing w:after="160" w:line="360" w:lineRule="auto"/>
      </w:pPr>
      <w:r>
        <w:t>性能要求：单次问答端到端响应时间 P95 不超过 3 秒，支持并发问答不低于 200 QPS，流式输出首 token 延迟不超过 1 秒。</w:t>
      </w:r>
    </w:p>
    <w:p>
      <w:pPr>
        <w:spacing w:after="160" w:line="360" w:lineRule="auto"/>
      </w:pPr>
      <w:r>
        <w:t>准确性要求：基于标注评测集，答案准确率不低于 85%，引用准确率不低于 90%，幻觉率控制在 5% 以内，并持续优化。</w:t>
      </w:r>
    </w:p>
    <w:p>
      <w:pPr>
        <w:spacing w:after="160" w:line="360" w:lineRule="auto"/>
      </w:pPr>
      <w:r>
        <w:t>安全要求：问答全程遵守权限管控，用户只能基于其有权访问的知识获得答案，敏感问题安全拦截，问答日志可审计。</w:t>
      </w:r>
    </w:p>
    <w:p>
      <w:pPr>
        <w:pStyle w:val="Heading2"/>
      </w:pPr>
      <w:r>
        <w:rPr>
          <w:color w:val="1A2A4A"/>
        </w:rPr>
        <w:t>验收标准与排期</w:t>
      </w:r>
    </w:p>
    <w:p>
      <w:pPr>
        <w:spacing w:after="160" w:line="360" w:lineRule="auto"/>
      </w:pPr>
      <w:r>
        <w:t>验收标准包括：核心功能全部实现并通过测试、性能与准确性指标达标、权限与安全要求满足、用户体验评审通过。各项标准需有可量化的验收方式。</w:t>
      </w:r>
    </w:p>
    <w:p>
      <w:pPr>
        <w:spacing w:after="160" w:line="360" w:lineRule="auto"/>
      </w:pPr>
      <w:r>
        <w:t>排期分为需求评审、设计开发、联调测试、灰度试点与全量上线五个阶段，预计历时三个月，灰度阶段选取代表性部门验证效果。</w:t>
      </w:r>
    </w:p>
    <w:p>
      <w:pPr>
        <w:spacing w:after="160" w:line="360" w:lineRule="auto"/>
      </w:pPr>
      <w:r>
        <w:t>上线后建立效果跟踪机制，持续监测关键指标并迭代优化，本文档随需求变更进行版本管理，重大调整需经评审。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