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项目立项书-知识库平台</w:t>
      </w:r>
    </w:p>
    <w:p>
      <w:pPr>
        <w:pStyle w:val="Heading2"/>
      </w:pPr>
      <w:r>
        <w:rPr>
          <w:color w:val="445577"/>
        </w:rPr>
        <w:t>企业知识库平台建设项目立项申请</w:t>
      </w:r>
    </w:p>
    <w:p>
      <w:pPr>
        <w:jc w:val="center"/>
      </w:pPr>
      <w:r>
        <w:rPr>
          <w:color w:val="666666"/>
          <w:sz w:val="20"/>
        </w:rPr>
        <w:t>作者：项目管理办公室　　日期：2026-07-30</w:t>
      </w:r>
    </w:p>
    <w:p>
      <w:pPr>
        <w:jc w:val="center"/>
      </w:pPr>
      <w:r>
        <w:rPr>
          <w:color w:val="666666"/>
          <w:sz w:val="20"/>
        </w:rPr>
        <w:t>文档编号：PJ-2026-003</w:t>
      </w:r>
    </w:p>
    <w:p/>
    <w:p>
      <w:pPr>
        <w:pStyle w:val="Heading2"/>
      </w:pPr>
      <w:r>
        <w:rPr>
          <w:color w:val="1A2A4A"/>
        </w:rPr>
        <w:t>项目背景与必要性</w:t>
      </w:r>
    </w:p>
    <w:p>
      <w:pPr>
        <w:spacing w:after="160" w:line="360" w:lineRule="auto"/>
      </w:pPr>
      <w:r>
        <w:t>公司内部知识分散于各系统与个人，存在检索难、复用难、流失风险高等问题，严重影响协作效率与经验传承。建设统一知识库平台是解决上述问题的迫切需要。</w:t>
      </w:r>
    </w:p>
    <w:p>
      <w:pPr>
        <w:spacing w:after="160" w:line="360" w:lineRule="auto"/>
      </w:pPr>
      <w:r>
        <w:t>随着大模型技术成熟，知识库与 AI 结合可大幅提升知识消费体验，建设知识库平台也为后续智能化应用奠定数据基础，具有战略意义。</w:t>
      </w:r>
    </w:p>
    <w:p>
      <w:pPr>
        <w:spacing w:after="160" w:line="360" w:lineRule="auto"/>
      </w:pPr>
      <w:r>
        <w:t>本项目旨在构建企业级知识库平台，实现知识的统一采集、治理、检索与智能服务，支撑业务高效运转与数字化转型。</w:t>
      </w:r>
    </w:p>
    <w:p>
      <w:pPr>
        <w:pStyle w:val="Heading2"/>
      </w:pPr>
      <w:r>
        <w:rPr>
          <w:color w:val="1A2A4A"/>
        </w:rPr>
        <w:t>项目目标与范围</w:t>
      </w:r>
    </w:p>
    <w:p>
      <w:pPr>
        <w:spacing w:after="160" w:line="360" w:lineRule="auto"/>
      </w:pPr>
      <w:r>
        <w:t>项目目标包括：建成支持多源接入与语义检索的知识库平台、接入核心业务系统知识、上线智能问答功能、建立知识运营机制。分阶段实现，确保价值逐步释放。</w:t>
      </w:r>
    </w:p>
    <w:p>
      <w:pPr>
        <w:spacing w:after="160" w:line="360" w:lineRule="auto"/>
      </w:pPr>
      <w:r>
        <w:t>项目范围涵盖平台建设、知识迁移、智能问答、权限体系与运营机制，不含各业务系统自身的文档管理改造，但需提供集成接口。</w:t>
      </w:r>
    </w:p>
    <w:p>
      <w:pPr>
        <w:spacing w:after="160" w:line="360" w:lineRule="auto"/>
      </w:pPr>
      <w:r>
        <w:t>明确项目边界与 exclusions，避免范围蔓延，关键里程碑与交付物在项目计划中细化。</w:t>
      </w:r>
    </w:p>
    <w:p>
      <w:pPr>
        <w:pStyle w:val="Heading2"/>
      </w:pPr>
      <w:r>
        <w:rPr>
          <w:color w:val="1A2A4A"/>
        </w:rPr>
        <w:t>资源与预算</w:t>
      </w:r>
    </w:p>
    <w:p>
      <w:pPr>
        <w:spacing w:after="160" w:line="360" w:lineRule="auto"/>
      </w:pPr>
      <w:r>
        <w:t>项目组由产品、研发、测试、数据与运营人员组成，预计投入 15 人月级别的核心团队，外部采购向量数据库与大模型 API 服务。</w:t>
      </w:r>
    </w:p>
    <w:p>
      <w:pPr>
        <w:spacing w:after="160" w:line="360" w:lineRule="auto"/>
      </w:pPr>
      <w:r>
        <w:t>预算涵盖人力成本、软件许可、云资源与外部服务，总预算控制在审批额度内，按里程碑分批拨付，定期核算执行情况。</w:t>
      </w:r>
    </w:p>
    <w:p>
      <w:pPr>
        <w:spacing w:after="160" w:line="360" w:lineRule="auto"/>
      </w:pPr>
      <w:r>
        <w:t>资源投入优先保障核心功能与关键路径，非核心功能可延后安排，确保在预算与周期内交付高价值成果。</w:t>
      </w:r>
    </w:p>
    <w:p>
      <w:pPr>
        <w:pStyle w:val="Heading2"/>
      </w:pPr>
      <w:r>
        <w:rPr>
          <w:color w:val="1A2A4A"/>
        </w:rPr>
        <w:t>风险与收益评估</w:t>
      </w:r>
    </w:p>
    <w:p>
      <w:pPr>
        <w:spacing w:after="160" w:line="360" w:lineRule="auto"/>
      </w:pPr>
      <w:r>
        <w:t>主要风险包括需求变更频繁、数据质量不达预期、技术方案不确定性等，需通过敏捷迭代、数据治理前置与技术预研加以应对。</w:t>
      </w:r>
    </w:p>
    <w:p>
      <w:pPr>
        <w:spacing w:after="160" w:line="360" w:lineRule="auto"/>
      </w:pPr>
      <w:r>
        <w:t>预期收益包括知识检索效率提升、重复咨询减少、新员工上手加快、知识资产沉淀等，量化收益将在项目验收时评估。</w:t>
      </w:r>
    </w:p>
    <w:p>
      <w:pPr>
        <w:spacing w:after="160" w:line="360" w:lineRule="auto"/>
      </w:pPr>
      <w:r>
        <w:t>本项目立项后进入计划制定阶段，按项目管理规范推进，定期向指导委员会汇报进展与风险，确保项目可控、可见、可达。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