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部门绩效考核管理办法</w:t>
      </w:r>
    </w:p>
    <w:p>
      <w:pPr>
        <w:pStyle w:val="Heading2"/>
      </w:pPr>
      <w:r>
        <w:rPr>
          <w:color w:val="445577"/>
        </w:rPr>
        <w:t>绩效考核原则、流程与应用管理规范</w:t>
      </w:r>
    </w:p>
    <w:p>
      <w:pPr>
        <w:jc w:val="center"/>
      </w:pPr>
      <w:r>
        <w:rPr>
          <w:color w:val="666666"/>
          <w:sz w:val="20"/>
        </w:rPr>
        <w:t>作者：人力资源部　　日期：2026-07-30</w:t>
      </w:r>
    </w:p>
    <w:p>
      <w:pPr>
        <w:jc w:val="center"/>
      </w:pPr>
      <w:r>
        <w:rPr>
          <w:color w:val="666666"/>
          <w:sz w:val="20"/>
        </w:rPr>
        <w:t>文档编号：PERF-2026-004</w:t>
      </w:r>
    </w:p>
    <w:p/>
    <w:p>
      <w:pPr>
        <w:pStyle w:val="Heading2"/>
      </w:pPr>
      <w:r>
        <w:rPr>
          <w:color w:val="1A2A4A"/>
        </w:rPr>
        <w:t>考核原则与周期</w:t>
      </w:r>
    </w:p>
    <w:p>
      <w:pPr>
        <w:spacing w:after="160" w:line="360" w:lineRule="auto"/>
      </w:pPr>
      <w:r>
        <w:t>为客观评价部门与员工工作成效，激励持续进步，特制定本办法。考核遵循“目标导向、客观公正、分层分类、持续改进”原则，确保考核科学合理。</w:t>
      </w:r>
    </w:p>
    <w:p>
      <w:pPr>
        <w:spacing w:after="160" w:line="360" w:lineRule="auto"/>
      </w:pPr>
      <w:r>
        <w:t>考核周期分为月度、季度与年度。月度聚焦过程指标与关键任务进展，季度评估阶段性目标达成，年度综合评价全年绩效并应用于薪酬与晋升。</w:t>
      </w:r>
    </w:p>
    <w:p>
      <w:pPr>
        <w:spacing w:after="160" w:line="360" w:lineRule="auto"/>
      </w:pPr>
      <w:r>
        <w:t>考核目标在周期初通过目标设定会议确定，确保上下级对目标与标准达成共识，避免考核时争议。</w:t>
      </w:r>
    </w:p>
    <w:p>
      <w:pPr>
        <w:pStyle w:val="Heading2"/>
      </w:pPr>
      <w:r>
        <w:rPr>
          <w:color w:val="1A2A4A"/>
        </w:rPr>
        <w:t>考核内容与指标</w:t>
      </w:r>
    </w:p>
    <w:p>
      <w:pPr>
        <w:spacing w:after="160" w:line="360" w:lineRule="auto"/>
      </w:pPr>
      <w:r>
        <w:t>考核内容涵盖业绩结果、过程行为与能力发展三个维度。业绩结果权重最高，聚焦核心 KPI 与重点项目达成；过程行为关注协作、创新与执行力；能力发展关注学习与成长。</w:t>
      </w:r>
    </w:p>
    <w:p>
      <w:pPr>
        <w:spacing w:after="160" w:line="360" w:lineRule="auto"/>
      </w:pPr>
      <w:r>
        <w:t>指标设定遵循 SMART 原则，具体、可衡量、可达成、相关且有时限。定量指标与定性指标结合，避免单一维度偏颇。</w:t>
      </w:r>
    </w:p>
    <w:p>
      <w:pPr>
        <w:spacing w:after="160" w:line="360" w:lineRule="auto"/>
      </w:pPr>
      <w:r>
        <w:t>不同岗位类别设置差异化指标体系，研发岗侧重交付质量与效率，销售岗侧重业绩达成，职能岗侧重服务满意度与支撑效能。</w:t>
      </w:r>
    </w:p>
    <w:p>
      <w:pPr>
        <w:pStyle w:val="Heading2"/>
      </w:pPr>
      <w:r>
        <w:rPr>
          <w:color w:val="1A2A4A"/>
        </w:rPr>
        <w:t>考核流程与方法</w:t>
      </w:r>
    </w:p>
    <w:p>
      <w:pPr>
        <w:spacing w:after="160" w:line="360" w:lineRule="auto"/>
      </w:pPr>
      <w:r>
        <w:t>考核流程包括目标设定、过程跟踪、自评、上级评价、校准与反馈六个环节。过程跟踪通过定期一对一沟通确保目标不偏航。</w:t>
      </w:r>
    </w:p>
    <w:p>
      <w:pPr>
        <w:spacing w:after="160" w:line="360" w:lineRule="auto"/>
      </w:pPr>
      <w:r>
        <w:t>评价采用上级评价为主、360 度反馈为辅的方式，上级评价基于事实与数据，360 度反馈提供多视角参考，避免单一来源偏差。</w:t>
      </w:r>
    </w:p>
    <w:p>
      <w:pPr>
        <w:spacing w:after="160" w:line="360" w:lineRule="auto"/>
      </w:pPr>
      <w:r>
        <w:t>考核校准由部门负责人组织，跨团队平衡评分尺度，防止评分宽严不一，保证考核公平性。校准后结果与员工面谈反馈。</w:t>
      </w:r>
    </w:p>
    <w:p>
      <w:pPr>
        <w:pStyle w:val="Heading2"/>
      </w:pPr>
      <w:r>
        <w:rPr>
          <w:color w:val="1A2A4A"/>
        </w:rPr>
        <w:t>结果应用与申诉</w:t>
      </w:r>
    </w:p>
    <w:p>
      <w:pPr>
        <w:spacing w:after="160" w:line="360" w:lineRule="auto"/>
      </w:pPr>
      <w:r>
        <w:t>考核结果应用于绩效奖金、薪酬调整、晋升发展与培训机会分配，体现“绩优者多得”的导向，激发员工动力。</w:t>
      </w:r>
    </w:p>
    <w:p>
      <w:pPr>
        <w:spacing w:after="160" w:line="360" w:lineRule="auto"/>
      </w:pPr>
      <w:r>
        <w:t>员工对考核结果有异议可依程序申诉，由人力资源部受理并组织复核，保障员工合法权益与考核公正性。</w:t>
      </w:r>
    </w:p>
    <w:p>
      <w:pPr>
        <w:spacing w:after="160" w:line="360" w:lineRule="auto"/>
      </w:pPr>
      <w:r>
        <w:t>本办法每年根据执行情况评估修订，持续完善考核体系，使其更好地服务于组织目标达成与员工发展。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