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B8A20" w14:textId="2DBF57A7" w:rsidR="00917B97" w:rsidRPr="00321897" w:rsidRDefault="00C559E9" w:rsidP="00787369">
      <w:pPr>
        <w:spacing w:after="0"/>
        <w:rPr>
          <w:b/>
        </w:rPr>
      </w:pPr>
      <w:r>
        <w:rPr>
          <w:b/>
        </w:rPr>
        <w:t>Assignment #1</w:t>
      </w:r>
    </w:p>
    <w:p w14:paraId="03CB8A21" w14:textId="3DCFBD99" w:rsidR="00787369" w:rsidRDefault="00C559E9" w:rsidP="00787369">
      <w:pPr>
        <w:spacing w:after="0"/>
      </w:pPr>
      <w:r>
        <w:t>James Gray</w:t>
      </w:r>
    </w:p>
    <w:p w14:paraId="03CB8A22" w14:textId="77777777" w:rsidR="00787369" w:rsidRDefault="00787369"/>
    <w:p w14:paraId="03CB8A23" w14:textId="77777777" w:rsidR="00787369" w:rsidRPr="00787369" w:rsidRDefault="00787369">
      <w:pPr>
        <w:rPr>
          <w:b/>
        </w:rPr>
      </w:pPr>
      <w:r w:rsidRPr="00787369">
        <w:rPr>
          <w:b/>
        </w:rPr>
        <w:t>Introduction:</w:t>
      </w:r>
    </w:p>
    <w:p w14:paraId="132B6085" w14:textId="238B22F7" w:rsidR="002F773A" w:rsidRDefault="00F0127D">
      <w:r>
        <w:t>The purpose of this assignment is to evaluate the predictive strength of nine vari</w:t>
      </w:r>
      <w:r w:rsidR="002F773A">
        <w:t>ables on the sales price of a home</w:t>
      </w:r>
      <w:r>
        <w:t>.</w:t>
      </w:r>
      <w:r w:rsidR="002F773A">
        <w:t xml:space="preserve">  The predictor</w:t>
      </w:r>
      <w:r w:rsidR="00140104">
        <w:t>s</w:t>
      </w:r>
      <w:r w:rsidR="00201333">
        <w:t xml:space="preserve"> (X1</w:t>
      </w:r>
      <w:r w:rsidR="00140104">
        <w:t xml:space="preserve"> </w:t>
      </w:r>
      <w:r w:rsidR="00201333">
        <w:t>-</w:t>
      </w:r>
      <w:r w:rsidR="00140104">
        <w:t xml:space="preserve"> </w:t>
      </w:r>
      <w:r w:rsidR="00201333">
        <w:t>X9)</w:t>
      </w:r>
      <w:r w:rsidR="002F773A">
        <w:t xml:space="preserve"> and response variables are as follows:</w:t>
      </w:r>
    </w:p>
    <w:p w14:paraId="0963FEBE" w14:textId="754FF299" w:rsidR="002F773A" w:rsidRDefault="002F773A" w:rsidP="002F773A">
      <w:r>
        <w:t>Y = Sales price of the house (thousands of US dollars</w:t>
      </w:r>
      <w:proofErr w:type="gramStart"/>
      <w:r>
        <w:t>)</w:t>
      </w:r>
      <w:proofErr w:type="gramEnd"/>
      <w:r>
        <w:br/>
      </w:r>
      <w:r>
        <w:t>X1</w:t>
      </w:r>
      <w:r>
        <w:t xml:space="preserve"> = Taxes (thousands of dollars)</w:t>
      </w:r>
      <w:r>
        <w:br/>
        <w:t>X2 = B</w:t>
      </w:r>
      <w:r>
        <w:t>athrooms</w:t>
      </w:r>
      <w:r>
        <w:t xml:space="preserve"> (number)</w:t>
      </w:r>
      <w:r>
        <w:br/>
      </w:r>
      <w:r>
        <w:t>X3</w:t>
      </w:r>
      <w:r>
        <w:t xml:space="preserve"> = Lot size (thousands of feet)</w:t>
      </w:r>
      <w:r>
        <w:br/>
      </w:r>
      <w:r>
        <w:t>X4 = L</w:t>
      </w:r>
      <w:r>
        <w:t>iving space (thousands of feet)</w:t>
      </w:r>
      <w:r>
        <w:br/>
        <w:t>X5 = Garage stalls (number)</w:t>
      </w:r>
      <w:r>
        <w:br/>
        <w:t>X6 = Rooms (number)</w:t>
      </w:r>
      <w:r>
        <w:br/>
        <w:t>X7 = Bedrooms (number)</w:t>
      </w:r>
      <w:r>
        <w:br/>
        <w:t>X8 = Age of the home (years)</w:t>
      </w:r>
      <w:r>
        <w:br/>
        <w:t>X9 = Fireplaces (number</w:t>
      </w:r>
      <w:r>
        <w:t>)</w:t>
      </w:r>
      <w:r w:rsidR="00F0127D">
        <w:t xml:space="preserve">   </w:t>
      </w:r>
    </w:p>
    <w:p w14:paraId="03CB8A25" w14:textId="7D702FBC" w:rsidR="00787369" w:rsidRDefault="00F0127D">
      <w:r>
        <w:t>Pearson correlation coefficients and a scatterplot matrix will be used to conduct this analysis and identify the predictor variable</w:t>
      </w:r>
      <w:r w:rsidR="00D21E55">
        <w:t xml:space="preserve"> (X)</w:t>
      </w:r>
      <w:r>
        <w:t xml:space="preserve"> that is the best single predi</w:t>
      </w:r>
      <w:r w:rsidR="00D21E55">
        <w:t xml:space="preserve">ctor on the sales price of the house (Y).  </w:t>
      </w:r>
      <w:r w:rsidR="00140104">
        <w:t>The Pearson correlation coefficient measures both the direction and strength of the linear relationship between Y and X.   A correlation greater than zero indicates a positive relationship between the variables, while a correlation less than zero indicates an inverse relationship.</w:t>
      </w:r>
      <w:r w:rsidR="007E0E8A">
        <w:t xml:space="preserve">  Correlations closer to 1 or -1 represent a stronger relationship between Y and X.</w:t>
      </w:r>
    </w:p>
    <w:p w14:paraId="3776CB03" w14:textId="703D0B06" w:rsidR="002F773A" w:rsidRDefault="00D21E55">
      <w:r>
        <w:t xml:space="preserve">A second scatterplot with a Locally Estimated Scatterplot Smoother (LOESS) for Y with each of the nine predictor variables will be used to </w:t>
      </w:r>
      <w:r w:rsidR="00676318">
        <w:t>plot a fitted curve in addition to the linear reg</w:t>
      </w:r>
      <w:r w:rsidR="00776342">
        <w:t>ression line.  The LOESS curve is a locally weighted polynomial regression that gives more weight to a subset of data that is close to where response variable is being estimated.  The LOESS curve is useful to mitigating the impact of outliers and creates a robust model.</w:t>
      </w:r>
    </w:p>
    <w:p w14:paraId="03CB8A26" w14:textId="77777777" w:rsidR="00787369" w:rsidRDefault="00787369">
      <w:pPr>
        <w:rPr>
          <w:b/>
        </w:rPr>
      </w:pPr>
      <w:r w:rsidRPr="00787369">
        <w:rPr>
          <w:b/>
        </w:rPr>
        <w:t>Results:</w:t>
      </w:r>
    </w:p>
    <w:p w14:paraId="1CB3CC7A" w14:textId="5CDC1672" w:rsidR="00150784" w:rsidRDefault="00D507AA">
      <w:r>
        <w:t xml:space="preserve">Figure 1 below outlines the correlation coefficients between each predictor (X1 – X9) and Y.  The top number in column Y </w:t>
      </w:r>
      <w:r w:rsidR="00D7285F">
        <w:t xml:space="preserve">for each row </w:t>
      </w:r>
      <w:r>
        <w:t>represents the relative strength between the predictor and sales price of the house.  The relative strength that each predictor has on the sales price of the house from highest to lowest is as follows:</w:t>
      </w:r>
    </w:p>
    <w:p w14:paraId="570643A2" w14:textId="6B3B226F" w:rsidR="00D507AA" w:rsidRDefault="00D507AA" w:rsidP="00D507AA">
      <w:pPr>
        <w:pStyle w:val="ListParagraph"/>
        <w:numPr>
          <w:ilvl w:val="0"/>
          <w:numId w:val="3"/>
        </w:numPr>
      </w:pPr>
      <w:r>
        <w:t>Taxes</w:t>
      </w:r>
    </w:p>
    <w:p w14:paraId="6AE4EBE8" w14:textId="592A1DDC" w:rsidR="00D507AA" w:rsidRDefault="00D507AA" w:rsidP="00D507AA">
      <w:pPr>
        <w:pStyle w:val="ListParagraph"/>
        <w:numPr>
          <w:ilvl w:val="0"/>
          <w:numId w:val="3"/>
        </w:numPr>
      </w:pPr>
      <w:r>
        <w:t>Bathrooms</w:t>
      </w:r>
    </w:p>
    <w:p w14:paraId="56A4DF9A" w14:textId="04C1B758" w:rsidR="00D507AA" w:rsidRDefault="00D507AA" w:rsidP="00D507AA">
      <w:pPr>
        <w:pStyle w:val="ListParagraph"/>
        <w:numPr>
          <w:ilvl w:val="0"/>
          <w:numId w:val="3"/>
        </w:numPr>
      </w:pPr>
      <w:r>
        <w:t>Living space</w:t>
      </w:r>
    </w:p>
    <w:p w14:paraId="3FC85DC2" w14:textId="4054D154" w:rsidR="00D507AA" w:rsidRDefault="006B1003" w:rsidP="00D507AA">
      <w:pPr>
        <w:pStyle w:val="ListParagraph"/>
        <w:numPr>
          <w:ilvl w:val="0"/>
          <w:numId w:val="3"/>
        </w:numPr>
      </w:pPr>
      <w:r>
        <w:t>Lot size</w:t>
      </w:r>
    </w:p>
    <w:p w14:paraId="76AF5B77" w14:textId="46CF60E8" w:rsidR="006B1003" w:rsidRDefault="006B1003" w:rsidP="00D507AA">
      <w:pPr>
        <w:pStyle w:val="ListParagraph"/>
        <w:numPr>
          <w:ilvl w:val="0"/>
          <w:numId w:val="3"/>
        </w:numPr>
      </w:pPr>
      <w:r>
        <w:lastRenderedPageBreak/>
        <w:t>Rooms</w:t>
      </w:r>
    </w:p>
    <w:p w14:paraId="10EF48FA" w14:textId="60B4EF39" w:rsidR="006B1003" w:rsidRDefault="006B1003" w:rsidP="00D507AA">
      <w:pPr>
        <w:pStyle w:val="ListParagraph"/>
        <w:numPr>
          <w:ilvl w:val="0"/>
          <w:numId w:val="3"/>
        </w:numPr>
      </w:pPr>
      <w:r>
        <w:t>Garage stalls</w:t>
      </w:r>
    </w:p>
    <w:p w14:paraId="09E7746E" w14:textId="48472D40" w:rsidR="00D7285F" w:rsidRDefault="00D7285F" w:rsidP="00D7285F">
      <w:pPr>
        <w:pStyle w:val="ListParagraph"/>
        <w:numPr>
          <w:ilvl w:val="0"/>
          <w:numId w:val="3"/>
        </w:numPr>
      </w:pPr>
      <w:r>
        <w:t xml:space="preserve">Age of the home </w:t>
      </w:r>
      <w:r>
        <w:t>(negatively correlated)</w:t>
      </w:r>
    </w:p>
    <w:p w14:paraId="1CC58611" w14:textId="75B71FB2" w:rsidR="006B1003" w:rsidRDefault="006B1003" w:rsidP="00D507AA">
      <w:pPr>
        <w:pStyle w:val="ListParagraph"/>
        <w:numPr>
          <w:ilvl w:val="0"/>
          <w:numId w:val="3"/>
        </w:numPr>
      </w:pPr>
      <w:r>
        <w:t>Bedrooms</w:t>
      </w:r>
    </w:p>
    <w:p w14:paraId="184A4EA0" w14:textId="1B3A2FDD" w:rsidR="006B1003" w:rsidRDefault="006B1003" w:rsidP="00D507AA">
      <w:pPr>
        <w:pStyle w:val="ListParagraph"/>
        <w:numPr>
          <w:ilvl w:val="0"/>
          <w:numId w:val="3"/>
        </w:numPr>
      </w:pPr>
      <w:r>
        <w:t>Fireplaces</w:t>
      </w:r>
    </w:p>
    <w:p w14:paraId="6A3D0D87" w14:textId="3252B086" w:rsidR="00D507AA" w:rsidRPr="00D507AA" w:rsidRDefault="007D0C4A" w:rsidP="00D507AA">
      <w:r>
        <w:t xml:space="preserve">All of the predictors </w:t>
      </w:r>
      <w:r w:rsidR="0006513D">
        <w:t>have a positive correlation with sales prices except for the age of the home (X8) that is negatively correlated.</w:t>
      </w:r>
      <w:r w:rsidR="00506D03">
        <w:t xml:space="preserve"> </w:t>
      </w:r>
    </w:p>
    <w:tbl>
      <w:tblPr>
        <w:tblW w:w="0" w:type="auto"/>
        <w:jc w:val="center"/>
        <w:tblLayout w:type="fixed"/>
        <w:tblCellMar>
          <w:left w:w="0" w:type="dxa"/>
          <w:right w:w="0" w:type="dxa"/>
        </w:tblCellMar>
        <w:tblLook w:val="0000" w:firstRow="0" w:lastRow="0" w:firstColumn="0" w:lastColumn="0" w:noHBand="0" w:noVBand="0"/>
      </w:tblPr>
      <w:tblGrid>
        <w:gridCol w:w="395"/>
        <w:gridCol w:w="834"/>
        <w:gridCol w:w="834"/>
        <w:gridCol w:w="834"/>
        <w:gridCol w:w="834"/>
        <w:gridCol w:w="834"/>
        <w:gridCol w:w="770"/>
        <w:gridCol w:w="770"/>
        <w:gridCol w:w="834"/>
        <w:gridCol w:w="770"/>
        <w:gridCol w:w="844"/>
      </w:tblGrid>
      <w:tr w:rsidR="00150784" w14:paraId="3A469B2C" w14:textId="77777777" w:rsidTr="00A949BD">
        <w:tblPrEx>
          <w:tblCellMar>
            <w:top w:w="0" w:type="dxa"/>
            <w:left w:w="0" w:type="dxa"/>
            <w:bottom w:w="0" w:type="dxa"/>
            <w:right w:w="0" w:type="dxa"/>
          </w:tblCellMar>
        </w:tblPrEx>
        <w:trPr>
          <w:cantSplit/>
          <w:tblHeader/>
          <w:jc w:val="center"/>
        </w:trPr>
        <w:tc>
          <w:tcPr>
            <w:tcW w:w="8553" w:type="dxa"/>
            <w:gridSpan w:val="11"/>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596CB41D" w14:textId="77777777" w:rsidR="00150784" w:rsidRDefault="00150784" w:rsidP="00A949B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Pearson Correlation Coefficients, N = 24</w:t>
            </w:r>
            <w:r>
              <w:rPr>
                <w:rFonts w:ascii="Arial" w:hAnsi="Arial" w:cs="Arial"/>
                <w:b/>
                <w:bCs/>
                <w:color w:val="000000"/>
                <w:sz w:val="19"/>
                <w:szCs w:val="19"/>
              </w:rPr>
              <w:br/>
            </w:r>
            <w:proofErr w:type="spellStart"/>
            <w:r>
              <w:rPr>
                <w:rFonts w:ascii="Arial" w:hAnsi="Arial" w:cs="Arial"/>
                <w:b/>
                <w:bCs/>
                <w:color w:val="000000"/>
                <w:sz w:val="19"/>
                <w:szCs w:val="19"/>
              </w:rPr>
              <w:t>Prob</w:t>
            </w:r>
            <w:proofErr w:type="spellEnd"/>
            <w:r>
              <w:rPr>
                <w:rFonts w:ascii="Arial" w:hAnsi="Arial" w:cs="Arial"/>
                <w:b/>
                <w:bCs/>
                <w:color w:val="000000"/>
                <w:sz w:val="19"/>
                <w:szCs w:val="19"/>
              </w:rPr>
              <w:t> &gt; |r| under H0: Rho=0</w:t>
            </w:r>
          </w:p>
        </w:tc>
      </w:tr>
      <w:tr w:rsidR="00150784" w14:paraId="27124E5A" w14:textId="77777777" w:rsidTr="003A5652">
        <w:tblPrEx>
          <w:tblCellMar>
            <w:top w:w="0" w:type="dxa"/>
            <w:left w:w="0" w:type="dxa"/>
            <w:bottom w:w="0" w:type="dxa"/>
            <w:right w:w="0" w:type="dxa"/>
          </w:tblCellMar>
        </w:tblPrEx>
        <w:trPr>
          <w:cantSplit/>
          <w:tblHeader/>
          <w:jc w:val="center"/>
        </w:trPr>
        <w:tc>
          <w:tcPr>
            <w:tcW w:w="39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14:paraId="41BBAA45" w14:textId="77777777" w:rsidR="00150784" w:rsidRDefault="00150784" w:rsidP="00A949BD">
            <w:pPr>
              <w:keepNext/>
              <w:adjustRightInd w:val="0"/>
              <w:spacing w:before="29" w:after="29"/>
              <w:jc w:val="center"/>
              <w:rPr>
                <w:rFonts w:ascii="Arial" w:hAnsi="Arial" w:cs="Arial"/>
                <w:b/>
                <w:bCs/>
                <w:color w:val="000000"/>
                <w:sz w:val="19"/>
                <w:szCs w:val="19"/>
              </w:rPr>
            </w:pP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77FF740" w14:textId="77777777" w:rsidR="00150784" w:rsidRDefault="00150784" w:rsidP="00A949B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X1</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633D3873" w14:textId="77777777" w:rsidR="00150784" w:rsidRDefault="00150784" w:rsidP="00A949B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X2</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3EAB8AB0" w14:textId="77777777" w:rsidR="00150784" w:rsidRDefault="00150784" w:rsidP="00A949B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X3</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5F465E4" w14:textId="77777777" w:rsidR="00150784" w:rsidRDefault="00150784" w:rsidP="00A949B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X4</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1BF5C182" w14:textId="77777777" w:rsidR="00150784" w:rsidRDefault="00150784" w:rsidP="00A949B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X5</w:t>
            </w:r>
          </w:p>
        </w:tc>
        <w:tc>
          <w:tcPr>
            <w:tcW w:w="77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3E0D5E5C" w14:textId="77777777" w:rsidR="00150784" w:rsidRDefault="00150784" w:rsidP="00A949B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X6</w:t>
            </w:r>
          </w:p>
        </w:tc>
        <w:tc>
          <w:tcPr>
            <w:tcW w:w="77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21E9C9DD" w14:textId="77777777" w:rsidR="00150784" w:rsidRDefault="00150784" w:rsidP="00A949B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X7</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20F1DFFB" w14:textId="77777777" w:rsidR="00150784" w:rsidRDefault="00150784" w:rsidP="00A949B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X8</w:t>
            </w:r>
          </w:p>
        </w:tc>
        <w:tc>
          <w:tcPr>
            <w:tcW w:w="77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7A2A589A" w14:textId="77777777" w:rsidR="00150784" w:rsidRDefault="00150784" w:rsidP="00A949B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X9</w:t>
            </w:r>
          </w:p>
        </w:tc>
        <w:tc>
          <w:tcPr>
            <w:tcW w:w="844" w:type="dxa"/>
            <w:tcBorders>
              <w:top w:val="nil"/>
              <w:left w:val="single" w:sz="3" w:space="0" w:color="C1C1C1"/>
              <w:bottom w:val="single" w:sz="2" w:space="0" w:color="C1C1C1"/>
              <w:right w:val="single" w:sz="2" w:space="0" w:color="C1C1C1"/>
            </w:tcBorders>
            <w:shd w:val="clear" w:color="auto" w:fill="B6DDE8" w:themeFill="accent5" w:themeFillTint="66"/>
            <w:tcMar>
              <w:left w:w="29" w:type="dxa"/>
              <w:right w:w="29" w:type="dxa"/>
            </w:tcMar>
            <w:vAlign w:val="bottom"/>
          </w:tcPr>
          <w:p w14:paraId="45960388" w14:textId="77777777" w:rsidR="00150784" w:rsidRDefault="00150784" w:rsidP="00A949B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Y</w:t>
            </w:r>
          </w:p>
        </w:tc>
      </w:tr>
      <w:tr w:rsidR="00150784" w14:paraId="3662BF3B" w14:textId="77777777" w:rsidTr="003A5652">
        <w:tblPrEx>
          <w:tblCellMar>
            <w:top w:w="0" w:type="dxa"/>
            <w:left w:w="0" w:type="dxa"/>
            <w:bottom w:w="0" w:type="dxa"/>
            <w:right w:w="0" w:type="dxa"/>
          </w:tblCellMar>
        </w:tblPrEx>
        <w:trPr>
          <w:cantSplit/>
          <w:jc w:val="center"/>
        </w:trPr>
        <w:tc>
          <w:tcPr>
            <w:tcW w:w="39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0454934A" w14:textId="77777777" w:rsidR="00150784" w:rsidRDefault="00150784" w:rsidP="00A949BD">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3BA32106"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7C36C449"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0.65127</w:t>
            </w:r>
            <w:r>
              <w:rPr>
                <w:rFonts w:ascii="Arial" w:hAnsi="Arial" w:cs="Arial"/>
                <w:color w:val="000000"/>
                <w:sz w:val="19"/>
                <w:szCs w:val="19"/>
              </w:rPr>
              <w:br/>
              <w:t>0.0006</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5C150DF1"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0.68921</w:t>
            </w:r>
            <w:r>
              <w:rPr>
                <w:rFonts w:ascii="Arial" w:hAnsi="Arial" w:cs="Arial"/>
                <w:color w:val="000000"/>
                <w:sz w:val="19"/>
                <w:szCs w:val="19"/>
              </w:rPr>
              <w:br/>
              <w:t>0.0002</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2EC4C645"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0.73427</w:t>
            </w:r>
            <w:r>
              <w:rPr>
                <w:rFonts w:ascii="Arial" w:hAnsi="Arial" w:cs="Arial"/>
                <w:color w:val="000000"/>
                <w:sz w:val="19"/>
                <w:szCs w:val="19"/>
              </w:rPr>
              <w:br/>
              <w:t>&lt;.0001</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4DF7183C"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0.45856</w:t>
            </w:r>
            <w:r>
              <w:rPr>
                <w:rFonts w:ascii="Arial" w:hAnsi="Arial" w:cs="Arial"/>
                <w:color w:val="000000"/>
                <w:sz w:val="19"/>
                <w:szCs w:val="19"/>
              </w:rPr>
              <w:br/>
              <w:t>0.0242</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1B69A777"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0.64062</w:t>
            </w:r>
            <w:r>
              <w:rPr>
                <w:rFonts w:ascii="Arial" w:hAnsi="Arial" w:cs="Arial"/>
                <w:color w:val="000000"/>
                <w:sz w:val="19"/>
                <w:szCs w:val="19"/>
              </w:rPr>
              <w:br/>
              <w:t>0.0007</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3F4A48C3"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0.36711</w:t>
            </w:r>
            <w:r>
              <w:rPr>
                <w:rFonts w:ascii="Arial" w:hAnsi="Arial" w:cs="Arial"/>
                <w:color w:val="000000"/>
                <w:sz w:val="19"/>
                <w:szCs w:val="19"/>
              </w:rPr>
              <w:br/>
              <w:t>0.0776</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1FD63416"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-0.43710</w:t>
            </w:r>
            <w:r>
              <w:rPr>
                <w:rFonts w:ascii="Arial" w:hAnsi="Arial" w:cs="Arial"/>
                <w:color w:val="000000"/>
                <w:sz w:val="19"/>
                <w:szCs w:val="19"/>
              </w:rPr>
              <w:br/>
              <w:t>0.0327</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77990243"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0.14668</w:t>
            </w:r>
            <w:r>
              <w:rPr>
                <w:rFonts w:ascii="Arial" w:hAnsi="Arial" w:cs="Arial"/>
                <w:color w:val="000000"/>
                <w:sz w:val="19"/>
                <w:szCs w:val="19"/>
              </w:rPr>
              <w:br/>
              <w:t>0.4940</w:t>
            </w:r>
          </w:p>
        </w:tc>
        <w:tc>
          <w:tcPr>
            <w:tcW w:w="844" w:type="dxa"/>
            <w:tcBorders>
              <w:top w:val="single" w:sz="2" w:space="0" w:color="C1C1C1"/>
              <w:left w:val="single" w:sz="2" w:space="0" w:color="C1C1C1"/>
              <w:bottom w:val="single" w:sz="2" w:space="0" w:color="C1C1C1"/>
              <w:right w:val="single" w:sz="2" w:space="0" w:color="C1C1C1"/>
            </w:tcBorders>
            <w:shd w:val="clear" w:color="auto" w:fill="B6DDE8" w:themeFill="accent5" w:themeFillTint="66"/>
            <w:tcMar>
              <w:left w:w="29" w:type="dxa"/>
              <w:right w:w="29" w:type="dxa"/>
            </w:tcMar>
          </w:tcPr>
          <w:p w14:paraId="43F8AF1D"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0.87391</w:t>
            </w:r>
            <w:r>
              <w:rPr>
                <w:rFonts w:ascii="Arial" w:hAnsi="Arial" w:cs="Arial"/>
                <w:color w:val="000000"/>
                <w:sz w:val="19"/>
                <w:szCs w:val="19"/>
              </w:rPr>
              <w:br/>
              <w:t>&lt;.0001</w:t>
            </w:r>
          </w:p>
        </w:tc>
      </w:tr>
      <w:tr w:rsidR="00150784" w14:paraId="0E7E775E" w14:textId="77777777" w:rsidTr="003A5652">
        <w:tblPrEx>
          <w:tblCellMar>
            <w:top w:w="0" w:type="dxa"/>
            <w:left w:w="0" w:type="dxa"/>
            <w:bottom w:w="0" w:type="dxa"/>
            <w:right w:w="0" w:type="dxa"/>
          </w:tblCellMar>
        </w:tblPrEx>
        <w:trPr>
          <w:cantSplit/>
          <w:jc w:val="center"/>
        </w:trPr>
        <w:tc>
          <w:tcPr>
            <w:tcW w:w="39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054F1028" w14:textId="77777777" w:rsidR="00150784" w:rsidRDefault="00150784" w:rsidP="00A949BD">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452B7A37"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0.65127</w:t>
            </w:r>
            <w:r>
              <w:rPr>
                <w:rFonts w:ascii="Arial" w:hAnsi="Arial" w:cs="Arial"/>
                <w:color w:val="000000"/>
                <w:sz w:val="19"/>
                <w:szCs w:val="19"/>
              </w:rPr>
              <w:br/>
              <w:t>0.0006</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2FFC65D9"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00DC15D2"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0.41296</w:t>
            </w:r>
            <w:r>
              <w:rPr>
                <w:rFonts w:ascii="Arial" w:hAnsi="Arial" w:cs="Arial"/>
                <w:color w:val="000000"/>
                <w:sz w:val="19"/>
                <w:szCs w:val="19"/>
              </w:rPr>
              <w:br/>
              <w:t>0.0449</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163DC08E"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0.72859</w:t>
            </w:r>
            <w:r>
              <w:rPr>
                <w:rFonts w:ascii="Arial" w:hAnsi="Arial" w:cs="Arial"/>
                <w:color w:val="000000"/>
                <w:sz w:val="19"/>
                <w:szCs w:val="19"/>
              </w:rPr>
              <w:br/>
              <w:t>&lt;.0001</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5A10C1F4"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0.22402</w:t>
            </w:r>
            <w:r>
              <w:rPr>
                <w:rFonts w:ascii="Arial" w:hAnsi="Arial" w:cs="Arial"/>
                <w:color w:val="000000"/>
                <w:sz w:val="19"/>
                <w:szCs w:val="19"/>
              </w:rPr>
              <w:br/>
              <w:t>0.2926</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4FEDA616"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0.51031</w:t>
            </w:r>
            <w:r>
              <w:rPr>
                <w:rFonts w:ascii="Arial" w:hAnsi="Arial" w:cs="Arial"/>
                <w:color w:val="000000"/>
                <w:sz w:val="19"/>
                <w:szCs w:val="19"/>
              </w:rPr>
              <w:br/>
              <w:t>0.0108</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6B09867C"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0.42640</w:t>
            </w:r>
            <w:r>
              <w:rPr>
                <w:rFonts w:ascii="Arial" w:hAnsi="Arial" w:cs="Arial"/>
                <w:color w:val="000000"/>
                <w:sz w:val="19"/>
                <w:szCs w:val="19"/>
              </w:rPr>
              <w:br/>
              <w:t>0.0377</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677943D9"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-0.10075</w:t>
            </w:r>
            <w:r>
              <w:rPr>
                <w:rFonts w:ascii="Arial" w:hAnsi="Arial" w:cs="Arial"/>
                <w:color w:val="000000"/>
                <w:sz w:val="19"/>
                <w:szCs w:val="19"/>
              </w:rPr>
              <w:br/>
              <w:t>0.6395</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322CBEF7"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0.20412</w:t>
            </w:r>
            <w:r>
              <w:rPr>
                <w:rFonts w:ascii="Arial" w:hAnsi="Arial" w:cs="Arial"/>
                <w:color w:val="000000"/>
                <w:sz w:val="19"/>
                <w:szCs w:val="19"/>
              </w:rPr>
              <w:br/>
              <w:t>0.3387</w:t>
            </w:r>
          </w:p>
        </w:tc>
        <w:tc>
          <w:tcPr>
            <w:tcW w:w="844" w:type="dxa"/>
            <w:tcBorders>
              <w:top w:val="single" w:sz="2" w:space="0" w:color="C1C1C1"/>
              <w:left w:val="single" w:sz="2" w:space="0" w:color="C1C1C1"/>
              <w:bottom w:val="single" w:sz="2" w:space="0" w:color="C1C1C1"/>
              <w:right w:val="single" w:sz="2" w:space="0" w:color="C1C1C1"/>
            </w:tcBorders>
            <w:shd w:val="clear" w:color="auto" w:fill="B6DDE8" w:themeFill="accent5" w:themeFillTint="66"/>
            <w:tcMar>
              <w:left w:w="29" w:type="dxa"/>
              <w:right w:w="29" w:type="dxa"/>
            </w:tcMar>
          </w:tcPr>
          <w:p w14:paraId="79A6C91E"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0.70978</w:t>
            </w:r>
            <w:r>
              <w:rPr>
                <w:rFonts w:ascii="Arial" w:hAnsi="Arial" w:cs="Arial"/>
                <w:color w:val="000000"/>
                <w:sz w:val="19"/>
                <w:szCs w:val="19"/>
              </w:rPr>
              <w:br/>
              <w:t>0.0001</w:t>
            </w:r>
          </w:p>
        </w:tc>
      </w:tr>
      <w:tr w:rsidR="00150784" w14:paraId="491A0F32" w14:textId="77777777" w:rsidTr="003A5652">
        <w:tblPrEx>
          <w:tblCellMar>
            <w:top w:w="0" w:type="dxa"/>
            <w:left w:w="0" w:type="dxa"/>
            <w:bottom w:w="0" w:type="dxa"/>
            <w:right w:w="0" w:type="dxa"/>
          </w:tblCellMar>
        </w:tblPrEx>
        <w:trPr>
          <w:cantSplit/>
          <w:jc w:val="center"/>
        </w:trPr>
        <w:tc>
          <w:tcPr>
            <w:tcW w:w="39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24B6012E" w14:textId="77777777" w:rsidR="00150784" w:rsidRDefault="00150784" w:rsidP="00A949BD">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755805BE"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0.68921</w:t>
            </w:r>
            <w:r>
              <w:rPr>
                <w:rFonts w:ascii="Arial" w:hAnsi="Arial" w:cs="Arial"/>
                <w:color w:val="000000"/>
                <w:sz w:val="19"/>
                <w:szCs w:val="19"/>
              </w:rPr>
              <w:br/>
              <w:t>0.0002</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4CE14787"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0.41296</w:t>
            </w:r>
            <w:r>
              <w:rPr>
                <w:rFonts w:ascii="Arial" w:hAnsi="Arial" w:cs="Arial"/>
                <w:color w:val="000000"/>
                <w:sz w:val="19"/>
                <w:szCs w:val="19"/>
              </w:rPr>
              <w:br/>
              <w:t>0.0449</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7981E978"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07E6A239"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0.57155</w:t>
            </w:r>
            <w:r>
              <w:rPr>
                <w:rFonts w:ascii="Arial" w:hAnsi="Arial" w:cs="Arial"/>
                <w:color w:val="000000"/>
                <w:sz w:val="19"/>
                <w:szCs w:val="19"/>
              </w:rPr>
              <w:br/>
              <w:t>0.0035</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35EA217A"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0.20466</w:t>
            </w:r>
            <w:r>
              <w:rPr>
                <w:rFonts w:ascii="Arial" w:hAnsi="Arial" w:cs="Arial"/>
                <w:color w:val="000000"/>
                <w:sz w:val="19"/>
                <w:szCs w:val="19"/>
              </w:rPr>
              <w:br/>
              <w:t>0.3374</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721304B5"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0.39212</w:t>
            </w:r>
            <w:r>
              <w:rPr>
                <w:rFonts w:ascii="Arial" w:hAnsi="Arial" w:cs="Arial"/>
                <w:color w:val="000000"/>
                <w:sz w:val="19"/>
                <w:szCs w:val="19"/>
              </w:rPr>
              <w:br/>
              <w:t>0.0581</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5EA88738"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0.15161</w:t>
            </w:r>
            <w:r>
              <w:rPr>
                <w:rFonts w:ascii="Arial" w:hAnsi="Arial" w:cs="Arial"/>
                <w:color w:val="000000"/>
                <w:sz w:val="19"/>
                <w:szCs w:val="19"/>
              </w:rPr>
              <w:br/>
              <w:t>0.4795</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025845BD"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-0.35275</w:t>
            </w:r>
            <w:r>
              <w:rPr>
                <w:rFonts w:ascii="Arial" w:hAnsi="Arial" w:cs="Arial"/>
                <w:color w:val="000000"/>
                <w:sz w:val="19"/>
                <w:szCs w:val="19"/>
              </w:rPr>
              <w:br/>
              <w:t>0.0909</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0F7827B3"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0.30599</w:t>
            </w:r>
            <w:r>
              <w:rPr>
                <w:rFonts w:ascii="Arial" w:hAnsi="Arial" w:cs="Arial"/>
                <w:color w:val="000000"/>
                <w:sz w:val="19"/>
                <w:szCs w:val="19"/>
              </w:rPr>
              <w:br/>
              <w:t>0.1459</w:t>
            </w:r>
          </w:p>
        </w:tc>
        <w:tc>
          <w:tcPr>
            <w:tcW w:w="844" w:type="dxa"/>
            <w:tcBorders>
              <w:top w:val="single" w:sz="2" w:space="0" w:color="C1C1C1"/>
              <w:left w:val="single" w:sz="2" w:space="0" w:color="C1C1C1"/>
              <w:bottom w:val="single" w:sz="2" w:space="0" w:color="C1C1C1"/>
              <w:right w:val="single" w:sz="2" w:space="0" w:color="C1C1C1"/>
            </w:tcBorders>
            <w:shd w:val="clear" w:color="auto" w:fill="B6DDE8" w:themeFill="accent5" w:themeFillTint="66"/>
            <w:tcMar>
              <w:left w:w="29" w:type="dxa"/>
              <w:right w:w="29" w:type="dxa"/>
            </w:tcMar>
          </w:tcPr>
          <w:p w14:paraId="0F97AED0"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0.64764</w:t>
            </w:r>
            <w:r>
              <w:rPr>
                <w:rFonts w:ascii="Arial" w:hAnsi="Arial" w:cs="Arial"/>
                <w:color w:val="000000"/>
                <w:sz w:val="19"/>
                <w:szCs w:val="19"/>
              </w:rPr>
              <w:br/>
              <w:t>0.0006</w:t>
            </w:r>
          </w:p>
        </w:tc>
      </w:tr>
      <w:tr w:rsidR="00150784" w14:paraId="0B6E298E" w14:textId="77777777" w:rsidTr="003A5652">
        <w:tblPrEx>
          <w:tblCellMar>
            <w:top w:w="0" w:type="dxa"/>
            <w:left w:w="0" w:type="dxa"/>
            <w:bottom w:w="0" w:type="dxa"/>
            <w:right w:w="0" w:type="dxa"/>
          </w:tblCellMar>
        </w:tblPrEx>
        <w:trPr>
          <w:cantSplit/>
          <w:jc w:val="center"/>
        </w:trPr>
        <w:tc>
          <w:tcPr>
            <w:tcW w:w="39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07C5BC65" w14:textId="77777777" w:rsidR="00150784" w:rsidRDefault="00150784" w:rsidP="00A949BD">
            <w:pPr>
              <w:keepNext/>
              <w:adjustRightInd w:val="0"/>
              <w:spacing w:before="29" w:after="29"/>
              <w:rPr>
                <w:rFonts w:ascii="Arial" w:hAnsi="Arial" w:cs="Arial"/>
                <w:b/>
                <w:bCs/>
                <w:color w:val="000000"/>
                <w:sz w:val="19"/>
                <w:szCs w:val="19"/>
              </w:rPr>
            </w:pPr>
            <w:r>
              <w:rPr>
                <w:rFonts w:ascii="Arial" w:hAnsi="Arial" w:cs="Arial"/>
                <w:b/>
                <w:bCs/>
                <w:color w:val="000000"/>
                <w:sz w:val="19"/>
                <w:szCs w:val="19"/>
              </w:rPr>
              <w:t>X4</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47D93041"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0.73427</w:t>
            </w:r>
            <w:r>
              <w:rPr>
                <w:rFonts w:ascii="Arial" w:hAnsi="Arial" w:cs="Arial"/>
                <w:color w:val="000000"/>
                <w:sz w:val="19"/>
                <w:szCs w:val="19"/>
              </w:rPr>
              <w:br/>
              <w:t>&lt;.0001</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721D04FA"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0.72859</w:t>
            </w:r>
            <w:r>
              <w:rPr>
                <w:rFonts w:ascii="Arial" w:hAnsi="Arial" w:cs="Arial"/>
                <w:color w:val="000000"/>
                <w:sz w:val="19"/>
                <w:szCs w:val="19"/>
              </w:rPr>
              <w:br/>
              <w:t>&lt;.0001</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5E54E314"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0.57155</w:t>
            </w:r>
            <w:r>
              <w:rPr>
                <w:rFonts w:ascii="Arial" w:hAnsi="Arial" w:cs="Arial"/>
                <w:color w:val="000000"/>
                <w:sz w:val="19"/>
                <w:szCs w:val="19"/>
              </w:rPr>
              <w:br/>
              <w:t>0.0035</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799864A2"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66598A0B"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0.35888</w:t>
            </w:r>
            <w:r>
              <w:rPr>
                <w:rFonts w:ascii="Arial" w:hAnsi="Arial" w:cs="Arial"/>
                <w:color w:val="000000"/>
                <w:sz w:val="19"/>
                <w:szCs w:val="19"/>
              </w:rPr>
              <w:br/>
              <w:t>0.0850</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1411B71E"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0.67886</w:t>
            </w:r>
            <w:r>
              <w:rPr>
                <w:rFonts w:ascii="Arial" w:hAnsi="Arial" w:cs="Arial"/>
                <w:color w:val="000000"/>
                <w:sz w:val="19"/>
                <w:szCs w:val="19"/>
              </w:rPr>
              <w:br/>
              <w:t>0.0003</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06AABBB0"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0.57434</w:t>
            </w:r>
            <w:r>
              <w:rPr>
                <w:rFonts w:ascii="Arial" w:hAnsi="Arial" w:cs="Arial"/>
                <w:color w:val="000000"/>
                <w:sz w:val="19"/>
                <w:szCs w:val="19"/>
              </w:rPr>
              <w:br/>
              <w:t>0.0033</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5EEF14D8"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-0.13909</w:t>
            </w:r>
            <w:r>
              <w:rPr>
                <w:rFonts w:ascii="Arial" w:hAnsi="Arial" w:cs="Arial"/>
                <w:color w:val="000000"/>
                <w:sz w:val="19"/>
                <w:szCs w:val="19"/>
              </w:rPr>
              <w:br/>
              <w:t>0.5169</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14FF8E5E"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0.10656</w:t>
            </w:r>
            <w:r>
              <w:rPr>
                <w:rFonts w:ascii="Arial" w:hAnsi="Arial" w:cs="Arial"/>
                <w:color w:val="000000"/>
                <w:sz w:val="19"/>
                <w:szCs w:val="19"/>
              </w:rPr>
              <w:br/>
              <w:t>0.6202</w:t>
            </w:r>
          </w:p>
        </w:tc>
        <w:tc>
          <w:tcPr>
            <w:tcW w:w="844" w:type="dxa"/>
            <w:tcBorders>
              <w:top w:val="single" w:sz="2" w:space="0" w:color="C1C1C1"/>
              <w:left w:val="single" w:sz="2" w:space="0" w:color="C1C1C1"/>
              <w:bottom w:val="single" w:sz="2" w:space="0" w:color="C1C1C1"/>
              <w:right w:val="single" w:sz="2" w:space="0" w:color="C1C1C1"/>
            </w:tcBorders>
            <w:shd w:val="clear" w:color="auto" w:fill="B6DDE8" w:themeFill="accent5" w:themeFillTint="66"/>
            <w:tcMar>
              <w:left w:w="29" w:type="dxa"/>
              <w:right w:w="29" w:type="dxa"/>
            </w:tcMar>
          </w:tcPr>
          <w:p w14:paraId="2B057535"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0.70777</w:t>
            </w:r>
            <w:r>
              <w:rPr>
                <w:rFonts w:ascii="Arial" w:hAnsi="Arial" w:cs="Arial"/>
                <w:color w:val="000000"/>
                <w:sz w:val="19"/>
                <w:szCs w:val="19"/>
              </w:rPr>
              <w:br/>
              <w:t>0.0001</w:t>
            </w:r>
          </w:p>
        </w:tc>
      </w:tr>
      <w:tr w:rsidR="00150784" w14:paraId="6B28FF47" w14:textId="77777777" w:rsidTr="003A5652">
        <w:tblPrEx>
          <w:tblCellMar>
            <w:top w:w="0" w:type="dxa"/>
            <w:left w:w="0" w:type="dxa"/>
            <w:bottom w:w="0" w:type="dxa"/>
            <w:right w:w="0" w:type="dxa"/>
          </w:tblCellMar>
        </w:tblPrEx>
        <w:trPr>
          <w:cantSplit/>
          <w:jc w:val="center"/>
        </w:trPr>
        <w:tc>
          <w:tcPr>
            <w:tcW w:w="39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1C3CE203" w14:textId="77777777" w:rsidR="00150784" w:rsidRDefault="00150784" w:rsidP="00A949BD">
            <w:pPr>
              <w:keepNext/>
              <w:adjustRightInd w:val="0"/>
              <w:spacing w:before="29" w:after="29"/>
              <w:rPr>
                <w:rFonts w:ascii="Arial" w:hAnsi="Arial" w:cs="Arial"/>
                <w:b/>
                <w:bCs/>
                <w:color w:val="000000"/>
                <w:sz w:val="19"/>
                <w:szCs w:val="19"/>
              </w:rPr>
            </w:pPr>
            <w:r>
              <w:rPr>
                <w:rFonts w:ascii="Arial" w:hAnsi="Arial" w:cs="Arial"/>
                <w:b/>
                <w:bCs/>
                <w:color w:val="000000"/>
                <w:sz w:val="19"/>
                <w:szCs w:val="19"/>
              </w:rPr>
              <w:t>X5</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66B7541F"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0.45856</w:t>
            </w:r>
            <w:r>
              <w:rPr>
                <w:rFonts w:ascii="Arial" w:hAnsi="Arial" w:cs="Arial"/>
                <w:color w:val="000000"/>
                <w:sz w:val="19"/>
                <w:szCs w:val="19"/>
              </w:rPr>
              <w:br/>
              <w:t>0.0242</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22230A99"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0.22402</w:t>
            </w:r>
            <w:r>
              <w:rPr>
                <w:rFonts w:ascii="Arial" w:hAnsi="Arial" w:cs="Arial"/>
                <w:color w:val="000000"/>
                <w:sz w:val="19"/>
                <w:szCs w:val="19"/>
              </w:rPr>
              <w:br/>
              <w:t>0.2926</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355A412F"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0.20466</w:t>
            </w:r>
            <w:r>
              <w:rPr>
                <w:rFonts w:ascii="Arial" w:hAnsi="Arial" w:cs="Arial"/>
                <w:color w:val="000000"/>
                <w:sz w:val="19"/>
                <w:szCs w:val="19"/>
              </w:rPr>
              <w:br/>
              <w:t>0.3374</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62838B5A"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0.35888</w:t>
            </w:r>
            <w:r>
              <w:rPr>
                <w:rFonts w:ascii="Arial" w:hAnsi="Arial" w:cs="Arial"/>
                <w:color w:val="000000"/>
                <w:sz w:val="19"/>
                <w:szCs w:val="19"/>
              </w:rPr>
              <w:br/>
              <w:t>0.0850</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6B85EF62"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0C3D6DD4"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0.58939</w:t>
            </w:r>
            <w:r>
              <w:rPr>
                <w:rFonts w:ascii="Arial" w:hAnsi="Arial" w:cs="Arial"/>
                <w:color w:val="000000"/>
                <w:sz w:val="19"/>
                <w:szCs w:val="19"/>
              </w:rPr>
              <w:br/>
              <w:t>0.0024</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2BAB0ECC"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0.54130</w:t>
            </w:r>
            <w:r>
              <w:rPr>
                <w:rFonts w:ascii="Arial" w:hAnsi="Arial" w:cs="Arial"/>
                <w:color w:val="000000"/>
                <w:sz w:val="19"/>
                <w:szCs w:val="19"/>
              </w:rPr>
              <w:br/>
              <w:t>0.0063</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5C636519"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-0.02017</w:t>
            </w:r>
            <w:r>
              <w:rPr>
                <w:rFonts w:ascii="Arial" w:hAnsi="Arial" w:cs="Arial"/>
                <w:color w:val="000000"/>
                <w:sz w:val="19"/>
                <w:szCs w:val="19"/>
              </w:rPr>
              <w:br/>
              <w:t>0.9255</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6C2A6ABD"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0.10162</w:t>
            </w:r>
            <w:r>
              <w:rPr>
                <w:rFonts w:ascii="Arial" w:hAnsi="Arial" w:cs="Arial"/>
                <w:color w:val="000000"/>
                <w:sz w:val="19"/>
                <w:szCs w:val="19"/>
              </w:rPr>
              <w:br/>
              <w:t>0.6366</w:t>
            </w:r>
          </w:p>
        </w:tc>
        <w:tc>
          <w:tcPr>
            <w:tcW w:w="844" w:type="dxa"/>
            <w:tcBorders>
              <w:top w:val="single" w:sz="2" w:space="0" w:color="C1C1C1"/>
              <w:left w:val="single" w:sz="2" w:space="0" w:color="C1C1C1"/>
              <w:bottom w:val="single" w:sz="2" w:space="0" w:color="C1C1C1"/>
              <w:right w:val="single" w:sz="2" w:space="0" w:color="C1C1C1"/>
            </w:tcBorders>
            <w:shd w:val="clear" w:color="auto" w:fill="B6DDE8" w:themeFill="accent5" w:themeFillTint="66"/>
            <w:tcMar>
              <w:left w:w="29" w:type="dxa"/>
              <w:right w:w="29" w:type="dxa"/>
            </w:tcMar>
          </w:tcPr>
          <w:p w14:paraId="324DBBC3"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0.46147</w:t>
            </w:r>
            <w:r>
              <w:rPr>
                <w:rFonts w:ascii="Arial" w:hAnsi="Arial" w:cs="Arial"/>
                <w:color w:val="000000"/>
                <w:sz w:val="19"/>
                <w:szCs w:val="19"/>
              </w:rPr>
              <w:br/>
              <w:t>0.0232</w:t>
            </w:r>
          </w:p>
        </w:tc>
      </w:tr>
      <w:tr w:rsidR="00150784" w14:paraId="5BD118AB" w14:textId="77777777" w:rsidTr="003A5652">
        <w:tblPrEx>
          <w:tblCellMar>
            <w:top w:w="0" w:type="dxa"/>
            <w:left w:w="0" w:type="dxa"/>
            <w:bottom w:w="0" w:type="dxa"/>
            <w:right w:w="0" w:type="dxa"/>
          </w:tblCellMar>
        </w:tblPrEx>
        <w:trPr>
          <w:cantSplit/>
          <w:jc w:val="center"/>
        </w:trPr>
        <w:tc>
          <w:tcPr>
            <w:tcW w:w="39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1ED64606" w14:textId="77777777" w:rsidR="00150784" w:rsidRDefault="00150784" w:rsidP="00A949BD">
            <w:pPr>
              <w:keepNext/>
              <w:adjustRightInd w:val="0"/>
              <w:spacing w:before="29" w:after="29"/>
              <w:rPr>
                <w:rFonts w:ascii="Arial" w:hAnsi="Arial" w:cs="Arial"/>
                <w:b/>
                <w:bCs/>
                <w:color w:val="000000"/>
                <w:sz w:val="19"/>
                <w:szCs w:val="19"/>
              </w:rPr>
            </w:pPr>
            <w:r>
              <w:rPr>
                <w:rFonts w:ascii="Arial" w:hAnsi="Arial" w:cs="Arial"/>
                <w:b/>
                <w:bCs/>
                <w:color w:val="000000"/>
                <w:sz w:val="19"/>
                <w:szCs w:val="19"/>
              </w:rPr>
              <w:t>X6</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1D491824"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0.64062</w:t>
            </w:r>
            <w:r>
              <w:rPr>
                <w:rFonts w:ascii="Arial" w:hAnsi="Arial" w:cs="Arial"/>
                <w:color w:val="000000"/>
                <w:sz w:val="19"/>
                <w:szCs w:val="19"/>
              </w:rPr>
              <w:br/>
              <w:t>0.0007</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182FED41"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0.51031</w:t>
            </w:r>
            <w:r>
              <w:rPr>
                <w:rFonts w:ascii="Arial" w:hAnsi="Arial" w:cs="Arial"/>
                <w:color w:val="000000"/>
                <w:sz w:val="19"/>
                <w:szCs w:val="19"/>
              </w:rPr>
              <w:br/>
              <w:t>0.0108</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01AD97BB"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0.39212</w:t>
            </w:r>
            <w:r>
              <w:rPr>
                <w:rFonts w:ascii="Arial" w:hAnsi="Arial" w:cs="Arial"/>
                <w:color w:val="000000"/>
                <w:sz w:val="19"/>
                <w:szCs w:val="19"/>
              </w:rPr>
              <w:br/>
              <w:t>0.0581</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7BA28E7D"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0.67886</w:t>
            </w:r>
            <w:r>
              <w:rPr>
                <w:rFonts w:ascii="Arial" w:hAnsi="Arial" w:cs="Arial"/>
                <w:color w:val="000000"/>
                <w:sz w:val="19"/>
                <w:szCs w:val="19"/>
              </w:rPr>
              <w:br/>
              <w:t>0.0003</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26413C0A"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0.58939</w:t>
            </w:r>
            <w:r>
              <w:rPr>
                <w:rFonts w:ascii="Arial" w:hAnsi="Arial" w:cs="Arial"/>
                <w:color w:val="000000"/>
                <w:sz w:val="19"/>
                <w:szCs w:val="19"/>
              </w:rPr>
              <w:br/>
              <w:t>0.0024</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2FA901F5"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01BCE1EF"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0.87039</w:t>
            </w:r>
            <w:r>
              <w:rPr>
                <w:rFonts w:ascii="Arial" w:hAnsi="Arial" w:cs="Arial"/>
                <w:color w:val="000000"/>
                <w:sz w:val="19"/>
                <w:szCs w:val="19"/>
              </w:rPr>
              <w:br/>
              <w:t>&lt;.0001</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46343DB4"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0.12427</w:t>
            </w:r>
            <w:r>
              <w:rPr>
                <w:rFonts w:ascii="Arial" w:hAnsi="Arial" w:cs="Arial"/>
                <w:color w:val="000000"/>
                <w:sz w:val="19"/>
                <w:szCs w:val="19"/>
              </w:rPr>
              <w:br/>
              <w:t>0.5629</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5D2FFEDA"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0.22222</w:t>
            </w:r>
            <w:r>
              <w:rPr>
                <w:rFonts w:ascii="Arial" w:hAnsi="Arial" w:cs="Arial"/>
                <w:color w:val="000000"/>
                <w:sz w:val="19"/>
                <w:szCs w:val="19"/>
              </w:rPr>
              <w:br/>
              <w:t>0.2966</w:t>
            </w:r>
          </w:p>
        </w:tc>
        <w:tc>
          <w:tcPr>
            <w:tcW w:w="844" w:type="dxa"/>
            <w:tcBorders>
              <w:top w:val="single" w:sz="2" w:space="0" w:color="C1C1C1"/>
              <w:left w:val="single" w:sz="2" w:space="0" w:color="C1C1C1"/>
              <w:bottom w:val="single" w:sz="2" w:space="0" w:color="C1C1C1"/>
              <w:right w:val="single" w:sz="2" w:space="0" w:color="C1C1C1"/>
            </w:tcBorders>
            <w:shd w:val="clear" w:color="auto" w:fill="B6DDE8" w:themeFill="accent5" w:themeFillTint="66"/>
            <w:tcMar>
              <w:left w:w="29" w:type="dxa"/>
              <w:right w:w="29" w:type="dxa"/>
            </w:tcMar>
          </w:tcPr>
          <w:p w14:paraId="1550E796"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0.52844</w:t>
            </w:r>
            <w:r>
              <w:rPr>
                <w:rFonts w:ascii="Arial" w:hAnsi="Arial" w:cs="Arial"/>
                <w:color w:val="000000"/>
                <w:sz w:val="19"/>
                <w:szCs w:val="19"/>
              </w:rPr>
              <w:br/>
              <w:t>0.0079</w:t>
            </w:r>
          </w:p>
        </w:tc>
      </w:tr>
      <w:tr w:rsidR="00150784" w14:paraId="1A116393" w14:textId="77777777" w:rsidTr="003A5652">
        <w:tblPrEx>
          <w:tblCellMar>
            <w:top w:w="0" w:type="dxa"/>
            <w:left w:w="0" w:type="dxa"/>
            <w:bottom w:w="0" w:type="dxa"/>
            <w:right w:w="0" w:type="dxa"/>
          </w:tblCellMar>
        </w:tblPrEx>
        <w:trPr>
          <w:cantSplit/>
          <w:jc w:val="center"/>
        </w:trPr>
        <w:tc>
          <w:tcPr>
            <w:tcW w:w="39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7FAC3448" w14:textId="77777777" w:rsidR="00150784" w:rsidRDefault="00150784" w:rsidP="00A949BD">
            <w:pPr>
              <w:keepNext/>
              <w:adjustRightInd w:val="0"/>
              <w:spacing w:before="29" w:after="29"/>
              <w:rPr>
                <w:rFonts w:ascii="Arial" w:hAnsi="Arial" w:cs="Arial"/>
                <w:b/>
                <w:bCs/>
                <w:color w:val="000000"/>
                <w:sz w:val="19"/>
                <w:szCs w:val="19"/>
              </w:rPr>
            </w:pPr>
            <w:r>
              <w:rPr>
                <w:rFonts w:ascii="Arial" w:hAnsi="Arial" w:cs="Arial"/>
                <w:b/>
                <w:bCs/>
                <w:color w:val="000000"/>
                <w:sz w:val="19"/>
                <w:szCs w:val="19"/>
              </w:rPr>
              <w:t>X7</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0C5E9809"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0.36711</w:t>
            </w:r>
            <w:r>
              <w:rPr>
                <w:rFonts w:ascii="Arial" w:hAnsi="Arial" w:cs="Arial"/>
                <w:color w:val="000000"/>
                <w:sz w:val="19"/>
                <w:szCs w:val="19"/>
              </w:rPr>
              <w:br/>
              <w:t>0.0776</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23FB37B6"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0.42640</w:t>
            </w:r>
            <w:r>
              <w:rPr>
                <w:rFonts w:ascii="Arial" w:hAnsi="Arial" w:cs="Arial"/>
                <w:color w:val="000000"/>
                <w:sz w:val="19"/>
                <w:szCs w:val="19"/>
              </w:rPr>
              <w:br/>
              <w:t>0.0377</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7794FB8F"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0.15161</w:t>
            </w:r>
            <w:r>
              <w:rPr>
                <w:rFonts w:ascii="Arial" w:hAnsi="Arial" w:cs="Arial"/>
                <w:color w:val="000000"/>
                <w:sz w:val="19"/>
                <w:szCs w:val="19"/>
              </w:rPr>
              <w:br/>
              <w:t>0.4795</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298390DD"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0.57434</w:t>
            </w:r>
            <w:r>
              <w:rPr>
                <w:rFonts w:ascii="Arial" w:hAnsi="Arial" w:cs="Arial"/>
                <w:color w:val="000000"/>
                <w:sz w:val="19"/>
                <w:szCs w:val="19"/>
              </w:rPr>
              <w:br/>
              <w:t>0.0033</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37594820"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0.54130</w:t>
            </w:r>
            <w:r>
              <w:rPr>
                <w:rFonts w:ascii="Arial" w:hAnsi="Arial" w:cs="Arial"/>
                <w:color w:val="000000"/>
                <w:sz w:val="19"/>
                <w:szCs w:val="19"/>
              </w:rPr>
              <w:br/>
              <w:t>0.0063</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7730C54B"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0.87039</w:t>
            </w:r>
            <w:r>
              <w:rPr>
                <w:rFonts w:ascii="Arial" w:hAnsi="Arial" w:cs="Arial"/>
                <w:color w:val="000000"/>
                <w:sz w:val="19"/>
                <w:szCs w:val="19"/>
              </w:rPr>
              <w:br/>
              <w:t>&lt;.0001</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250DCE00"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1DA4A44D"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0.31351</w:t>
            </w:r>
            <w:r>
              <w:rPr>
                <w:rFonts w:ascii="Arial" w:hAnsi="Arial" w:cs="Arial"/>
                <w:color w:val="000000"/>
                <w:sz w:val="19"/>
                <w:szCs w:val="19"/>
              </w:rPr>
              <w:br/>
              <w:t>0.1358</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503FF0B1"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c>
          <w:tcPr>
            <w:tcW w:w="844" w:type="dxa"/>
            <w:tcBorders>
              <w:top w:val="single" w:sz="2" w:space="0" w:color="C1C1C1"/>
              <w:left w:val="single" w:sz="2" w:space="0" w:color="C1C1C1"/>
              <w:bottom w:val="single" w:sz="2" w:space="0" w:color="C1C1C1"/>
              <w:right w:val="single" w:sz="2" w:space="0" w:color="C1C1C1"/>
            </w:tcBorders>
            <w:shd w:val="clear" w:color="auto" w:fill="B6DDE8" w:themeFill="accent5" w:themeFillTint="66"/>
            <w:tcMar>
              <w:left w:w="29" w:type="dxa"/>
              <w:right w:w="29" w:type="dxa"/>
            </w:tcMar>
          </w:tcPr>
          <w:p w14:paraId="4001A485"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0.28152</w:t>
            </w:r>
            <w:r>
              <w:rPr>
                <w:rFonts w:ascii="Arial" w:hAnsi="Arial" w:cs="Arial"/>
                <w:color w:val="000000"/>
                <w:sz w:val="19"/>
                <w:szCs w:val="19"/>
              </w:rPr>
              <w:br/>
              <w:t>0.1826</w:t>
            </w:r>
          </w:p>
        </w:tc>
      </w:tr>
      <w:tr w:rsidR="00150784" w14:paraId="7F76D2DF" w14:textId="77777777" w:rsidTr="003A5652">
        <w:tblPrEx>
          <w:tblCellMar>
            <w:top w:w="0" w:type="dxa"/>
            <w:left w:w="0" w:type="dxa"/>
            <w:bottom w:w="0" w:type="dxa"/>
            <w:right w:w="0" w:type="dxa"/>
          </w:tblCellMar>
        </w:tblPrEx>
        <w:trPr>
          <w:cantSplit/>
          <w:jc w:val="center"/>
        </w:trPr>
        <w:tc>
          <w:tcPr>
            <w:tcW w:w="39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2825CF67" w14:textId="77777777" w:rsidR="00150784" w:rsidRDefault="00150784" w:rsidP="00A949BD">
            <w:pPr>
              <w:keepNext/>
              <w:adjustRightInd w:val="0"/>
              <w:spacing w:before="29" w:after="29"/>
              <w:rPr>
                <w:rFonts w:ascii="Arial" w:hAnsi="Arial" w:cs="Arial"/>
                <w:b/>
                <w:bCs/>
                <w:color w:val="000000"/>
                <w:sz w:val="19"/>
                <w:szCs w:val="19"/>
              </w:rPr>
            </w:pPr>
            <w:r>
              <w:rPr>
                <w:rFonts w:ascii="Arial" w:hAnsi="Arial" w:cs="Arial"/>
                <w:b/>
                <w:bCs/>
                <w:color w:val="000000"/>
                <w:sz w:val="19"/>
                <w:szCs w:val="19"/>
              </w:rPr>
              <w:t>X8</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4D926375"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-0.43710</w:t>
            </w:r>
            <w:r>
              <w:rPr>
                <w:rFonts w:ascii="Arial" w:hAnsi="Arial" w:cs="Arial"/>
                <w:color w:val="000000"/>
                <w:sz w:val="19"/>
                <w:szCs w:val="19"/>
              </w:rPr>
              <w:br/>
              <w:t>0.0327</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03FE4C76"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-0.10075</w:t>
            </w:r>
            <w:r>
              <w:rPr>
                <w:rFonts w:ascii="Arial" w:hAnsi="Arial" w:cs="Arial"/>
                <w:color w:val="000000"/>
                <w:sz w:val="19"/>
                <w:szCs w:val="19"/>
              </w:rPr>
              <w:br/>
              <w:t>0.6395</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4DC7ECE2"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-0.35275</w:t>
            </w:r>
            <w:r>
              <w:rPr>
                <w:rFonts w:ascii="Arial" w:hAnsi="Arial" w:cs="Arial"/>
                <w:color w:val="000000"/>
                <w:sz w:val="19"/>
                <w:szCs w:val="19"/>
              </w:rPr>
              <w:br/>
              <w:t>0.0909</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09D785C7"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-0.13909</w:t>
            </w:r>
            <w:r>
              <w:rPr>
                <w:rFonts w:ascii="Arial" w:hAnsi="Arial" w:cs="Arial"/>
                <w:color w:val="000000"/>
                <w:sz w:val="19"/>
                <w:szCs w:val="19"/>
              </w:rPr>
              <w:br/>
              <w:t>0.5169</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2C33D772"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-0.02017</w:t>
            </w:r>
            <w:r>
              <w:rPr>
                <w:rFonts w:ascii="Arial" w:hAnsi="Arial" w:cs="Arial"/>
                <w:color w:val="000000"/>
                <w:sz w:val="19"/>
                <w:szCs w:val="19"/>
              </w:rPr>
              <w:br/>
              <w:t>0.9255</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5BDCF413"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0.12427</w:t>
            </w:r>
            <w:r>
              <w:rPr>
                <w:rFonts w:ascii="Arial" w:hAnsi="Arial" w:cs="Arial"/>
                <w:color w:val="000000"/>
                <w:sz w:val="19"/>
                <w:szCs w:val="19"/>
              </w:rPr>
              <w:br/>
              <w:t>0.5629</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468C5791"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0.31351</w:t>
            </w:r>
            <w:r>
              <w:rPr>
                <w:rFonts w:ascii="Arial" w:hAnsi="Arial" w:cs="Arial"/>
                <w:color w:val="000000"/>
                <w:sz w:val="19"/>
                <w:szCs w:val="19"/>
              </w:rPr>
              <w:br/>
              <w:t>0.1358</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11082747"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00D77ADB"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0.22578</w:t>
            </w:r>
            <w:r>
              <w:rPr>
                <w:rFonts w:ascii="Arial" w:hAnsi="Arial" w:cs="Arial"/>
                <w:color w:val="000000"/>
                <w:sz w:val="19"/>
                <w:szCs w:val="19"/>
              </w:rPr>
              <w:br/>
              <w:t>0.2888</w:t>
            </w:r>
          </w:p>
        </w:tc>
        <w:tc>
          <w:tcPr>
            <w:tcW w:w="844" w:type="dxa"/>
            <w:tcBorders>
              <w:top w:val="single" w:sz="2" w:space="0" w:color="C1C1C1"/>
              <w:left w:val="single" w:sz="2" w:space="0" w:color="C1C1C1"/>
              <w:bottom w:val="single" w:sz="2" w:space="0" w:color="C1C1C1"/>
              <w:right w:val="single" w:sz="2" w:space="0" w:color="C1C1C1"/>
            </w:tcBorders>
            <w:shd w:val="clear" w:color="auto" w:fill="B6DDE8" w:themeFill="accent5" w:themeFillTint="66"/>
            <w:tcMar>
              <w:left w:w="29" w:type="dxa"/>
              <w:right w:w="29" w:type="dxa"/>
            </w:tcMar>
          </w:tcPr>
          <w:p w14:paraId="6590CF8A"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-0.39740</w:t>
            </w:r>
            <w:r>
              <w:rPr>
                <w:rFonts w:ascii="Arial" w:hAnsi="Arial" w:cs="Arial"/>
                <w:color w:val="000000"/>
                <w:sz w:val="19"/>
                <w:szCs w:val="19"/>
              </w:rPr>
              <w:br/>
              <w:t>0.0545</w:t>
            </w:r>
          </w:p>
        </w:tc>
      </w:tr>
      <w:tr w:rsidR="00150784" w14:paraId="09B52F47" w14:textId="77777777" w:rsidTr="003A5652">
        <w:tblPrEx>
          <w:tblCellMar>
            <w:top w:w="0" w:type="dxa"/>
            <w:left w:w="0" w:type="dxa"/>
            <w:bottom w:w="0" w:type="dxa"/>
            <w:right w:w="0" w:type="dxa"/>
          </w:tblCellMar>
        </w:tblPrEx>
        <w:trPr>
          <w:cantSplit/>
          <w:jc w:val="center"/>
        </w:trPr>
        <w:tc>
          <w:tcPr>
            <w:tcW w:w="39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0C84B657" w14:textId="77777777" w:rsidR="00150784" w:rsidRDefault="00150784" w:rsidP="00A949BD">
            <w:pPr>
              <w:keepNext/>
              <w:adjustRightInd w:val="0"/>
              <w:spacing w:before="29" w:after="29"/>
              <w:rPr>
                <w:rFonts w:ascii="Arial" w:hAnsi="Arial" w:cs="Arial"/>
                <w:b/>
                <w:bCs/>
                <w:color w:val="000000"/>
                <w:sz w:val="19"/>
                <w:szCs w:val="19"/>
              </w:rPr>
            </w:pPr>
            <w:r>
              <w:rPr>
                <w:rFonts w:ascii="Arial" w:hAnsi="Arial" w:cs="Arial"/>
                <w:b/>
                <w:bCs/>
                <w:color w:val="000000"/>
                <w:sz w:val="19"/>
                <w:szCs w:val="19"/>
              </w:rPr>
              <w:t>X9</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5A53EEDC"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0.14668</w:t>
            </w:r>
            <w:r>
              <w:rPr>
                <w:rFonts w:ascii="Arial" w:hAnsi="Arial" w:cs="Arial"/>
                <w:color w:val="000000"/>
                <w:sz w:val="19"/>
                <w:szCs w:val="19"/>
              </w:rPr>
              <w:br/>
              <w:t>0.4940</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60FF6428"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0.20412</w:t>
            </w:r>
            <w:r>
              <w:rPr>
                <w:rFonts w:ascii="Arial" w:hAnsi="Arial" w:cs="Arial"/>
                <w:color w:val="000000"/>
                <w:sz w:val="19"/>
                <w:szCs w:val="19"/>
              </w:rPr>
              <w:br/>
              <w:t>0.3387</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40B2447F"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0.30599</w:t>
            </w:r>
            <w:r>
              <w:rPr>
                <w:rFonts w:ascii="Arial" w:hAnsi="Arial" w:cs="Arial"/>
                <w:color w:val="000000"/>
                <w:sz w:val="19"/>
                <w:szCs w:val="19"/>
              </w:rPr>
              <w:br/>
              <w:t>0.1459</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11FAA08B"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0.10656</w:t>
            </w:r>
            <w:r>
              <w:rPr>
                <w:rFonts w:ascii="Arial" w:hAnsi="Arial" w:cs="Arial"/>
                <w:color w:val="000000"/>
                <w:sz w:val="19"/>
                <w:szCs w:val="19"/>
              </w:rPr>
              <w:br/>
              <w:t>0.6202</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56EDB742"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0.10162</w:t>
            </w:r>
            <w:r>
              <w:rPr>
                <w:rFonts w:ascii="Arial" w:hAnsi="Arial" w:cs="Arial"/>
                <w:color w:val="000000"/>
                <w:sz w:val="19"/>
                <w:szCs w:val="19"/>
              </w:rPr>
              <w:br/>
              <w:t>0.6366</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789C32BE"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0.22222</w:t>
            </w:r>
            <w:r>
              <w:rPr>
                <w:rFonts w:ascii="Arial" w:hAnsi="Arial" w:cs="Arial"/>
                <w:color w:val="000000"/>
                <w:sz w:val="19"/>
                <w:szCs w:val="19"/>
              </w:rPr>
              <w:br/>
              <w:t>0.2966</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1B53A613"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0.00000</w:t>
            </w:r>
            <w:r>
              <w:rPr>
                <w:rFonts w:ascii="Arial" w:hAnsi="Arial" w:cs="Arial"/>
                <w:color w:val="000000"/>
                <w:sz w:val="19"/>
                <w:szCs w:val="19"/>
              </w:rPr>
              <w:br/>
              <w:t>1.0000</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7316F4E6"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0.22578</w:t>
            </w:r>
            <w:r>
              <w:rPr>
                <w:rFonts w:ascii="Arial" w:hAnsi="Arial" w:cs="Arial"/>
                <w:color w:val="000000"/>
                <w:sz w:val="19"/>
                <w:szCs w:val="19"/>
              </w:rPr>
              <w:br/>
              <w:t>0.2888</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52BE1F21"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844" w:type="dxa"/>
            <w:tcBorders>
              <w:top w:val="single" w:sz="2" w:space="0" w:color="C1C1C1"/>
              <w:left w:val="single" w:sz="2" w:space="0" w:color="C1C1C1"/>
              <w:bottom w:val="single" w:sz="2" w:space="0" w:color="C1C1C1"/>
              <w:right w:val="single" w:sz="2" w:space="0" w:color="C1C1C1"/>
            </w:tcBorders>
            <w:shd w:val="clear" w:color="auto" w:fill="B6DDE8" w:themeFill="accent5" w:themeFillTint="66"/>
            <w:tcMar>
              <w:left w:w="29" w:type="dxa"/>
              <w:right w:w="29" w:type="dxa"/>
            </w:tcMar>
          </w:tcPr>
          <w:p w14:paraId="62BD0D54"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0.26688</w:t>
            </w:r>
            <w:r>
              <w:rPr>
                <w:rFonts w:ascii="Arial" w:hAnsi="Arial" w:cs="Arial"/>
                <w:color w:val="000000"/>
                <w:sz w:val="19"/>
                <w:szCs w:val="19"/>
              </w:rPr>
              <w:br/>
              <w:t>0.2074</w:t>
            </w:r>
          </w:p>
        </w:tc>
      </w:tr>
      <w:tr w:rsidR="00150784" w14:paraId="16139A32" w14:textId="77777777" w:rsidTr="003A5652">
        <w:tblPrEx>
          <w:tblCellMar>
            <w:top w:w="0" w:type="dxa"/>
            <w:left w:w="0" w:type="dxa"/>
            <w:bottom w:w="0" w:type="dxa"/>
            <w:right w:w="0" w:type="dxa"/>
          </w:tblCellMar>
        </w:tblPrEx>
        <w:trPr>
          <w:cantSplit/>
          <w:jc w:val="center"/>
        </w:trPr>
        <w:tc>
          <w:tcPr>
            <w:tcW w:w="39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06E36F84" w14:textId="77777777" w:rsidR="00150784" w:rsidRDefault="00150784" w:rsidP="00A949BD">
            <w:pPr>
              <w:keepNext/>
              <w:adjustRightInd w:val="0"/>
              <w:spacing w:before="29" w:after="29"/>
              <w:rPr>
                <w:rFonts w:ascii="Arial" w:hAnsi="Arial" w:cs="Arial"/>
                <w:b/>
                <w:bCs/>
                <w:color w:val="000000"/>
                <w:sz w:val="19"/>
                <w:szCs w:val="19"/>
              </w:rPr>
            </w:pPr>
            <w:r>
              <w:rPr>
                <w:rFonts w:ascii="Arial" w:hAnsi="Arial" w:cs="Arial"/>
                <w:b/>
                <w:bCs/>
                <w:color w:val="000000"/>
                <w:sz w:val="19"/>
                <w:szCs w:val="19"/>
              </w:rPr>
              <w:t>Y</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5E39E1AF"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0.87391</w:t>
            </w:r>
            <w:r>
              <w:rPr>
                <w:rFonts w:ascii="Arial" w:hAnsi="Arial" w:cs="Arial"/>
                <w:color w:val="000000"/>
                <w:sz w:val="19"/>
                <w:szCs w:val="19"/>
              </w:rPr>
              <w:br/>
              <w:t>&lt;.0001</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6D93E265"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0.70978</w:t>
            </w:r>
            <w:r>
              <w:rPr>
                <w:rFonts w:ascii="Arial" w:hAnsi="Arial" w:cs="Arial"/>
                <w:color w:val="000000"/>
                <w:sz w:val="19"/>
                <w:szCs w:val="19"/>
              </w:rPr>
              <w:br/>
              <w:t>0.0001</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5D612524"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0.64764</w:t>
            </w:r>
            <w:r>
              <w:rPr>
                <w:rFonts w:ascii="Arial" w:hAnsi="Arial" w:cs="Arial"/>
                <w:color w:val="000000"/>
                <w:sz w:val="19"/>
                <w:szCs w:val="19"/>
              </w:rPr>
              <w:br/>
              <w:t>0.0006</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72DAB802"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0.70777</w:t>
            </w:r>
            <w:r>
              <w:rPr>
                <w:rFonts w:ascii="Arial" w:hAnsi="Arial" w:cs="Arial"/>
                <w:color w:val="000000"/>
                <w:sz w:val="19"/>
                <w:szCs w:val="19"/>
              </w:rPr>
              <w:br/>
              <w:t>0.0001</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4BD20E13"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0.46147</w:t>
            </w:r>
            <w:r>
              <w:rPr>
                <w:rFonts w:ascii="Arial" w:hAnsi="Arial" w:cs="Arial"/>
                <w:color w:val="000000"/>
                <w:sz w:val="19"/>
                <w:szCs w:val="19"/>
              </w:rPr>
              <w:br/>
              <w:t>0.0232</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5472D7BA"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0.52844</w:t>
            </w:r>
            <w:r>
              <w:rPr>
                <w:rFonts w:ascii="Arial" w:hAnsi="Arial" w:cs="Arial"/>
                <w:color w:val="000000"/>
                <w:sz w:val="19"/>
                <w:szCs w:val="19"/>
              </w:rPr>
              <w:br/>
              <w:t>0.0079</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54CAD8D4"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0.28152</w:t>
            </w:r>
            <w:r>
              <w:rPr>
                <w:rFonts w:ascii="Arial" w:hAnsi="Arial" w:cs="Arial"/>
                <w:color w:val="000000"/>
                <w:sz w:val="19"/>
                <w:szCs w:val="19"/>
              </w:rPr>
              <w:br/>
              <w:t>0.1826</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04ED2A31"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-0.39740</w:t>
            </w:r>
            <w:r>
              <w:rPr>
                <w:rFonts w:ascii="Arial" w:hAnsi="Arial" w:cs="Arial"/>
                <w:color w:val="000000"/>
                <w:sz w:val="19"/>
                <w:szCs w:val="19"/>
              </w:rPr>
              <w:br/>
              <w:t>0.0545</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14:paraId="19783FDE" w14:textId="77777777" w:rsidR="00150784" w:rsidRDefault="00150784" w:rsidP="00A949BD">
            <w:pPr>
              <w:keepNext/>
              <w:adjustRightInd w:val="0"/>
              <w:spacing w:before="29" w:after="29"/>
              <w:jc w:val="right"/>
              <w:rPr>
                <w:rFonts w:ascii="Arial" w:hAnsi="Arial" w:cs="Arial"/>
                <w:color w:val="000000"/>
                <w:sz w:val="19"/>
                <w:szCs w:val="19"/>
              </w:rPr>
            </w:pPr>
            <w:r>
              <w:rPr>
                <w:rFonts w:ascii="Arial" w:hAnsi="Arial" w:cs="Arial"/>
                <w:color w:val="000000"/>
                <w:sz w:val="19"/>
                <w:szCs w:val="19"/>
              </w:rPr>
              <w:t>0.26688</w:t>
            </w:r>
            <w:r>
              <w:rPr>
                <w:rFonts w:ascii="Arial" w:hAnsi="Arial" w:cs="Arial"/>
                <w:color w:val="000000"/>
                <w:sz w:val="19"/>
                <w:szCs w:val="19"/>
              </w:rPr>
              <w:br/>
              <w:t>0.2074</w:t>
            </w:r>
          </w:p>
        </w:tc>
        <w:tc>
          <w:tcPr>
            <w:tcW w:w="844" w:type="dxa"/>
            <w:tcBorders>
              <w:top w:val="single" w:sz="2" w:space="0" w:color="C1C1C1"/>
              <w:left w:val="single" w:sz="2" w:space="0" w:color="C1C1C1"/>
              <w:bottom w:val="single" w:sz="2" w:space="0" w:color="C1C1C1"/>
              <w:right w:val="single" w:sz="2" w:space="0" w:color="C1C1C1"/>
            </w:tcBorders>
            <w:shd w:val="clear" w:color="auto" w:fill="B6DDE8" w:themeFill="accent5" w:themeFillTint="66"/>
            <w:tcMar>
              <w:left w:w="29" w:type="dxa"/>
              <w:right w:w="29" w:type="dxa"/>
            </w:tcMar>
          </w:tcPr>
          <w:p w14:paraId="3536E59D" w14:textId="77777777" w:rsidR="00150784" w:rsidRDefault="00150784" w:rsidP="006E6DFA">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r>
    </w:tbl>
    <w:p w14:paraId="169806CF" w14:textId="79C752A0" w:rsidR="006E6DFA" w:rsidRDefault="006E6DFA">
      <w:pPr>
        <w:pStyle w:val="Caption"/>
      </w:pPr>
      <w:r>
        <w:t xml:space="preserve">Figure </w:t>
      </w:r>
      <w:fldSimple w:instr=" SEQ Figure \* ARABIC ">
        <w:r w:rsidR="00AE3472">
          <w:rPr>
            <w:noProof/>
          </w:rPr>
          <w:t>1</w:t>
        </w:r>
      </w:fldSimple>
      <w:r>
        <w:t xml:space="preserve"> - Pearson Correlation Matrix</w:t>
      </w:r>
    </w:p>
    <w:p w14:paraId="7A9CC1FB" w14:textId="3C794D0B" w:rsidR="006E6DFA" w:rsidRDefault="00D8135B">
      <w:r>
        <w:t>While the</w:t>
      </w:r>
      <w:r w:rsidR="00E049C4">
        <w:t xml:space="preserve"> Pear</w:t>
      </w:r>
      <w:r>
        <w:t xml:space="preserve">son correlation coefficients </w:t>
      </w:r>
      <w:r w:rsidR="0006513D">
        <w:t xml:space="preserve">in Figure 1 </w:t>
      </w:r>
      <w:r>
        <w:t xml:space="preserve">do provide a useful measure of the strength and direction of the relationship between Y and X, an analysis of the scatterplot is needed to indeed confirm the linear relationship exists.  Column Y in Figure 2 below displays the scatterplot of each predictor on the sales price of the home.   The X1 data points (taxes) </w:t>
      </w:r>
      <w:r w:rsidR="007A791B">
        <w:t>highlighted in the red box do</w:t>
      </w:r>
      <w:r>
        <w:t xml:space="preserve"> show a relatively straight</w:t>
      </w:r>
      <w:r w:rsidR="00B37EB3">
        <w:t xml:space="preserve"> line relationship with Y (sales price)</w:t>
      </w:r>
      <w:r w:rsidR="0006513D">
        <w:t>.  T</w:t>
      </w:r>
      <w:r w:rsidR="00B37EB3">
        <w:t xml:space="preserve">herefore </w:t>
      </w:r>
      <w:r w:rsidR="007A791B">
        <w:t>“</w:t>
      </w:r>
      <w:r w:rsidR="00B37EB3">
        <w:t>taxes</w:t>
      </w:r>
      <w:r w:rsidR="007A791B">
        <w:t>”</w:t>
      </w:r>
      <w:r w:rsidR="00B37EB3">
        <w:t xml:space="preserve"> is the b</w:t>
      </w:r>
      <w:r w:rsidR="0006513D">
        <w:t>est single predictor of sales prices due to its highest correlation coefficient.</w:t>
      </w:r>
      <w:r>
        <w:t xml:space="preserve"> </w:t>
      </w:r>
      <w:r w:rsidR="00E049C4">
        <w:t xml:space="preserve"> </w:t>
      </w:r>
    </w:p>
    <w:p w14:paraId="5959DE92" w14:textId="77777777" w:rsidR="006E6DFA" w:rsidRDefault="006E6DFA"/>
    <w:p w14:paraId="53C5DDD8" w14:textId="77777777" w:rsidR="00150784" w:rsidRDefault="00150784"/>
    <w:p w14:paraId="0F8CB700" w14:textId="050EE8B5" w:rsidR="006E6DFA" w:rsidRDefault="008C5013" w:rsidP="006E6DFA">
      <w:pPr>
        <w:keepNext/>
      </w:pPr>
      <w:r>
        <w:rPr>
          <w:noProof/>
          <w:sz w:val="24"/>
          <w:szCs w:val="24"/>
        </w:rPr>
        <w:lastRenderedPageBreak/>
        <mc:AlternateContent>
          <mc:Choice Requires="wps">
            <w:drawing>
              <wp:anchor distT="0" distB="0" distL="114300" distR="114300" simplePos="0" relativeHeight="251659264" behindDoc="0" locked="0" layoutInCell="1" allowOverlap="1" wp14:anchorId="2802226D" wp14:editId="019594D3">
                <wp:simplePos x="0" y="0"/>
                <wp:positionH relativeFrom="column">
                  <wp:posOffset>5295900</wp:posOffset>
                </wp:positionH>
                <wp:positionV relativeFrom="paragraph">
                  <wp:posOffset>525780</wp:posOffset>
                </wp:positionV>
                <wp:extent cx="518160" cy="5105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518160" cy="510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A7635D" id="Rectangle 3" o:spid="_x0000_s1026" style="position:absolute;margin-left:417pt;margin-top:41.4pt;width:40.8pt;height:4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" filled="f" strokecolor="red" strokeweight="2pt"/>
            </w:pict>
          </mc:Fallback>
        </mc:AlternateContent>
      </w:r>
      <w:r w:rsidR="00150784">
        <w:rPr>
          <w:noProof/>
          <w:sz w:val="24"/>
          <w:szCs w:val="24"/>
        </w:rPr>
        <w:drawing>
          <wp:inline distT="0" distB="0" distL="0" distR="0" wp14:anchorId="67C3CF31" wp14:editId="40C33ACE">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83CDB7C" w14:textId="5819F614" w:rsidR="00150784" w:rsidRDefault="006E6DFA" w:rsidP="006E6DFA">
      <w:pPr>
        <w:pStyle w:val="Caption"/>
      </w:pPr>
      <w:r>
        <w:t xml:space="preserve">Figure </w:t>
      </w:r>
      <w:fldSimple w:instr=" SEQ Figure \* ARABIC ">
        <w:r w:rsidR="00AE3472">
          <w:rPr>
            <w:noProof/>
          </w:rPr>
          <w:t>2</w:t>
        </w:r>
      </w:fldSimple>
      <w:r>
        <w:t xml:space="preserve"> - Scatterplot Matrix</w:t>
      </w:r>
    </w:p>
    <w:p w14:paraId="4E03EEDB" w14:textId="770F1376" w:rsidR="006E6DFA" w:rsidRDefault="00130997">
      <w:r>
        <w:t xml:space="preserve">Figure 3 depicts the regression line and LOESS curve for each of the predictors and Y.  The regression line and LOESS curve traces are virtually identical for most of the predictors except for living space (X3), rooms (X5), garage stalls (X6) and bedrooms (X7).  </w:t>
      </w:r>
      <w:r w:rsidR="00A43B99">
        <w:t>Figure 4 shows the nonline</w:t>
      </w:r>
      <w:r w:rsidR="00506D03">
        <w:t>ar relationships in more detail</w:t>
      </w:r>
      <w:r w:rsidR="00A43B99">
        <w:t xml:space="preserve"> such as how an increase from 1</w:t>
      </w:r>
      <w:r w:rsidR="00506D03">
        <w:t>.0</w:t>
      </w:r>
      <w:r w:rsidR="002B0E83">
        <w:t xml:space="preserve"> to 1.5 </w:t>
      </w:r>
      <w:r w:rsidR="00A43B99">
        <w:t>rooms has a large effect on the sales price.</w:t>
      </w:r>
    </w:p>
    <w:p w14:paraId="5A3386B8" w14:textId="7564D9BD" w:rsidR="006E6DFA" w:rsidRDefault="00130997" w:rsidP="006E6DFA">
      <w:pPr>
        <w:keepNext/>
      </w:pPr>
      <w:r>
        <w:rPr>
          <w:noProof/>
          <w:sz w:val="24"/>
          <w:szCs w:val="24"/>
        </w:rPr>
        <w:lastRenderedPageBreak/>
        <w:drawing>
          <wp:inline distT="0" distB="0" distL="0" distR="0" wp14:anchorId="1D534D74" wp14:editId="0EAD8E62">
            <wp:extent cx="5006340" cy="37547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6340" cy="3754755"/>
                    </a:xfrm>
                    <a:prstGeom prst="rect">
                      <a:avLst/>
                    </a:prstGeom>
                    <a:noFill/>
                    <a:ln>
                      <a:noFill/>
                    </a:ln>
                  </pic:spPr>
                </pic:pic>
              </a:graphicData>
            </a:graphic>
          </wp:inline>
        </w:drawing>
      </w:r>
    </w:p>
    <w:p w14:paraId="05C42A32" w14:textId="676F31D7" w:rsidR="006E6DFA" w:rsidRDefault="006E6DFA" w:rsidP="006E6DFA">
      <w:pPr>
        <w:pStyle w:val="Caption"/>
      </w:pPr>
      <w:r>
        <w:t xml:space="preserve">Figure </w:t>
      </w:r>
      <w:fldSimple w:instr=" SEQ Figure \* ARABIC ">
        <w:r w:rsidR="00AE3472">
          <w:rPr>
            <w:noProof/>
          </w:rPr>
          <w:t>3</w:t>
        </w:r>
      </w:fldSimple>
      <w:r>
        <w:t xml:space="preserve"> - LOESS and Regression Scatterplot</w:t>
      </w:r>
    </w:p>
    <w:p w14:paraId="1955D04C" w14:textId="77777777" w:rsidR="00A43B99" w:rsidRDefault="00A43B99" w:rsidP="00A43B99">
      <w:pPr>
        <w:keepNext/>
      </w:pPr>
      <w:r>
        <w:rPr>
          <w:noProof/>
          <w:sz w:val="24"/>
          <w:szCs w:val="24"/>
        </w:rPr>
        <w:drawing>
          <wp:inline distT="0" distB="0" distL="0" distR="0" wp14:anchorId="53F4C549" wp14:editId="1587D23B">
            <wp:extent cx="4998720" cy="3749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720" cy="3749040"/>
                    </a:xfrm>
                    <a:prstGeom prst="rect">
                      <a:avLst/>
                    </a:prstGeom>
                    <a:noFill/>
                    <a:ln>
                      <a:noFill/>
                    </a:ln>
                  </pic:spPr>
                </pic:pic>
              </a:graphicData>
            </a:graphic>
          </wp:inline>
        </w:drawing>
      </w:r>
    </w:p>
    <w:p w14:paraId="0D868840" w14:textId="2C451FA8" w:rsidR="00A43B99" w:rsidRDefault="00A43B99" w:rsidP="00A43B99">
      <w:pPr>
        <w:pStyle w:val="Caption"/>
      </w:pPr>
      <w:r>
        <w:t xml:space="preserve">Figure </w:t>
      </w:r>
      <w:fldSimple w:instr=" SEQ Figure \* ARABIC ">
        <w:r w:rsidR="00AE3472">
          <w:rPr>
            <w:noProof/>
          </w:rPr>
          <w:t>4</w:t>
        </w:r>
      </w:fldSimple>
      <w:r>
        <w:t xml:space="preserve"> - LOESS and Regression Scatterplot for Non-Linear Relationships</w:t>
      </w:r>
    </w:p>
    <w:p w14:paraId="03CB8A2A" w14:textId="25A8165F" w:rsidR="00787369" w:rsidRPr="00787369" w:rsidRDefault="00787369">
      <w:pPr>
        <w:rPr>
          <w:b/>
        </w:rPr>
      </w:pPr>
      <w:r w:rsidRPr="00787369">
        <w:rPr>
          <w:b/>
        </w:rPr>
        <w:lastRenderedPageBreak/>
        <w:t>Conclusions:</w:t>
      </w:r>
    </w:p>
    <w:p w14:paraId="68207F93" w14:textId="77777777" w:rsidR="00D7285F" w:rsidRDefault="00522F4A">
      <w:r>
        <w:t xml:space="preserve">This data analysis </w:t>
      </w:r>
      <w:r w:rsidR="00D7285F">
        <w:t xml:space="preserve">evaluated nine predictors of sales price of a home and determined that taxes was the single best predictor.  The age of the home was negatively correlated as newer homes would have higher prices that older homes.  </w:t>
      </w:r>
    </w:p>
    <w:p w14:paraId="03CB8A2C" w14:textId="50BEEB65" w:rsidR="00787369" w:rsidRDefault="00D7285F">
      <w:r>
        <w:t xml:space="preserve">Living space, rooms, garage stalls and bedrooms have nonlinear relationships with sales price.  Taxes, </w:t>
      </w:r>
      <w:r w:rsidR="002B0E83">
        <w:t>bathrooms, living space, ag</w:t>
      </w:r>
      <w:r w:rsidR="00B81C53">
        <w:t>e of the home and fireplaces all</w:t>
      </w:r>
      <w:bookmarkStart w:id="0" w:name="_GoBack"/>
      <w:bookmarkEnd w:id="0"/>
      <w:r w:rsidR="002B0E83">
        <w:t xml:space="preserve"> have positive relationships with the sales price of the home.</w:t>
      </w:r>
    </w:p>
    <w:p w14:paraId="03CB8A2D" w14:textId="77777777" w:rsidR="00787369" w:rsidRDefault="00787369">
      <w:pPr>
        <w:rPr>
          <w:b/>
        </w:rPr>
      </w:pPr>
      <w:r w:rsidRPr="00787369">
        <w:rPr>
          <w:b/>
        </w:rPr>
        <w:t>Code:</w:t>
      </w:r>
    </w:p>
    <w:p w14:paraId="425D7585" w14:textId="241D8450"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 xml:space="preserve">/*  </w:t>
      </w:r>
      <w:r>
        <w:rPr>
          <w:rFonts w:cs="Courier New"/>
          <w:color w:val="008000"/>
          <w:sz w:val="20"/>
          <w:szCs w:val="20"/>
        </w:rPr>
        <w:tab/>
      </w:r>
      <w:r w:rsidRPr="00691F45">
        <w:rPr>
          <w:rFonts w:cs="Courier New"/>
          <w:color w:val="008000"/>
          <w:sz w:val="20"/>
          <w:szCs w:val="20"/>
        </w:rPr>
        <w:t>James Gray</w:t>
      </w:r>
    </w:p>
    <w:p w14:paraId="16723813" w14:textId="77777777"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ab/>
        <w:t>2013.06.29</w:t>
      </w:r>
    </w:p>
    <w:p w14:paraId="36DDF2B1" w14:textId="77777777"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ab/>
        <w:t>graymatter@u.northwestern.edu</w:t>
      </w:r>
    </w:p>
    <w:p w14:paraId="7BB43635" w14:textId="77777777"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ab/>
        <w:t>Assignment1_JG.sas</w:t>
      </w:r>
    </w:p>
    <w:p w14:paraId="4B907B26" w14:textId="77777777" w:rsidR="00691F45" w:rsidRPr="00691F45" w:rsidRDefault="00691F45" w:rsidP="00691F45">
      <w:pPr>
        <w:autoSpaceDE w:val="0"/>
        <w:autoSpaceDN w:val="0"/>
        <w:adjustRightInd w:val="0"/>
        <w:spacing w:after="0" w:line="240" w:lineRule="auto"/>
        <w:rPr>
          <w:rFonts w:cs="Courier New"/>
          <w:color w:val="000000"/>
          <w:sz w:val="20"/>
          <w:szCs w:val="20"/>
        </w:rPr>
      </w:pPr>
      <w:r w:rsidRPr="00691F45">
        <w:rPr>
          <w:rFonts w:cs="Courier New"/>
          <w:color w:val="008000"/>
          <w:sz w:val="20"/>
          <w:szCs w:val="20"/>
        </w:rPr>
        <w:t>*/</w:t>
      </w:r>
    </w:p>
    <w:p w14:paraId="00D1503A" w14:textId="77777777" w:rsidR="00691F45" w:rsidRPr="00691F45" w:rsidRDefault="00691F45" w:rsidP="00691F45">
      <w:pPr>
        <w:autoSpaceDE w:val="0"/>
        <w:autoSpaceDN w:val="0"/>
        <w:adjustRightInd w:val="0"/>
        <w:spacing w:after="0" w:line="240" w:lineRule="auto"/>
        <w:rPr>
          <w:rFonts w:cs="Courier New"/>
          <w:color w:val="000000"/>
          <w:sz w:val="20"/>
          <w:szCs w:val="20"/>
        </w:rPr>
      </w:pPr>
    </w:p>
    <w:p w14:paraId="78FF785D" w14:textId="77777777"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w:t>
      </w:r>
      <w:r w:rsidRPr="00691F45">
        <w:rPr>
          <w:rFonts w:cs="Courier New"/>
          <w:color w:val="008000"/>
          <w:sz w:val="20"/>
          <w:szCs w:val="20"/>
        </w:rPr>
        <w:tab/>
      </w:r>
      <w:proofErr w:type="gramStart"/>
      <w:r w:rsidRPr="00691F45">
        <w:rPr>
          <w:rFonts w:cs="Courier New"/>
          <w:color w:val="008000"/>
          <w:sz w:val="20"/>
          <w:szCs w:val="20"/>
        </w:rPr>
        <w:t>This</w:t>
      </w:r>
      <w:proofErr w:type="gramEnd"/>
      <w:r w:rsidRPr="00691F45">
        <w:rPr>
          <w:rFonts w:cs="Courier New"/>
          <w:color w:val="008000"/>
          <w:sz w:val="20"/>
          <w:szCs w:val="20"/>
        </w:rPr>
        <w:t xml:space="preserve"> code is for PREDICT 410 Assignment #1 - Exploratory Data Analysis for Regression. The code will </w:t>
      </w:r>
    </w:p>
    <w:p w14:paraId="7BB989EF" w14:textId="77777777"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ab/>
      </w:r>
      <w:proofErr w:type="gramStart"/>
      <w:r w:rsidRPr="00691F45">
        <w:rPr>
          <w:rFonts w:cs="Courier New"/>
          <w:color w:val="008000"/>
          <w:sz w:val="20"/>
          <w:szCs w:val="20"/>
        </w:rPr>
        <w:t>process</w:t>
      </w:r>
      <w:proofErr w:type="gramEnd"/>
      <w:r w:rsidRPr="00691F45">
        <w:rPr>
          <w:rFonts w:cs="Courier New"/>
          <w:color w:val="008000"/>
          <w:sz w:val="20"/>
          <w:szCs w:val="20"/>
        </w:rPr>
        <w:t xml:space="preserve"> a predefined dataset on the SAS </w:t>
      </w:r>
      <w:proofErr w:type="spellStart"/>
      <w:r w:rsidRPr="00691F45">
        <w:rPr>
          <w:rFonts w:cs="Courier New"/>
          <w:color w:val="008000"/>
          <w:sz w:val="20"/>
          <w:szCs w:val="20"/>
        </w:rPr>
        <w:t>OnDemand</w:t>
      </w:r>
      <w:proofErr w:type="spellEnd"/>
      <w:r w:rsidRPr="00691F45">
        <w:rPr>
          <w:rFonts w:cs="Courier New"/>
          <w:color w:val="008000"/>
          <w:sz w:val="20"/>
          <w:szCs w:val="20"/>
        </w:rPr>
        <w:t xml:space="preserve"> server to calculate the Pearson R coefficient and a</w:t>
      </w:r>
    </w:p>
    <w:p w14:paraId="17ED8ED6" w14:textId="638A4920"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ab/>
      </w:r>
      <w:proofErr w:type="gramStart"/>
      <w:r w:rsidRPr="00691F45">
        <w:rPr>
          <w:rFonts w:cs="Courier New"/>
          <w:color w:val="008000"/>
          <w:sz w:val="20"/>
          <w:szCs w:val="20"/>
        </w:rPr>
        <w:t>scatterplo</w:t>
      </w:r>
      <w:r w:rsidRPr="00691F45">
        <w:rPr>
          <w:rFonts w:cs="Courier New"/>
          <w:color w:val="008000"/>
          <w:sz w:val="20"/>
          <w:szCs w:val="20"/>
        </w:rPr>
        <w:t>t</w:t>
      </w:r>
      <w:proofErr w:type="gramEnd"/>
      <w:r w:rsidRPr="00691F45">
        <w:rPr>
          <w:rFonts w:cs="Courier New"/>
          <w:color w:val="008000"/>
          <w:sz w:val="20"/>
          <w:szCs w:val="20"/>
        </w:rPr>
        <w:t xml:space="preserve"> matrix for 9 predictors and the response variable Y (sales prices of a house in thousands</w:t>
      </w:r>
    </w:p>
    <w:p w14:paraId="0F8D68B5" w14:textId="77777777"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ab/>
      </w:r>
      <w:proofErr w:type="gramStart"/>
      <w:r w:rsidRPr="00691F45">
        <w:rPr>
          <w:rFonts w:cs="Courier New"/>
          <w:color w:val="008000"/>
          <w:sz w:val="20"/>
          <w:szCs w:val="20"/>
        </w:rPr>
        <w:t>of</w:t>
      </w:r>
      <w:proofErr w:type="gramEnd"/>
      <w:r w:rsidRPr="00691F45">
        <w:rPr>
          <w:rFonts w:cs="Courier New"/>
          <w:color w:val="008000"/>
          <w:sz w:val="20"/>
          <w:szCs w:val="20"/>
        </w:rPr>
        <w:t xml:space="preserve"> $USD).</w:t>
      </w:r>
    </w:p>
    <w:p w14:paraId="3EF6ADBD" w14:textId="77777777" w:rsidR="00691F45" w:rsidRPr="00691F45" w:rsidRDefault="00691F45" w:rsidP="00691F45">
      <w:pPr>
        <w:autoSpaceDE w:val="0"/>
        <w:autoSpaceDN w:val="0"/>
        <w:adjustRightInd w:val="0"/>
        <w:spacing w:after="0" w:line="240" w:lineRule="auto"/>
        <w:rPr>
          <w:rFonts w:cs="Courier New"/>
          <w:color w:val="000000"/>
          <w:sz w:val="20"/>
          <w:szCs w:val="20"/>
        </w:rPr>
      </w:pPr>
      <w:r w:rsidRPr="00691F45">
        <w:rPr>
          <w:rFonts w:cs="Courier New"/>
          <w:color w:val="008000"/>
          <w:sz w:val="20"/>
          <w:szCs w:val="20"/>
        </w:rPr>
        <w:t>*/</w:t>
      </w:r>
    </w:p>
    <w:p w14:paraId="1873F82A" w14:textId="77777777" w:rsidR="00691F45" w:rsidRPr="00691F45" w:rsidRDefault="00691F45" w:rsidP="00691F45">
      <w:pPr>
        <w:autoSpaceDE w:val="0"/>
        <w:autoSpaceDN w:val="0"/>
        <w:adjustRightInd w:val="0"/>
        <w:spacing w:after="0" w:line="240" w:lineRule="auto"/>
        <w:rPr>
          <w:rFonts w:cs="Courier New"/>
          <w:color w:val="000000"/>
          <w:sz w:val="20"/>
          <w:szCs w:val="20"/>
        </w:rPr>
      </w:pPr>
    </w:p>
    <w:p w14:paraId="34042831" w14:textId="77777777" w:rsidR="00691F45" w:rsidRPr="00691F45" w:rsidRDefault="00691F45" w:rsidP="00691F45">
      <w:pPr>
        <w:autoSpaceDE w:val="0"/>
        <w:autoSpaceDN w:val="0"/>
        <w:adjustRightInd w:val="0"/>
        <w:spacing w:after="0" w:line="240" w:lineRule="auto"/>
        <w:rPr>
          <w:rFonts w:cs="Courier New"/>
          <w:color w:val="000000"/>
          <w:sz w:val="20"/>
          <w:szCs w:val="20"/>
        </w:rPr>
      </w:pPr>
      <w:r w:rsidRPr="00691F45">
        <w:rPr>
          <w:rFonts w:cs="Courier New"/>
          <w:color w:val="008000"/>
          <w:sz w:val="20"/>
          <w:szCs w:val="20"/>
        </w:rPr>
        <w:t>********************************************************************************************;</w:t>
      </w:r>
    </w:p>
    <w:p w14:paraId="1E86BDD7" w14:textId="77777777"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 xml:space="preserve">* Get the data on the SAS server - </w:t>
      </w:r>
      <w:proofErr w:type="spellStart"/>
      <w:r w:rsidRPr="00691F45">
        <w:rPr>
          <w:rFonts w:cs="Courier New"/>
          <w:color w:val="008000"/>
          <w:sz w:val="20"/>
          <w:szCs w:val="20"/>
        </w:rPr>
        <w:t>mydata.building_prices</w:t>
      </w:r>
      <w:proofErr w:type="spellEnd"/>
      <w:r w:rsidRPr="00691F45">
        <w:rPr>
          <w:rFonts w:cs="Courier New"/>
          <w:color w:val="008000"/>
          <w:sz w:val="20"/>
          <w:szCs w:val="20"/>
        </w:rPr>
        <w:t xml:space="preserve"> - Regression by Example pg. 328-9</w:t>
      </w:r>
    </w:p>
    <w:p w14:paraId="322D9302" w14:textId="77777777"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 Y = Sales price of the house (thousands of dollars)</w:t>
      </w:r>
    </w:p>
    <w:p w14:paraId="196D8C85" w14:textId="77777777"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 X1 = Taxes (thousands of dollars)</w:t>
      </w:r>
    </w:p>
    <w:p w14:paraId="1AB48729" w14:textId="77777777"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 X2 = Number of bathrooms</w:t>
      </w:r>
    </w:p>
    <w:p w14:paraId="1AB1F641" w14:textId="77777777"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 X3 = Lot size (thousands of feet)</w:t>
      </w:r>
    </w:p>
    <w:p w14:paraId="3840E498" w14:textId="77777777"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 X4 = Living space (thousands of feet)</w:t>
      </w:r>
    </w:p>
    <w:p w14:paraId="2C8E71EA" w14:textId="77777777"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 X5 = Garage stalls (#)</w:t>
      </w:r>
    </w:p>
    <w:p w14:paraId="6FB4D78D" w14:textId="77777777"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 X6 = Rooms (#)</w:t>
      </w:r>
    </w:p>
    <w:p w14:paraId="07BE293F" w14:textId="77777777"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 X7 = Bedrooms (#)</w:t>
      </w:r>
    </w:p>
    <w:p w14:paraId="25411474" w14:textId="77777777"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 X8 = Age of the home (years)</w:t>
      </w:r>
    </w:p>
    <w:p w14:paraId="4CBA7351" w14:textId="77777777"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 X9 = Fireplaces (#)</w:t>
      </w:r>
    </w:p>
    <w:p w14:paraId="27E6C7B7" w14:textId="77777777" w:rsidR="00691F45" w:rsidRPr="00691F45" w:rsidRDefault="00691F45" w:rsidP="00691F45">
      <w:pPr>
        <w:autoSpaceDE w:val="0"/>
        <w:autoSpaceDN w:val="0"/>
        <w:adjustRightInd w:val="0"/>
        <w:spacing w:after="0" w:line="240" w:lineRule="auto"/>
        <w:rPr>
          <w:rFonts w:cs="Courier New"/>
          <w:color w:val="000000"/>
          <w:sz w:val="20"/>
          <w:szCs w:val="20"/>
        </w:rPr>
      </w:pPr>
      <w:r w:rsidRPr="00691F45">
        <w:rPr>
          <w:rFonts w:cs="Courier New"/>
          <w:color w:val="008000"/>
          <w:sz w:val="20"/>
          <w:szCs w:val="20"/>
        </w:rPr>
        <w:t>********************************************************************************************;</w:t>
      </w:r>
    </w:p>
    <w:p w14:paraId="5B88706D" w14:textId="77777777" w:rsidR="00691F45" w:rsidRPr="00691F45" w:rsidRDefault="00691F45" w:rsidP="00691F45">
      <w:pPr>
        <w:autoSpaceDE w:val="0"/>
        <w:autoSpaceDN w:val="0"/>
        <w:adjustRightInd w:val="0"/>
        <w:spacing w:after="0" w:line="240" w:lineRule="auto"/>
        <w:rPr>
          <w:rFonts w:cs="Courier New"/>
          <w:color w:val="000000"/>
          <w:sz w:val="20"/>
          <w:szCs w:val="20"/>
        </w:rPr>
      </w:pPr>
      <w:proofErr w:type="spellStart"/>
      <w:proofErr w:type="gramStart"/>
      <w:r w:rsidRPr="00691F45">
        <w:rPr>
          <w:rFonts w:cs="Courier New"/>
          <w:b/>
          <w:bCs/>
          <w:color w:val="000080"/>
          <w:sz w:val="20"/>
          <w:szCs w:val="20"/>
        </w:rPr>
        <w:t>libname</w:t>
      </w:r>
      <w:proofErr w:type="spellEnd"/>
      <w:proofErr w:type="gramEnd"/>
      <w:r w:rsidRPr="00691F45">
        <w:rPr>
          <w:rFonts w:cs="Courier New"/>
          <w:color w:val="000000"/>
          <w:sz w:val="20"/>
          <w:szCs w:val="20"/>
        </w:rPr>
        <w:t xml:space="preserve"> </w:t>
      </w:r>
      <w:proofErr w:type="spellStart"/>
      <w:r w:rsidRPr="00691F45">
        <w:rPr>
          <w:rFonts w:cs="Courier New"/>
          <w:color w:val="000000"/>
          <w:sz w:val="20"/>
          <w:szCs w:val="20"/>
        </w:rPr>
        <w:t>mydata</w:t>
      </w:r>
      <w:proofErr w:type="spellEnd"/>
      <w:r w:rsidRPr="00691F45">
        <w:rPr>
          <w:rFonts w:cs="Courier New"/>
          <w:color w:val="000000"/>
          <w:sz w:val="20"/>
          <w:szCs w:val="20"/>
        </w:rPr>
        <w:t xml:space="preserve"> </w:t>
      </w:r>
      <w:r w:rsidRPr="00691F45">
        <w:rPr>
          <w:rFonts w:cs="Courier New"/>
          <w:color w:val="800080"/>
          <w:sz w:val="20"/>
          <w:szCs w:val="20"/>
        </w:rPr>
        <w:t>'/courses/u_northwestern.edu1/i_833463/c_3505/</w:t>
      </w:r>
      <w:proofErr w:type="spellStart"/>
      <w:r w:rsidRPr="00691F45">
        <w:rPr>
          <w:rFonts w:cs="Courier New"/>
          <w:color w:val="800080"/>
          <w:sz w:val="20"/>
          <w:szCs w:val="20"/>
        </w:rPr>
        <w:t>SAS_Data</w:t>
      </w:r>
      <w:proofErr w:type="spellEnd"/>
      <w:r w:rsidRPr="00691F45">
        <w:rPr>
          <w:rFonts w:cs="Courier New"/>
          <w:color w:val="800080"/>
          <w:sz w:val="20"/>
          <w:szCs w:val="20"/>
        </w:rPr>
        <w:t>/'</w:t>
      </w:r>
      <w:r w:rsidRPr="00691F45">
        <w:rPr>
          <w:rFonts w:cs="Courier New"/>
          <w:color w:val="000000"/>
          <w:sz w:val="20"/>
          <w:szCs w:val="20"/>
        </w:rPr>
        <w:t xml:space="preserve"> access=</w:t>
      </w:r>
      <w:proofErr w:type="spellStart"/>
      <w:r w:rsidRPr="00691F45">
        <w:rPr>
          <w:rFonts w:cs="Courier New"/>
          <w:color w:val="000000"/>
          <w:sz w:val="20"/>
          <w:szCs w:val="20"/>
        </w:rPr>
        <w:t>readonly</w:t>
      </w:r>
      <w:proofErr w:type="spellEnd"/>
      <w:r w:rsidRPr="00691F45">
        <w:rPr>
          <w:rFonts w:cs="Courier New"/>
          <w:b/>
          <w:bCs/>
          <w:color w:val="000000"/>
          <w:sz w:val="20"/>
          <w:szCs w:val="20"/>
        </w:rPr>
        <w:t>;</w:t>
      </w:r>
    </w:p>
    <w:p w14:paraId="1C4DE13D" w14:textId="77777777" w:rsidR="00691F45" w:rsidRPr="00691F45" w:rsidRDefault="00691F45" w:rsidP="00691F45">
      <w:pPr>
        <w:autoSpaceDE w:val="0"/>
        <w:autoSpaceDN w:val="0"/>
        <w:adjustRightInd w:val="0"/>
        <w:spacing w:after="0" w:line="240" w:lineRule="auto"/>
        <w:rPr>
          <w:rFonts w:cs="Courier New"/>
          <w:color w:val="000000"/>
          <w:sz w:val="20"/>
          <w:szCs w:val="20"/>
        </w:rPr>
      </w:pPr>
      <w:proofErr w:type="gramStart"/>
      <w:r w:rsidRPr="00691F45">
        <w:rPr>
          <w:rFonts w:cs="Courier New"/>
          <w:b/>
          <w:bCs/>
          <w:color w:val="000080"/>
          <w:sz w:val="20"/>
          <w:szCs w:val="20"/>
        </w:rPr>
        <w:t>run</w:t>
      </w:r>
      <w:proofErr w:type="gramEnd"/>
      <w:r w:rsidRPr="00691F45">
        <w:rPr>
          <w:rFonts w:cs="Courier New"/>
          <w:b/>
          <w:bCs/>
          <w:color w:val="000000"/>
          <w:sz w:val="20"/>
          <w:szCs w:val="20"/>
        </w:rPr>
        <w:t>;</w:t>
      </w:r>
    </w:p>
    <w:p w14:paraId="72C69A41" w14:textId="77777777" w:rsidR="00691F45" w:rsidRPr="00691F45" w:rsidRDefault="00691F45" w:rsidP="00691F45">
      <w:pPr>
        <w:autoSpaceDE w:val="0"/>
        <w:autoSpaceDN w:val="0"/>
        <w:adjustRightInd w:val="0"/>
        <w:spacing w:after="0" w:line="240" w:lineRule="auto"/>
        <w:rPr>
          <w:rFonts w:cs="Courier New"/>
          <w:color w:val="000000"/>
          <w:sz w:val="20"/>
          <w:szCs w:val="20"/>
        </w:rPr>
      </w:pPr>
    </w:p>
    <w:p w14:paraId="48189930" w14:textId="77777777" w:rsidR="00691F45" w:rsidRPr="00691F45" w:rsidRDefault="00691F45" w:rsidP="00691F45">
      <w:pPr>
        <w:autoSpaceDE w:val="0"/>
        <w:autoSpaceDN w:val="0"/>
        <w:adjustRightInd w:val="0"/>
        <w:spacing w:after="0" w:line="240" w:lineRule="auto"/>
        <w:rPr>
          <w:rFonts w:cs="Courier New"/>
          <w:color w:val="000000"/>
          <w:sz w:val="20"/>
          <w:szCs w:val="20"/>
        </w:rPr>
      </w:pPr>
      <w:r w:rsidRPr="00691F45">
        <w:rPr>
          <w:rFonts w:cs="Courier New"/>
          <w:color w:val="008000"/>
          <w:sz w:val="20"/>
          <w:szCs w:val="20"/>
        </w:rPr>
        <w:t>********************************************************************************************;</w:t>
      </w:r>
    </w:p>
    <w:p w14:paraId="72B99DBA" w14:textId="77777777"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 create correlation matrix and scatterplots</w:t>
      </w:r>
    </w:p>
    <w:p w14:paraId="55E4D9DC" w14:textId="77777777" w:rsidR="00691F45" w:rsidRPr="00691F45" w:rsidRDefault="00691F45" w:rsidP="00691F45">
      <w:pPr>
        <w:autoSpaceDE w:val="0"/>
        <w:autoSpaceDN w:val="0"/>
        <w:adjustRightInd w:val="0"/>
        <w:spacing w:after="0" w:line="240" w:lineRule="auto"/>
        <w:rPr>
          <w:rFonts w:cs="Courier New"/>
          <w:color w:val="000000"/>
          <w:sz w:val="20"/>
          <w:szCs w:val="20"/>
        </w:rPr>
      </w:pPr>
      <w:r w:rsidRPr="00691F45">
        <w:rPr>
          <w:rFonts w:cs="Courier New"/>
          <w:color w:val="008000"/>
          <w:sz w:val="20"/>
          <w:szCs w:val="20"/>
        </w:rPr>
        <w:t>********************************************************************************************;</w:t>
      </w:r>
    </w:p>
    <w:p w14:paraId="4786BF56" w14:textId="77777777" w:rsidR="00691F45" w:rsidRPr="00691F45" w:rsidRDefault="00691F45" w:rsidP="00691F45">
      <w:pPr>
        <w:autoSpaceDE w:val="0"/>
        <w:autoSpaceDN w:val="0"/>
        <w:adjustRightInd w:val="0"/>
        <w:spacing w:after="0" w:line="240" w:lineRule="auto"/>
        <w:rPr>
          <w:rFonts w:cs="Courier New"/>
          <w:color w:val="000000"/>
          <w:sz w:val="20"/>
          <w:szCs w:val="20"/>
        </w:rPr>
      </w:pPr>
      <w:proofErr w:type="spellStart"/>
      <w:proofErr w:type="gramStart"/>
      <w:r w:rsidRPr="00691F45">
        <w:rPr>
          <w:rFonts w:cs="Courier New"/>
          <w:color w:val="0000DD"/>
          <w:sz w:val="20"/>
          <w:szCs w:val="20"/>
        </w:rPr>
        <w:t>ods</w:t>
      </w:r>
      <w:proofErr w:type="spellEnd"/>
      <w:proofErr w:type="gramEnd"/>
      <w:r w:rsidRPr="00691F45">
        <w:rPr>
          <w:rFonts w:cs="Courier New"/>
          <w:color w:val="000000"/>
          <w:sz w:val="20"/>
          <w:szCs w:val="20"/>
        </w:rPr>
        <w:t xml:space="preserve"> </w:t>
      </w:r>
      <w:r w:rsidRPr="00691F45">
        <w:rPr>
          <w:rFonts w:cs="Courier New"/>
          <w:color w:val="0000DD"/>
          <w:sz w:val="20"/>
          <w:szCs w:val="20"/>
        </w:rPr>
        <w:t>graphics</w:t>
      </w:r>
      <w:r w:rsidRPr="00691F45">
        <w:rPr>
          <w:rFonts w:cs="Courier New"/>
          <w:color w:val="000000"/>
          <w:sz w:val="20"/>
          <w:szCs w:val="20"/>
        </w:rPr>
        <w:t xml:space="preserve"> on</w:t>
      </w:r>
      <w:r w:rsidRPr="00691F45">
        <w:rPr>
          <w:rFonts w:cs="Courier New"/>
          <w:b/>
          <w:bCs/>
          <w:color w:val="000000"/>
          <w:sz w:val="20"/>
          <w:szCs w:val="20"/>
        </w:rPr>
        <w:t>;</w:t>
      </w:r>
    </w:p>
    <w:p w14:paraId="17672E18" w14:textId="77777777" w:rsidR="00691F45" w:rsidRPr="00691F45" w:rsidRDefault="00691F45" w:rsidP="00691F45">
      <w:pPr>
        <w:autoSpaceDE w:val="0"/>
        <w:autoSpaceDN w:val="0"/>
        <w:adjustRightInd w:val="0"/>
        <w:spacing w:after="0" w:line="240" w:lineRule="auto"/>
        <w:rPr>
          <w:rFonts w:cs="Courier New"/>
          <w:color w:val="000000"/>
          <w:sz w:val="20"/>
          <w:szCs w:val="20"/>
        </w:rPr>
      </w:pPr>
      <w:proofErr w:type="spellStart"/>
      <w:proofErr w:type="gramStart"/>
      <w:r w:rsidRPr="00691F45">
        <w:rPr>
          <w:rFonts w:cs="Courier New"/>
          <w:b/>
          <w:bCs/>
          <w:color w:val="000080"/>
          <w:sz w:val="20"/>
          <w:szCs w:val="20"/>
        </w:rPr>
        <w:t>proc</w:t>
      </w:r>
      <w:proofErr w:type="spellEnd"/>
      <w:proofErr w:type="gramEnd"/>
      <w:r w:rsidRPr="00691F45">
        <w:rPr>
          <w:rFonts w:cs="Courier New"/>
          <w:color w:val="000000"/>
          <w:sz w:val="20"/>
          <w:szCs w:val="20"/>
        </w:rPr>
        <w:t xml:space="preserve"> </w:t>
      </w:r>
      <w:proofErr w:type="spellStart"/>
      <w:r w:rsidRPr="00691F45">
        <w:rPr>
          <w:rFonts w:cs="Courier New"/>
          <w:b/>
          <w:bCs/>
          <w:color w:val="000080"/>
          <w:sz w:val="20"/>
          <w:szCs w:val="20"/>
        </w:rPr>
        <w:t>corr</w:t>
      </w:r>
      <w:proofErr w:type="spellEnd"/>
      <w:r w:rsidRPr="00691F45">
        <w:rPr>
          <w:rFonts w:cs="Courier New"/>
          <w:color w:val="000000"/>
          <w:sz w:val="20"/>
          <w:szCs w:val="20"/>
        </w:rPr>
        <w:t xml:space="preserve"> </w:t>
      </w:r>
      <w:r w:rsidRPr="00691F45">
        <w:rPr>
          <w:rFonts w:cs="Courier New"/>
          <w:b/>
          <w:bCs/>
          <w:color w:val="000080"/>
          <w:sz w:val="20"/>
          <w:szCs w:val="20"/>
        </w:rPr>
        <w:t>data</w:t>
      </w:r>
      <w:r w:rsidRPr="00691F45">
        <w:rPr>
          <w:rFonts w:cs="Courier New"/>
          <w:color w:val="000000"/>
          <w:sz w:val="20"/>
          <w:szCs w:val="20"/>
        </w:rPr>
        <w:t>=</w:t>
      </w:r>
      <w:proofErr w:type="spellStart"/>
      <w:r w:rsidRPr="00691F45">
        <w:rPr>
          <w:rFonts w:cs="Courier New"/>
          <w:color w:val="000000"/>
          <w:sz w:val="20"/>
          <w:szCs w:val="20"/>
        </w:rPr>
        <w:t>mydata.building_prices</w:t>
      </w:r>
      <w:proofErr w:type="spellEnd"/>
      <w:r w:rsidRPr="00691F45">
        <w:rPr>
          <w:rFonts w:cs="Courier New"/>
          <w:color w:val="000000"/>
          <w:sz w:val="20"/>
          <w:szCs w:val="20"/>
        </w:rPr>
        <w:t xml:space="preserve"> </w:t>
      </w:r>
      <w:r w:rsidRPr="00691F45">
        <w:rPr>
          <w:rFonts w:cs="Courier New"/>
          <w:color w:val="0000DD"/>
          <w:sz w:val="20"/>
          <w:szCs w:val="20"/>
        </w:rPr>
        <w:t>plots</w:t>
      </w:r>
      <w:r w:rsidRPr="00691F45">
        <w:rPr>
          <w:rFonts w:cs="Courier New"/>
          <w:color w:val="000000"/>
          <w:sz w:val="20"/>
          <w:szCs w:val="20"/>
        </w:rPr>
        <w:t>=matrix</w:t>
      </w:r>
      <w:r w:rsidRPr="00691F45">
        <w:rPr>
          <w:rFonts w:cs="Courier New"/>
          <w:b/>
          <w:bCs/>
          <w:color w:val="000000"/>
          <w:sz w:val="20"/>
          <w:szCs w:val="20"/>
        </w:rPr>
        <w:t>(</w:t>
      </w:r>
      <w:r w:rsidRPr="00691F45">
        <w:rPr>
          <w:rFonts w:cs="Courier New"/>
          <w:color w:val="0000DD"/>
          <w:sz w:val="20"/>
          <w:szCs w:val="20"/>
        </w:rPr>
        <w:t>histogram</w:t>
      </w:r>
      <w:r w:rsidRPr="00691F45">
        <w:rPr>
          <w:rFonts w:cs="Courier New"/>
          <w:color w:val="000000"/>
          <w:sz w:val="20"/>
          <w:szCs w:val="20"/>
        </w:rPr>
        <w:t xml:space="preserve"> </w:t>
      </w:r>
      <w:proofErr w:type="spellStart"/>
      <w:r w:rsidRPr="00691F45">
        <w:rPr>
          <w:rFonts w:cs="Courier New"/>
          <w:color w:val="000000"/>
          <w:sz w:val="20"/>
          <w:szCs w:val="20"/>
        </w:rPr>
        <w:t>nvar</w:t>
      </w:r>
      <w:proofErr w:type="spellEnd"/>
      <w:r w:rsidRPr="00691F45">
        <w:rPr>
          <w:rFonts w:cs="Courier New"/>
          <w:color w:val="000000"/>
          <w:sz w:val="20"/>
          <w:szCs w:val="20"/>
        </w:rPr>
        <w:t>=all</w:t>
      </w:r>
      <w:r w:rsidRPr="00691F45">
        <w:rPr>
          <w:rFonts w:cs="Courier New"/>
          <w:b/>
          <w:bCs/>
          <w:color w:val="000000"/>
          <w:sz w:val="20"/>
          <w:szCs w:val="20"/>
        </w:rPr>
        <w:t>);</w:t>
      </w:r>
    </w:p>
    <w:p w14:paraId="6C601F1D" w14:textId="77777777" w:rsidR="00691F45" w:rsidRPr="00691F45" w:rsidRDefault="00691F45" w:rsidP="00691F45">
      <w:pPr>
        <w:autoSpaceDE w:val="0"/>
        <w:autoSpaceDN w:val="0"/>
        <w:adjustRightInd w:val="0"/>
        <w:spacing w:after="0" w:line="240" w:lineRule="auto"/>
        <w:rPr>
          <w:rFonts w:cs="Courier New"/>
          <w:color w:val="000000"/>
          <w:sz w:val="20"/>
          <w:szCs w:val="20"/>
        </w:rPr>
      </w:pPr>
      <w:proofErr w:type="gramStart"/>
      <w:r w:rsidRPr="00691F45">
        <w:rPr>
          <w:rFonts w:cs="Courier New"/>
          <w:b/>
          <w:bCs/>
          <w:color w:val="000080"/>
          <w:sz w:val="20"/>
          <w:szCs w:val="20"/>
        </w:rPr>
        <w:t>run</w:t>
      </w:r>
      <w:proofErr w:type="gramEnd"/>
      <w:r w:rsidRPr="00691F45">
        <w:rPr>
          <w:rFonts w:cs="Courier New"/>
          <w:b/>
          <w:bCs/>
          <w:color w:val="000000"/>
          <w:sz w:val="20"/>
          <w:szCs w:val="20"/>
        </w:rPr>
        <w:t>;</w:t>
      </w:r>
    </w:p>
    <w:p w14:paraId="3E9697EB" w14:textId="77777777" w:rsidR="00691F45" w:rsidRPr="00691F45" w:rsidRDefault="00691F45" w:rsidP="00691F45">
      <w:pPr>
        <w:autoSpaceDE w:val="0"/>
        <w:autoSpaceDN w:val="0"/>
        <w:adjustRightInd w:val="0"/>
        <w:spacing w:after="0" w:line="240" w:lineRule="auto"/>
        <w:rPr>
          <w:rFonts w:cs="Courier New"/>
          <w:color w:val="000000"/>
          <w:sz w:val="20"/>
          <w:szCs w:val="20"/>
        </w:rPr>
      </w:pPr>
      <w:proofErr w:type="spellStart"/>
      <w:proofErr w:type="gramStart"/>
      <w:r w:rsidRPr="00691F45">
        <w:rPr>
          <w:rFonts w:cs="Courier New"/>
          <w:color w:val="0000DD"/>
          <w:sz w:val="20"/>
          <w:szCs w:val="20"/>
        </w:rPr>
        <w:t>ods</w:t>
      </w:r>
      <w:proofErr w:type="spellEnd"/>
      <w:proofErr w:type="gramEnd"/>
      <w:r w:rsidRPr="00691F45">
        <w:rPr>
          <w:rFonts w:cs="Courier New"/>
          <w:color w:val="000000"/>
          <w:sz w:val="20"/>
          <w:szCs w:val="20"/>
        </w:rPr>
        <w:t xml:space="preserve"> </w:t>
      </w:r>
      <w:r w:rsidRPr="00691F45">
        <w:rPr>
          <w:rFonts w:cs="Courier New"/>
          <w:color w:val="0000DD"/>
          <w:sz w:val="20"/>
          <w:szCs w:val="20"/>
        </w:rPr>
        <w:t>graphics</w:t>
      </w:r>
      <w:r w:rsidRPr="00691F45">
        <w:rPr>
          <w:rFonts w:cs="Courier New"/>
          <w:color w:val="000000"/>
          <w:sz w:val="20"/>
          <w:szCs w:val="20"/>
        </w:rPr>
        <w:t xml:space="preserve"> off</w:t>
      </w:r>
      <w:r w:rsidRPr="00691F45">
        <w:rPr>
          <w:rFonts w:cs="Courier New"/>
          <w:b/>
          <w:bCs/>
          <w:color w:val="000000"/>
          <w:sz w:val="20"/>
          <w:szCs w:val="20"/>
        </w:rPr>
        <w:t>;</w:t>
      </w:r>
    </w:p>
    <w:p w14:paraId="324ED9EE" w14:textId="77777777" w:rsidR="00691F45" w:rsidRPr="00691F45" w:rsidRDefault="00691F45" w:rsidP="00691F45">
      <w:pPr>
        <w:autoSpaceDE w:val="0"/>
        <w:autoSpaceDN w:val="0"/>
        <w:adjustRightInd w:val="0"/>
        <w:spacing w:after="0" w:line="240" w:lineRule="auto"/>
        <w:rPr>
          <w:rFonts w:cs="Courier New"/>
          <w:color w:val="000000"/>
          <w:sz w:val="20"/>
          <w:szCs w:val="20"/>
        </w:rPr>
      </w:pPr>
    </w:p>
    <w:p w14:paraId="160B44D9" w14:textId="77777777" w:rsidR="00691F45" w:rsidRPr="00691F45" w:rsidRDefault="00691F45" w:rsidP="00691F45">
      <w:pPr>
        <w:autoSpaceDE w:val="0"/>
        <w:autoSpaceDN w:val="0"/>
        <w:adjustRightInd w:val="0"/>
        <w:spacing w:after="0" w:line="240" w:lineRule="auto"/>
        <w:rPr>
          <w:rFonts w:cs="Courier New"/>
          <w:color w:val="000000"/>
          <w:sz w:val="20"/>
          <w:szCs w:val="20"/>
        </w:rPr>
      </w:pPr>
      <w:r w:rsidRPr="00691F45">
        <w:rPr>
          <w:rFonts w:cs="Courier New"/>
          <w:color w:val="008000"/>
          <w:sz w:val="20"/>
          <w:szCs w:val="20"/>
        </w:rPr>
        <w:t>********************************************************************************************;</w:t>
      </w:r>
    </w:p>
    <w:p w14:paraId="495CF3F3" w14:textId="77777777"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 xml:space="preserve">* create </w:t>
      </w:r>
      <w:proofErr w:type="spellStart"/>
      <w:r w:rsidRPr="00691F45">
        <w:rPr>
          <w:rFonts w:cs="Courier New"/>
          <w:color w:val="008000"/>
          <w:sz w:val="20"/>
          <w:szCs w:val="20"/>
        </w:rPr>
        <w:t>LOcally</w:t>
      </w:r>
      <w:proofErr w:type="spellEnd"/>
      <w:r w:rsidRPr="00691F45">
        <w:rPr>
          <w:rFonts w:cs="Courier New"/>
          <w:color w:val="008000"/>
          <w:sz w:val="20"/>
          <w:szCs w:val="20"/>
        </w:rPr>
        <w:t xml:space="preserve"> Estimated Scatterplot Smoother (LOESS)</w:t>
      </w:r>
    </w:p>
    <w:p w14:paraId="0E07972F" w14:textId="77777777" w:rsidR="00691F45" w:rsidRPr="00691F45" w:rsidRDefault="00691F45" w:rsidP="00691F45">
      <w:pPr>
        <w:autoSpaceDE w:val="0"/>
        <w:autoSpaceDN w:val="0"/>
        <w:adjustRightInd w:val="0"/>
        <w:spacing w:after="0" w:line="240" w:lineRule="auto"/>
        <w:rPr>
          <w:rFonts w:cs="Courier New"/>
          <w:color w:val="000000"/>
          <w:sz w:val="20"/>
          <w:szCs w:val="20"/>
        </w:rPr>
      </w:pPr>
      <w:r w:rsidRPr="00691F45">
        <w:rPr>
          <w:rFonts w:cs="Courier New"/>
          <w:color w:val="008000"/>
          <w:sz w:val="20"/>
          <w:szCs w:val="20"/>
        </w:rPr>
        <w:t>********************************************************************************************;</w:t>
      </w:r>
    </w:p>
    <w:p w14:paraId="543F9ABF" w14:textId="77777777" w:rsidR="00691F45" w:rsidRPr="00691F45" w:rsidRDefault="00691F45" w:rsidP="00691F45">
      <w:pPr>
        <w:autoSpaceDE w:val="0"/>
        <w:autoSpaceDN w:val="0"/>
        <w:adjustRightInd w:val="0"/>
        <w:spacing w:after="0" w:line="240" w:lineRule="auto"/>
        <w:rPr>
          <w:rFonts w:cs="Courier New"/>
          <w:color w:val="000000"/>
          <w:sz w:val="20"/>
          <w:szCs w:val="20"/>
        </w:rPr>
      </w:pPr>
      <w:proofErr w:type="spellStart"/>
      <w:proofErr w:type="gramStart"/>
      <w:r w:rsidRPr="00691F45">
        <w:rPr>
          <w:rFonts w:cs="Courier New"/>
          <w:color w:val="0000DD"/>
          <w:sz w:val="20"/>
          <w:szCs w:val="20"/>
        </w:rPr>
        <w:lastRenderedPageBreak/>
        <w:t>ods</w:t>
      </w:r>
      <w:proofErr w:type="spellEnd"/>
      <w:proofErr w:type="gramEnd"/>
      <w:r w:rsidRPr="00691F45">
        <w:rPr>
          <w:rFonts w:cs="Courier New"/>
          <w:color w:val="000000"/>
          <w:sz w:val="20"/>
          <w:szCs w:val="20"/>
        </w:rPr>
        <w:t xml:space="preserve"> </w:t>
      </w:r>
      <w:r w:rsidRPr="00691F45">
        <w:rPr>
          <w:rFonts w:cs="Courier New"/>
          <w:color w:val="0000DD"/>
          <w:sz w:val="20"/>
          <w:szCs w:val="20"/>
        </w:rPr>
        <w:t>graphics</w:t>
      </w:r>
      <w:r w:rsidRPr="00691F45">
        <w:rPr>
          <w:rFonts w:cs="Courier New"/>
          <w:color w:val="000000"/>
          <w:sz w:val="20"/>
          <w:szCs w:val="20"/>
        </w:rPr>
        <w:t xml:space="preserve"> on</w:t>
      </w:r>
      <w:r w:rsidRPr="00691F45">
        <w:rPr>
          <w:rFonts w:cs="Courier New"/>
          <w:b/>
          <w:bCs/>
          <w:color w:val="000000"/>
          <w:sz w:val="20"/>
          <w:szCs w:val="20"/>
        </w:rPr>
        <w:t>;</w:t>
      </w:r>
    </w:p>
    <w:p w14:paraId="272085D4" w14:textId="77777777" w:rsidR="00691F45" w:rsidRPr="00691F45" w:rsidRDefault="00691F45" w:rsidP="00691F45">
      <w:pPr>
        <w:autoSpaceDE w:val="0"/>
        <w:autoSpaceDN w:val="0"/>
        <w:adjustRightInd w:val="0"/>
        <w:spacing w:after="0" w:line="240" w:lineRule="auto"/>
        <w:rPr>
          <w:rFonts w:cs="Courier New"/>
          <w:color w:val="000000"/>
          <w:sz w:val="20"/>
          <w:szCs w:val="20"/>
        </w:rPr>
      </w:pPr>
      <w:proofErr w:type="spellStart"/>
      <w:proofErr w:type="gramStart"/>
      <w:r w:rsidRPr="00691F45">
        <w:rPr>
          <w:rFonts w:cs="Courier New"/>
          <w:b/>
          <w:bCs/>
          <w:color w:val="000080"/>
          <w:sz w:val="20"/>
          <w:szCs w:val="20"/>
        </w:rPr>
        <w:t>proc</w:t>
      </w:r>
      <w:proofErr w:type="spellEnd"/>
      <w:proofErr w:type="gramEnd"/>
      <w:r w:rsidRPr="00691F45">
        <w:rPr>
          <w:rFonts w:cs="Courier New"/>
          <w:color w:val="000000"/>
          <w:sz w:val="20"/>
          <w:szCs w:val="20"/>
        </w:rPr>
        <w:t xml:space="preserve"> </w:t>
      </w:r>
      <w:proofErr w:type="spellStart"/>
      <w:r w:rsidRPr="00691F45">
        <w:rPr>
          <w:rFonts w:cs="Courier New"/>
          <w:b/>
          <w:bCs/>
          <w:color w:val="000080"/>
          <w:sz w:val="20"/>
          <w:szCs w:val="20"/>
        </w:rPr>
        <w:t>sgscatter</w:t>
      </w:r>
      <w:proofErr w:type="spellEnd"/>
      <w:r w:rsidRPr="00691F45">
        <w:rPr>
          <w:rFonts w:cs="Courier New"/>
          <w:color w:val="000000"/>
          <w:sz w:val="20"/>
          <w:szCs w:val="20"/>
        </w:rPr>
        <w:t xml:space="preserve"> </w:t>
      </w:r>
      <w:r w:rsidRPr="00691F45">
        <w:rPr>
          <w:rFonts w:cs="Courier New"/>
          <w:b/>
          <w:bCs/>
          <w:color w:val="000080"/>
          <w:sz w:val="20"/>
          <w:szCs w:val="20"/>
        </w:rPr>
        <w:t>data</w:t>
      </w:r>
      <w:r w:rsidRPr="00691F45">
        <w:rPr>
          <w:rFonts w:cs="Courier New"/>
          <w:color w:val="000000"/>
          <w:sz w:val="20"/>
          <w:szCs w:val="20"/>
        </w:rPr>
        <w:t>=</w:t>
      </w:r>
      <w:proofErr w:type="spellStart"/>
      <w:r w:rsidRPr="00691F45">
        <w:rPr>
          <w:rFonts w:cs="Courier New"/>
          <w:color w:val="000000"/>
          <w:sz w:val="20"/>
          <w:szCs w:val="20"/>
        </w:rPr>
        <w:t>mydata.building_prices</w:t>
      </w:r>
      <w:proofErr w:type="spellEnd"/>
      <w:r w:rsidRPr="00691F45">
        <w:rPr>
          <w:rFonts w:cs="Courier New"/>
          <w:b/>
          <w:bCs/>
          <w:color w:val="000000"/>
          <w:sz w:val="20"/>
          <w:szCs w:val="20"/>
        </w:rPr>
        <w:t>;</w:t>
      </w:r>
      <w:r w:rsidRPr="00691F45">
        <w:rPr>
          <w:rFonts w:cs="Courier New"/>
          <w:color w:val="000000"/>
          <w:sz w:val="20"/>
          <w:szCs w:val="20"/>
        </w:rPr>
        <w:t xml:space="preserve"> </w:t>
      </w:r>
      <w:r w:rsidRPr="00691F45">
        <w:rPr>
          <w:rFonts w:cs="Courier New"/>
          <w:color w:val="008000"/>
          <w:sz w:val="20"/>
          <w:szCs w:val="20"/>
        </w:rPr>
        <w:t>* produce scatterplot;</w:t>
      </w:r>
    </w:p>
    <w:p w14:paraId="25BAD3D5" w14:textId="77777777" w:rsidR="00691F45" w:rsidRPr="00691F45" w:rsidRDefault="00691F45" w:rsidP="00691F45">
      <w:pPr>
        <w:autoSpaceDE w:val="0"/>
        <w:autoSpaceDN w:val="0"/>
        <w:adjustRightInd w:val="0"/>
        <w:spacing w:after="0" w:line="240" w:lineRule="auto"/>
        <w:rPr>
          <w:rFonts w:cs="Courier New"/>
          <w:color w:val="000000"/>
          <w:sz w:val="20"/>
          <w:szCs w:val="20"/>
        </w:rPr>
      </w:pPr>
      <w:r w:rsidRPr="00691F45">
        <w:rPr>
          <w:rFonts w:cs="Courier New"/>
          <w:color w:val="0000DD"/>
          <w:sz w:val="20"/>
          <w:szCs w:val="20"/>
        </w:rPr>
        <w:t>compare</w:t>
      </w:r>
      <w:r w:rsidRPr="00691F45">
        <w:rPr>
          <w:rFonts w:cs="Courier New"/>
          <w:color w:val="000000"/>
          <w:sz w:val="20"/>
          <w:szCs w:val="20"/>
        </w:rPr>
        <w:t xml:space="preserve"> x=</w:t>
      </w:r>
      <w:r w:rsidRPr="00691F45">
        <w:rPr>
          <w:rFonts w:cs="Courier New"/>
          <w:b/>
          <w:bCs/>
          <w:color w:val="000000"/>
          <w:sz w:val="20"/>
          <w:szCs w:val="20"/>
        </w:rPr>
        <w:t>(</w:t>
      </w:r>
      <w:r w:rsidRPr="00691F45">
        <w:rPr>
          <w:rFonts w:cs="Courier New"/>
          <w:color w:val="000000"/>
          <w:sz w:val="20"/>
          <w:szCs w:val="20"/>
        </w:rPr>
        <w:t>x1 x2 x3 x4 x5 x6 x7 x8 x9</w:t>
      </w:r>
      <w:r w:rsidRPr="00691F45">
        <w:rPr>
          <w:rFonts w:cs="Courier New"/>
          <w:b/>
          <w:bCs/>
          <w:color w:val="000000"/>
          <w:sz w:val="20"/>
          <w:szCs w:val="20"/>
        </w:rPr>
        <w:t>)</w:t>
      </w:r>
      <w:r w:rsidRPr="00691F45">
        <w:rPr>
          <w:rFonts w:cs="Courier New"/>
          <w:color w:val="000000"/>
          <w:sz w:val="20"/>
          <w:szCs w:val="20"/>
        </w:rPr>
        <w:t xml:space="preserve">  </w:t>
      </w:r>
    </w:p>
    <w:p w14:paraId="0B5D669A" w14:textId="77777777" w:rsidR="00691F45" w:rsidRPr="00691F45" w:rsidRDefault="00691F45" w:rsidP="00691F45">
      <w:pPr>
        <w:autoSpaceDE w:val="0"/>
        <w:autoSpaceDN w:val="0"/>
        <w:adjustRightInd w:val="0"/>
        <w:spacing w:after="0" w:line="240" w:lineRule="auto"/>
        <w:rPr>
          <w:rFonts w:cs="Courier New"/>
          <w:color w:val="000000"/>
          <w:sz w:val="20"/>
          <w:szCs w:val="20"/>
        </w:rPr>
      </w:pPr>
      <w:r w:rsidRPr="00691F45">
        <w:rPr>
          <w:rFonts w:cs="Courier New"/>
          <w:color w:val="000000"/>
          <w:sz w:val="20"/>
          <w:szCs w:val="20"/>
        </w:rPr>
        <w:tab/>
      </w:r>
      <w:r w:rsidRPr="00691F45">
        <w:rPr>
          <w:rFonts w:cs="Courier New"/>
          <w:color w:val="000000"/>
          <w:sz w:val="20"/>
          <w:szCs w:val="20"/>
        </w:rPr>
        <w:tab/>
        <w:t xml:space="preserve">y=Y / loess </w:t>
      </w:r>
      <w:proofErr w:type="spellStart"/>
      <w:r w:rsidRPr="00691F45">
        <w:rPr>
          <w:rFonts w:cs="Courier New"/>
          <w:color w:val="0000DD"/>
          <w:sz w:val="20"/>
          <w:szCs w:val="20"/>
        </w:rPr>
        <w:t>reg</w:t>
      </w:r>
      <w:proofErr w:type="spellEnd"/>
      <w:r w:rsidRPr="00691F45">
        <w:rPr>
          <w:rFonts w:cs="Courier New"/>
          <w:b/>
          <w:bCs/>
          <w:color w:val="000000"/>
          <w:sz w:val="20"/>
          <w:szCs w:val="20"/>
        </w:rPr>
        <w:t>;</w:t>
      </w:r>
      <w:r w:rsidRPr="00691F45">
        <w:rPr>
          <w:rFonts w:cs="Courier New"/>
          <w:color w:val="000000"/>
          <w:sz w:val="20"/>
          <w:szCs w:val="20"/>
        </w:rPr>
        <w:t xml:space="preserve"> </w:t>
      </w:r>
      <w:r w:rsidRPr="00691F45">
        <w:rPr>
          <w:rFonts w:cs="Courier New"/>
          <w:color w:val="008000"/>
          <w:sz w:val="20"/>
          <w:szCs w:val="20"/>
        </w:rPr>
        <w:t>* plot comparison of each predictor against Y with loess and regression line;</w:t>
      </w:r>
    </w:p>
    <w:p w14:paraId="1935DBB8" w14:textId="77777777" w:rsidR="00691F45" w:rsidRPr="00691F45" w:rsidRDefault="00691F45" w:rsidP="00691F45">
      <w:pPr>
        <w:autoSpaceDE w:val="0"/>
        <w:autoSpaceDN w:val="0"/>
        <w:adjustRightInd w:val="0"/>
        <w:spacing w:after="0" w:line="240" w:lineRule="auto"/>
        <w:rPr>
          <w:rFonts w:cs="Courier New"/>
          <w:color w:val="008000"/>
          <w:sz w:val="20"/>
          <w:szCs w:val="20"/>
        </w:rPr>
      </w:pPr>
      <w:proofErr w:type="spellStart"/>
      <w:proofErr w:type="gramStart"/>
      <w:r w:rsidRPr="00691F45">
        <w:rPr>
          <w:rFonts w:cs="Courier New"/>
          <w:b/>
          <w:bCs/>
          <w:color w:val="000080"/>
          <w:sz w:val="20"/>
          <w:szCs w:val="20"/>
        </w:rPr>
        <w:t>proc</w:t>
      </w:r>
      <w:proofErr w:type="spellEnd"/>
      <w:proofErr w:type="gramEnd"/>
      <w:r w:rsidRPr="00691F45">
        <w:rPr>
          <w:rFonts w:cs="Courier New"/>
          <w:color w:val="000000"/>
          <w:sz w:val="20"/>
          <w:szCs w:val="20"/>
        </w:rPr>
        <w:t xml:space="preserve"> </w:t>
      </w:r>
      <w:proofErr w:type="spellStart"/>
      <w:r w:rsidRPr="00691F45">
        <w:rPr>
          <w:rFonts w:cs="Courier New"/>
          <w:b/>
          <w:bCs/>
          <w:color w:val="000080"/>
          <w:sz w:val="20"/>
          <w:szCs w:val="20"/>
        </w:rPr>
        <w:t>sgscatter</w:t>
      </w:r>
      <w:proofErr w:type="spellEnd"/>
      <w:r w:rsidRPr="00691F45">
        <w:rPr>
          <w:rFonts w:cs="Courier New"/>
          <w:color w:val="000000"/>
          <w:sz w:val="20"/>
          <w:szCs w:val="20"/>
        </w:rPr>
        <w:t xml:space="preserve"> </w:t>
      </w:r>
      <w:r w:rsidRPr="00691F45">
        <w:rPr>
          <w:rFonts w:cs="Courier New"/>
          <w:b/>
          <w:bCs/>
          <w:color w:val="000080"/>
          <w:sz w:val="20"/>
          <w:szCs w:val="20"/>
        </w:rPr>
        <w:t>data</w:t>
      </w:r>
      <w:r w:rsidRPr="00691F45">
        <w:rPr>
          <w:rFonts w:cs="Courier New"/>
          <w:color w:val="000000"/>
          <w:sz w:val="20"/>
          <w:szCs w:val="20"/>
        </w:rPr>
        <w:t>=</w:t>
      </w:r>
      <w:proofErr w:type="spellStart"/>
      <w:r w:rsidRPr="00691F45">
        <w:rPr>
          <w:rFonts w:cs="Courier New"/>
          <w:color w:val="000000"/>
          <w:sz w:val="20"/>
          <w:szCs w:val="20"/>
        </w:rPr>
        <w:t>mydata.building_prices</w:t>
      </w:r>
      <w:proofErr w:type="spellEnd"/>
      <w:r w:rsidRPr="00691F45">
        <w:rPr>
          <w:rFonts w:cs="Courier New"/>
          <w:b/>
          <w:bCs/>
          <w:color w:val="000000"/>
          <w:sz w:val="20"/>
          <w:szCs w:val="20"/>
        </w:rPr>
        <w:t>;</w:t>
      </w:r>
      <w:r w:rsidRPr="00691F45">
        <w:rPr>
          <w:rFonts w:cs="Courier New"/>
          <w:color w:val="000000"/>
          <w:sz w:val="20"/>
          <w:szCs w:val="20"/>
        </w:rPr>
        <w:t xml:space="preserve"> </w:t>
      </w:r>
      <w:r w:rsidRPr="00691F45">
        <w:rPr>
          <w:rFonts w:cs="Courier New"/>
          <w:color w:val="008000"/>
          <w:sz w:val="20"/>
          <w:szCs w:val="20"/>
        </w:rPr>
        <w:t>* produce scatterplot of nonlinear in more detail</w:t>
      </w:r>
    </w:p>
    <w:p w14:paraId="423AD70B" w14:textId="77777777" w:rsidR="00691F45" w:rsidRPr="00691F45" w:rsidRDefault="00691F45" w:rsidP="00691F45">
      <w:pPr>
        <w:autoSpaceDE w:val="0"/>
        <w:autoSpaceDN w:val="0"/>
        <w:adjustRightInd w:val="0"/>
        <w:spacing w:after="0" w:line="240" w:lineRule="auto"/>
        <w:rPr>
          <w:rFonts w:cs="Courier New"/>
          <w:color w:val="008000"/>
          <w:sz w:val="20"/>
          <w:szCs w:val="20"/>
        </w:rPr>
      </w:pPr>
      <w:proofErr w:type="gramStart"/>
      <w:r w:rsidRPr="00691F45">
        <w:rPr>
          <w:rFonts w:cs="Courier New"/>
          <w:color w:val="008000"/>
          <w:sz w:val="20"/>
          <w:szCs w:val="20"/>
        </w:rPr>
        <w:t>compare</w:t>
      </w:r>
      <w:proofErr w:type="gramEnd"/>
      <w:r w:rsidRPr="00691F45">
        <w:rPr>
          <w:rFonts w:cs="Courier New"/>
          <w:color w:val="008000"/>
          <w:sz w:val="20"/>
          <w:szCs w:val="20"/>
        </w:rPr>
        <w:t xml:space="preserve"> x=(x3 x5 x6 x7)  </w:t>
      </w:r>
    </w:p>
    <w:p w14:paraId="6658997C" w14:textId="77777777" w:rsidR="00691F45" w:rsidRPr="00691F45" w:rsidRDefault="00691F45" w:rsidP="00691F45">
      <w:pPr>
        <w:autoSpaceDE w:val="0"/>
        <w:autoSpaceDN w:val="0"/>
        <w:adjustRightInd w:val="0"/>
        <w:spacing w:after="0" w:line="240" w:lineRule="auto"/>
        <w:rPr>
          <w:rFonts w:cs="Courier New"/>
          <w:color w:val="000000"/>
          <w:sz w:val="20"/>
          <w:szCs w:val="20"/>
        </w:rPr>
      </w:pPr>
      <w:r w:rsidRPr="00691F45">
        <w:rPr>
          <w:rFonts w:cs="Courier New"/>
          <w:color w:val="008000"/>
          <w:sz w:val="20"/>
          <w:szCs w:val="20"/>
        </w:rPr>
        <w:tab/>
      </w:r>
      <w:r w:rsidRPr="00691F45">
        <w:rPr>
          <w:rFonts w:cs="Courier New"/>
          <w:color w:val="008000"/>
          <w:sz w:val="20"/>
          <w:szCs w:val="20"/>
        </w:rPr>
        <w:tab/>
        <w:t xml:space="preserve">y=Y / loess </w:t>
      </w:r>
      <w:proofErr w:type="spellStart"/>
      <w:r w:rsidRPr="00691F45">
        <w:rPr>
          <w:rFonts w:cs="Courier New"/>
          <w:color w:val="008000"/>
          <w:sz w:val="20"/>
          <w:szCs w:val="20"/>
        </w:rPr>
        <w:t>reg</w:t>
      </w:r>
      <w:proofErr w:type="spellEnd"/>
      <w:r w:rsidRPr="00691F45">
        <w:rPr>
          <w:rFonts w:cs="Courier New"/>
          <w:color w:val="008000"/>
          <w:sz w:val="20"/>
          <w:szCs w:val="20"/>
        </w:rPr>
        <w:t>;</w:t>
      </w:r>
      <w:r w:rsidRPr="00691F45">
        <w:rPr>
          <w:rFonts w:cs="Courier New"/>
          <w:color w:val="000000"/>
          <w:sz w:val="20"/>
          <w:szCs w:val="20"/>
        </w:rPr>
        <w:t xml:space="preserve"> </w:t>
      </w:r>
    </w:p>
    <w:p w14:paraId="700517BD" w14:textId="77777777" w:rsidR="00691F45" w:rsidRPr="00691F45" w:rsidRDefault="00691F45" w:rsidP="00691F45">
      <w:pPr>
        <w:autoSpaceDE w:val="0"/>
        <w:autoSpaceDN w:val="0"/>
        <w:adjustRightInd w:val="0"/>
        <w:spacing w:after="0" w:line="240" w:lineRule="auto"/>
        <w:rPr>
          <w:rFonts w:cs="Courier New"/>
          <w:color w:val="000000"/>
          <w:sz w:val="20"/>
          <w:szCs w:val="20"/>
        </w:rPr>
      </w:pPr>
      <w:proofErr w:type="gramStart"/>
      <w:r w:rsidRPr="00691F45">
        <w:rPr>
          <w:rFonts w:cs="Courier New"/>
          <w:color w:val="0000DD"/>
          <w:sz w:val="20"/>
          <w:szCs w:val="20"/>
        </w:rPr>
        <w:t>compare</w:t>
      </w:r>
      <w:proofErr w:type="gramEnd"/>
      <w:r w:rsidRPr="00691F45">
        <w:rPr>
          <w:rFonts w:cs="Courier New"/>
          <w:color w:val="000000"/>
          <w:sz w:val="20"/>
          <w:szCs w:val="20"/>
        </w:rPr>
        <w:t xml:space="preserve"> x=</w:t>
      </w:r>
      <w:r w:rsidRPr="00691F45">
        <w:rPr>
          <w:rFonts w:cs="Courier New"/>
          <w:b/>
          <w:bCs/>
          <w:color w:val="000000"/>
          <w:sz w:val="20"/>
          <w:szCs w:val="20"/>
        </w:rPr>
        <w:t>(</w:t>
      </w:r>
      <w:r w:rsidRPr="00691F45">
        <w:rPr>
          <w:rFonts w:cs="Courier New"/>
          <w:color w:val="000000"/>
          <w:sz w:val="20"/>
          <w:szCs w:val="20"/>
        </w:rPr>
        <w:t>x7 x8 x9</w:t>
      </w:r>
      <w:r w:rsidRPr="00691F45">
        <w:rPr>
          <w:rFonts w:cs="Courier New"/>
          <w:b/>
          <w:bCs/>
          <w:color w:val="000000"/>
          <w:sz w:val="20"/>
          <w:szCs w:val="20"/>
        </w:rPr>
        <w:t>)</w:t>
      </w:r>
      <w:r w:rsidRPr="00691F45">
        <w:rPr>
          <w:rFonts w:cs="Courier New"/>
          <w:color w:val="000000"/>
          <w:sz w:val="20"/>
          <w:szCs w:val="20"/>
        </w:rPr>
        <w:t xml:space="preserve">  </w:t>
      </w:r>
    </w:p>
    <w:p w14:paraId="0E6CAADE" w14:textId="77777777" w:rsidR="00691F45" w:rsidRPr="00691F45" w:rsidRDefault="00691F45" w:rsidP="00691F45">
      <w:pPr>
        <w:autoSpaceDE w:val="0"/>
        <w:autoSpaceDN w:val="0"/>
        <w:adjustRightInd w:val="0"/>
        <w:spacing w:after="0" w:line="240" w:lineRule="auto"/>
        <w:rPr>
          <w:rFonts w:cs="Courier New"/>
          <w:color w:val="000000"/>
          <w:sz w:val="20"/>
          <w:szCs w:val="20"/>
        </w:rPr>
      </w:pPr>
      <w:r w:rsidRPr="00691F45">
        <w:rPr>
          <w:rFonts w:cs="Courier New"/>
          <w:color w:val="000000"/>
          <w:sz w:val="20"/>
          <w:szCs w:val="20"/>
        </w:rPr>
        <w:tab/>
      </w:r>
      <w:r w:rsidRPr="00691F45">
        <w:rPr>
          <w:rFonts w:cs="Courier New"/>
          <w:color w:val="000000"/>
          <w:sz w:val="20"/>
          <w:szCs w:val="20"/>
        </w:rPr>
        <w:tab/>
        <w:t xml:space="preserve">y=Y / loess </w:t>
      </w:r>
      <w:proofErr w:type="spellStart"/>
      <w:r w:rsidRPr="00691F45">
        <w:rPr>
          <w:rFonts w:cs="Courier New"/>
          <w:color w:val="0000DD"/>
          <w:sz w:val="20"/>
          <w:szCs w:val="20"/>
        </w:rPr>
        <w:t>reg</w:t>
      </w:r>
      <w:proofErr w:type="spellEnd"/>
      <w:r w:rsidRPr="00691F45">
        <w:rPr>
          <w:rFonts w:cs="Courier New"/>
          <w:b/>
          <w:bCs/>
          <w:color w:val="000000"/>
          <w:sz w:val="20"/>
          <w:szCs w:val="20"/>
        </w:rPr>
        <w:t>;</w:t>
      </w:r>
      <w:r w:rsidRPr="00691F45">
        <w:rPr>
          <w:rFonts w:cs="Courier New"/>
          <w:color w:val="000000"/>
          <w:sz w:val="20"/>
          <w:szCs w:val="20"/>
        </w:rPr>
        <w:t xml:space="preserve"> </w:t>
      </w:r>
      <w:r w:rsidRPr="00691F45">
        <w:rPr>
          <w:rFonts w:cs="Courier New"/>
          <w:color w:val="000000"/>
          <w:sz w:val="20"/>
          <w:szCs w:val="20"/>
        </w:rPr>
        <w:tab/>
      </w:r>
      <w:r w:rsidRPr="00691F45">
        <w:rPr>
          <w:rFonts w:cs="Courier New"/>
          <w:color w:val="000000"/>
          <w:sz w:val="20"/>
          <w:szCs w:val="20"/>
        </w:rPr>
        <w:tab/>
      </w:r>
    </w:p>
    <w:p w14:paraId="79E3CE34" w14:textId="77777777" w:rsidR="00691F45" w:rsidRPr="00691F45" w:rsidRDefault="00691F45" w:rsidP="00691F45">
      <w:pPr>
        <w:autoSpaceDE w:val="0"/>
        <w:autoSpaceDN w:val="0"/>
        <w:adjustRightInd w:val="0"/>
        <w:spacing w:after="0" w:line="240" w:lineRule="auto"/>
        <w:rPr>
          <w:rFonts w:cs="Courier New"/>
          <w:color w:val="000000"/>
          <w:sz w:val="20"/>
          <w:szCs w:val="20"/>
        </w:rPr>
      </w:pPr>
      <w:proofErr w:type="gramStart"/>
      <w:r w:rsidRPr="00691F45">
        <w:rPr>
          <w:rFonts w:cs="Courier New"/>
          <w:b/>
          <w:bCs/>
          <w:color w:val="000080"/>
          <w:sz w:val="20"/>
          <w:szCs w:val="20"/>
        </w:rPr>
        <w:t>run</w:t>
      </w:r>
      <w:proofErr w:type="gramEnd"/>
      <w:r w:rsidRPr="00691F45">
        <w:rPr>
          <w:rFonts w:cs="Courier New"/>
          <w:b/>
          <w:bCs/>
          <w:color w:val="000000"/>
          <w:sz w:val="20"/>
          <w:szCs w:val="20"/>
        </w:rPr>
        <w:t>;</w:t>
      </w:r>
      <w:r w:rsidRPr="00691F45">
        <w:rPr>
          <w:rFonts w:cs="Courier New"/>
          <w:color w:val="000000"/>
          <w:sz w:val="20"/>
          <w:szCs w:val="20"/>
        </w:rPr>
        <w:t xml:space="preserve"> </w:t>
      </w:r>
      <w:r w:rsidRPr="00691F45">
        <w:rPr>
          <w:rFonts w:cs="Courier New"/>
          <w:b/>
          <w:bCs/>
          <w:color w:val="000080"/>
          <w:sz w:val="20"/>
          <w:szCs w:val="20"/>
        </w:rPr>
        <w:t>quit</w:t>
      </w:r>
      <w:r w:rsidRPr="00691F45">
        <w:rPr>
          <w:rFonts w:cs="Courier New"/>
          <w:b/>
          <w:bCs/>
          <w:color w:val="000000"/>
          <w:sz w:val="20"/>
          <w:szCs w:val="20"/>
        </w:rPr>
        <w:t>;</w:t>
      </w:r>
    </w:p>
    <w:p w14:paraId="336A8CA3" w14:textId="77777777" w:rsidR="00691F45" w:rsidRPr="00691F45" w:rsidRDefault="00691F45" w:rsidP="00691F45">
      <w:pPr>
        <w:autoSpaceDE w:val="0"/>
        <w:autoSpaceDN w:val="0"/>
        <w:adjustRightInd w:val="0"/>
        <w:spacing w:after="0" w:line="240" w:lineRule="auto"/>
        <w:rPr>
          <w:rFonts w:cs="Courier New"/>
          <w:color w:val="000000"/>
          <w:sz w:val="20"/>
          <w:szCs w:val="20"/>
        </w:rPr>
      </w:pPr>
      <w:proofErr w:type="spellStart"/>
      <w:proofErr w:type="gramStart"/>
      <w:r w:rsidRPr="00691F45">
        <w:rPr>
          <w:rFonts w:cs="Courier New"/>
          <w:color w:val="0000DD"/>
          <w:sz w:val="20"/>
          <w:szCs w:val="20"/>
        </w:rPr>
        <w:t>ods</w:t>
      </w:r>
      <w:proofErr w:type="spellEnd"/>
      <w:proofErr w:type="gramEnd"/>
      <w:r w:rsidRPr="00691F45">
        <w:rPr>
          <w:rFonts w:cs="Courier New"/>
          <w:color w:val="000000"/>
          <w:sz w:val="20"/>
          <w:szCs w:val="20"/>
        </w:rPr>
        <w:t xml:space="preserve"> </w:t>
      </w:r>
      <w:r w:rsidRPr="00691F45">
        <w:rPr>
          <w:rFonts w:cs="Courier New"/>
          <w:color w:val="0000DD"/>
          <w:sz w:val="20"/>
          <w:szCs w:val="20"/>
        </w:rPr>
        <w:t>graphics</w:t>
      </w:r>
      <w:r w:rsidRPr="00691F45">
        <w:rPr>
          <w:rFonts w:cs="Courier New"/>
          <w:color w:val="000000"/>
          <w:sz w:val="20"/>
          <w:szCs w:val="20"/>
        </w:rPr>
        <w:t xml:space="preserve"> off</w:t>
      </w:r>
      <w:r w:rsidRPr="00691F45">
        <w:rPr>
          <w:rFonts w:cs="Courier New"/>
          <w:b/>
          <w:bCs/>
          <w:color w:val="000000"/>
          <w:sz w:val="20"/>
          <w:szCs w:val="20"/>
        </w:rPr>
        <w:t>;</w:t>
      </w:r>
      <w:r w:rsidRPr="00691F45">
        <w:rPr>
          <w:rFonts w:cs="Courier New"/>
          <w:color w:val="000000"/>
          <w:sz w:val="20"/>
          <w:szCs w:val="20"/>
        </w:rPr>
        <w:t xml:space="preserve"> </w:t>
      </w:r>
    </w:p>
    <w:p w14:paraId="19A22AD9" w14:textId="77777777" w:rsidR="00691F45" w:rsidRPr="00691F45" w:rsidRDefault="00691F45" w:rsidP="00691F45">
      <w:pPr>
        <w:autoSpaceDE w:val="0"/>
        <w:autoSpaceDN w:val="0"/>
        <w:adjustRightInd w:val="0"/>
        <w:spacing w:after="0" w:line="240" w:lineRule="auto"/>
        <w:rPr>
          <w:rFonts w:cs="Courier New"/>
          <w:color w:val="000000"/>
          <w:sz w:val="20"/>
          <w:szCs w:val="20"/>
        </w:rPr>
      </w:pPr>
    </w:p>
    <w:p w14:paraId="7D52944E" w14:textId="77777777" w:rsidR="00691F45" w:rsidRPr="00691F45" w:rsidRDefault="00691F45" w:rsidP="00691F45">
      <w:pPr>
        <w:autoSpaceDE w:val="0"/>
        <w:autoSpaceDN w:val="0"/>
        <w:adjustRightInd w:val="0"/>
        <w:spacing w:after="0" w:line="240" w:lineRule="auto"/>
        <w:rPr>
          <w:rFonts w:cs="Courier New"/>
          <w:color w:val="000000"/>
          <w:sz w:val="20"/>
          <w:szCs w:val="20"/>
        </w:rPr>
      </w:pPr>
      <w:r w:rsidRPr="00691F45">
        <w:rPr>
          <w:rFonts w:cs="Courier New"/>
          <w:color w:val="008000"/>
          <w:sz w:val="20"/>
          <w:szCs w:val="20"/>
        </w:rPr>
        <w:t>********************************************************************************************;</w:t>
      </w:r>
    </w:p>
    <w:p w14:paraId="64106D7E" w14:textId="77777777" w:rsidR="00691F45" w:rsidRPr="00691F45" w:rsidRDefault="00691F45" w:rsidP="00691F45">
      <w:pPr>
        <w:autoSpaceDE w:val="0"/>
        <w:autoSpaceDN w:val="0"/>
        <w:adjustRightInd w:val="0"/>
        <w:spacing w:after="0" w:line="240" w:lineRule="auto"/>
        <w:rPr>
          <w:rFonts w:cs="Courier New"/>
          <w:color w:val="008000"/>
          <w:sz w:val="20"/>
          <w:szCs w:val="20"/>
        </w:rPr>
      </w:pPr>
      <w:r w:rsidRPr="00691F45">
        <w:rPr>
          <w:rFonts w:cs="Courier New"/>
          <w:color w:val="008000"/>
          <w:sz w:val="20"/>
          <w:szCs w:val="20"/>
        </w:rPr>
        <w:t>* END</w:t>
      </w:r>
    </w:p>
    <w:p w14:paraId="3130C3A2" w14:textId="65457009" w:rsidR="00691F45" w:rsidRPr="00691F45" w:rsidRDefault="00691F45" w:rsidP="00691F45">
      <w:pPr>
        <w:rPr>
          <w:b/>
          <w:sz w:val="20"/>
          <w:szCs w:val="20"/>
        </w:rPr>
      </w:pPr>
      <w:r w:rsidRPr="00691F45">
        <w:rPr>
          <w:rFonts w:cs="Courier New"/>
          <w:color w:val="008000"/>
          <w:sz w:val="20"/>
          <w:szCs w:val="20"/>
        </w:rPr>
        <w:t>********************************************************************************************;</w:t>
      </w:r>
    </w:p>
    <w:p w14:paraId="03CB8A2E" w14:textId="5768E529" w:rsidR="00787369" w:rsidRPr="00691F45" w:rsidRDefault="00787369">
      <w:pPr>
        <w:rPr>
          <w:sz w:val="20"/>
          <w:szCs w:val="20"/>
        </w:rPr>
      </w:pPr>
    </w:p>
    <w:sectPr w:rsidR="00787369" w:rsidRPr="00691F4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3EFC6" w14:textId="77777777" w:rsidR="00E049C4" w:rsidRDefault="00E049C4" w:rsidP="00E049C4">
      <w:pPr>
        <w:spacing w:after="0" w:line="240" w:lineRule="auto"/>
      </w:pPr>
      <w:r>
        <w:separator/>
      </w:r>
    </w:p>
  </w:endnote>
  <w:endnote w:type="continuationSeparator" w:id="0">
    <w:p w14:paraId="078D4C06" w14:textId="77777777" w:rsidR="00E049C4" w:rsidRDefault="00E049C4" w:rsidP="00E04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58937" w14:textId="5EB7194F" w:rsidR="00E049C4" w:rsidRDefault="000F3A60" w:rsidP="007A791B">
    <w:pPr>
      <w:pStyle w:val="Footer"/>
      <w:tabs>
        <w:tab w:val="left" w:pos="90"/>
      </w:tabs>
    </w:pPr>
    <w:r>
      <w:tab/>
      <w:t>James Gray</w:t>
    </w:r>
    <w:r>
      <w:tab/>
    </w:r>
    <w:sdt>
      <w:sdtPr>
        <w:id w:val="943195267"/>
        <w:docPartObj>
          <w:docPartGallery w:val="Page Numbers (Bottom of Page)"/>
          <w:docPartUnique/>
        </w:docPartObj>
      </w:sdtPr>
      <w:sdtEndPr>
        <w:rPr>
          <w:noProof/>
        </w:rPr>
      </w:sdtEndPr>
      <w:sdtContent>
        <w:r w:rsidR="00E049C4">
          <w:fldChar w:fldCharType="begin"/>
        </w:r>
        <w:r w:rsidR="00E049C4">
          <w:instrText xml:space="preserve"> PAGE   \* MERGEFORMAT </w:instrText>
        </w:r>
        <w:r w:rsidR="00E049C4">
          <w:fldChar w:fldCharType="separate"/>
        </w:r>
        <w:r w:rsidR="003100B5">
          <w:rPr>
            <w:noProof/>
          </w:rPr>
          <w:t>6</w:t>
        </w:r>
        <w:r w:rsidR="00E049C4">
          <w:rPr>
            <w:noProof/>
          </w:rPr>
          <w:fldChar w:fldCharType="end"/>
        </w:r>
      </w:sdtContent>
    </w:sdt>
    <w:r>
      <w:rPr>
        <w:noProof/>
      </w:rPr>
      <w:tab/>
      <w:t>graymatter@u.northwestern.edu</w:t>
    </w:r>
  </w:p>
  <w:p w14:paraId="189F287F" w14:textId="77777777" w:rsidR="00E049C4" w:rsidRDefault="00E049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E0C35" w14:textId="77777777" w:rsidR="00E049C4" w:rsidRDefault="00E049C4" w:rsidP="00E049C4">
      <w:pPr>
        <w:spacing w:after="0" w:line="240" w:lineRule="auto"/>
      </w:pPr>
      <w:r>
        <w:separator/>
      </w:r>
    </w:p>
  </w:footnote>
  <w:footnote w:type="continuationSeparator" w:id="0">
    <w:p w14:paraId="724949FE" w14:textId="77777777" w:rsidR="00E049C4" w:rsidRDefault="00E049C4" w:rsidP="00E049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96F38"/>
    <w:multiLevelType w:val="hybridMultilevel"/>
    <w:tmpl w:val="EE62C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337D14"/>
    <w:multiLevelType w:val="hybridMultilevel"/>
    <w:tmpl w:val="582CF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6D1467"/>
    <w:multiLevelType w:val="hybridMultilevel"/>
    <w:tmpl w:val="C832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0A9"/>
    <w:rsid w:val="0006513D"/>
    <w:rsid w:val="000E20A9"/>
    <w:rsid w:val="000F3A60"/>
    <w:rsid w:val="00130997"/>
    <w:rsid w:val="00140104"/>
    <w:rsid w:val="00150784"/>
    <w:rsid w:val="00201333"/>
    <w:rsid w:val="002B0E83"/>
    <w:rsid w:val="002F773A"/>
    <w:rsid w:val="003100B5"/>
    <w:rsid w:val="00321897"/>
    <w:rsid w:val="003A5652"/>
    <w:rsid w:val="004D1826"/>
    <w:rsid w:val="00506D03"/>
    <w:rsid w:val="00521B5D"/>
    <w:rsid w:val="00521D60"/>
    <w:rsid w:val="00522F4A"/>
    <w:rsid w:val="00676318"/>
    <w:rsid w:val="00691F45"/>
    <w:rsid w:val="006B1003"/>
    <w:rsid w:val="006E6DFA"/>
    <w:rsid w:val="00776342"/>
    <w:rsid w:val="00787369"/>
    <w:rsid w:val="007A791B"/>
    <w:rsid w:val="007D0C4A"/>
    <w:rsid w:val="007E0E8A"/>
    <w:rsid w:val="008C3970"/>
    <w:rsid w:val="008C5013"/>
    <w:rsid w:val="0091253F"/>
    <w:rsid w:val="00917B97"/>
    <w:rsid w:val="00936B5F"/>
    <w:rsid w:val="00A43B99"/>
    <w:rsid w:val="00AD11C5"/>
    <w:rsid w:val="00AE3472"/>
    <w:rsid w:val="00B37EB3"/>
    <w:rsid w:val="00B81C53"/>
    <w:rsid w:val="00C559E9"/>
    <w:rsid w:val="00D12150"/>
    <w:rsid w:val="00D21E55"/>
    <w:rsid w:val="00D507AA"/>
    <w:rsid w:val="00D7285F"/>
    <w:rsid w:val="00D8135B"/>
    <w:rsid w:val="00DC5873"/>
    <w:rsid w:val="00E049C4"/>
    <w:rsid w:val="00F0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B8A20"/>
  <w15:docId w15:val="{EE665D42-11D0-41D2-B2B2-E8CC1AF4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43B99"/>
    <w:pPr>
      <w:spacing w:before="120" w:after="120" w:line="240" w:lineRule="auto"/>
    </w:pPr>
    <w:rPr>
      <w:i/>
      <w:iCs/>
      <w:color w:val="1F497D" w:themeColor="text2"/>
      <w:sz w:val="18"/>
      <w:szCs w:val="18"/>
    </w:rPr>
  </w:style>
  <w:style w:type="paragraph" w:styleId="ListParagraph">
    <w:name w:val="List Paragraph"/>
    <w:basedOn w:val="Normal"/>
    <w:uiPriority w:val="34"/>
    <w:qFormat/>
    <w:rsid w:val="00D507AA"/>
    <w:pPr>
      <w:ind w:left="720"/>
      <w:contextualSpacing/>
    </w:pPr>
  </w:style>
  <w:style w:type="paragraph" w:styleId="Header">
    <w:name w:val="header"/>
    <w:basedOn w:val="Normal"/>
    <w:link w:val="HeaderChar"/>
    <w:uiPriority w:val="99"/>
    <w:unhideWhenUsed/>
    <w:rsid w:val="00E04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9C4"/>
  </w:style>
  <w:style w:type="paragraph" w:styleId="Footer">
    <w:name w:val="footer"/>
    <w:basedOn w:val="Normal"/>
    <w:link w:val="FooterChar"/>
    <w:uiPriority w:val="99"/>
    <w:unhideWhenUsed/>
    <w:rsid w:val="00E04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1636</TotalTime>
  <Pages>6</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James Gray</cp:lastModifiedBy>
  <cp:revision>26</cp:revision>
  <cp:lastPrinted>2013-06-30T23:51:00Z</cp:lastPrinted>
  <dcterms:created xsi:type="dcterms:W3CDTF">2013-06-29T20:48:00Z</dcterms:created>
  <dcterms:modified xsi:type="dcterms:W3CDTF">2013-07-01T03:40:00Z</dcterms:modified>
</cp:coreProperties>
</file>