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7C1C7" w14:textId="77777777" w:rsidR="0059471F" w:rsidRPr="00E2570C" w:rsidRDefault="002F4E49">
      <w:pPr>
        <w:rPr>
          <w:b/>
          <w:sz w:val="28"/>
          <w:szCs w:val="28"/>
        </w:rPr>
      </w:pPr>
      <w:r>
        <w:rPr>
          <w:b/>
          <w:sz w:val="28"/>
          <w:szCs w:val="28"/>
        </w:rPr>
        <w:t>Assignment #7</w:t>
      </w:r>
      <w:r w:rsidR="00064E5C" w:rsidRPr="0059471F">
        <w:rPr>
          <w:b/>
          <w:sz w:val="28"/>
          <w:szCs w:val="28"/>
        </w:rPr>
        <w:t>:</w:t>
      </w:r>
      <w:r w:rsidR="008C78CA" w:rsidRPr="0059471F">
        <w:rPr>
          <w:b/>
          <w:sz w:val="28"/>
          <w:szCs w:val="28"/>
        </w:rPr>
        <w:t xml:space="preserve">  </w:t>
      </w:r>
      <w:r w:rsidR="005B1E74">
        <w:rPr>
          <w:b/>
          <w:sz w:val="28"/>
          <w:szCs w:val="28"/>
        </w:rPr>
        <w:t>Proble</w:t>
      </w:r>
      <w:r w:rsidR="00BD70AB">
        <w:rPr>
          <w:b/>
          <w:sz w:val="28"/>
          <w:szCs w:val="28"/>
        </w:rPr>
        <w:t>m Set f</w:t>
      </w:r>
      <w:r>
        <w:rPr>
          <w:b/>
          <w:sz w:val="28"/>
          <w:szCs w:val="28"/>
        </w:rPr>
        <w:t>or Logistic</w:t>
      </w:r>
      <w:r w:rsidR="005B1E74">
        <w:rPr>
          <w:b/>
          <w:sz w:val="28"/>
          <w:szCs w:val="28"/>
        </w:rPr>
        <w:t xml:space="preserve"> Regression (5</w:t>
      </w:r>
      <w:r w:rsidR="0059471F" w:rsidRPr="0059471F">
        <w:rPr>
          <w:b/>
          <w:sz w:val="28"/>
          <w:szCs w:val="28"/>
        </w:rPr>
        <w:t>0 points)</w:t>
      </w:r>
    </w:p>
    <w:p w14:paraId="5507C1C8" w14:textId="77777777" w:rsidR="00F334E3" w:rsidRDefault="00F334E3" w:rsidP="00F334E3">
      <w:pPr>
        <w:rPr>
          <w:b/>
          <w:color w:val="00B050"/>
        </w:rPr>
      </w:pPr>
      <w:r>
        <w:t xml:space="preserve">This assignment will be made available in both pdf and Microsoft docx format.  Answers should be typed into the docx file, saved, and converted into pdf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14:paraId="5507C1C9" w14:textId="77777777" w:rsidR="00A97E56" w:rsidRPr="00A97E56" w:rsidRDefault="00A97E56" w:rsidP="00F334E3">
      <w:pPr>
        <w:rPr>
          <w:b/>
          <w:color w:val="548DD4" w:themeColor="text2" w:themeTint="99"/>
        </w:rPr>
      </w:pPr>
      <w:r w:rsidRPr="00A97E56">
        <w:rPr>
          <w:b/>
          <w:color w:val="548DD4" w:themeColor="text2" w:themeTint="99"/>
        </w:rPr>
        <w:t xml:space="preserve">All of these computations are covered in examples in the assigned reading, and hopefully in the notes that you have been taking.  If you need to refresh your memory, then begin by looking at Chapter 12 in </w:t>
      </w:r>
      <w:r w:rsidRPr="00D56524">
        <w:rPr>
          <w:b/>
          <w:i/>
          <w:color w:val="548DD4" w:themeColor="text2" w:themeTint="99"/>
        </w:rPr>
        <w:t>Regression Analysis By Example</w:t>
      </w:r>
      <w:r w:rsidRPr="00A97E56">
        <w:rPr>
          <w:b/>
          <w:color w:val="548DD4" w:themeColor="text2" w:themeTint="99"/>
        </w:rPr>
        <w:t xml:space="preserve"> and Chapter 1 in </w:t>
      </w:r>
      <w:r w:rsidRPr="00D56524">
        <w:rPr>
          <w:b/>
          <w:i/>
          <w:color w:val="548DD4" w:themeColor="text2" w:themeTint="99"/>
        </w:rPr>
        <w:t>Applied Regression Analysis</w:t>
      </w:r>
      <w:r w:rsidRPr="00A97E56">
        <w:rPr>
          <w:b/>
          <w:color w:val="548DD4" w:themeColor="text2" w:themeTint="99"/>
        </w:rPr>
        <w:t xml:space="preserve">. </w:t>
      </w:r>
    </w:p>
    <w:p w14:paraId="5507C1CA" w14:textId="77777777" w:rsidR="00EE3E75" w:rsidRDefault="00272CA8" w:rsidP="00F334E3">
      <w:pPr>
        <w:rPr>
          <w:b/>
          <w:color w:val="FF0000"/>
        </w:rPr>
      </w:pPr>
      <w:r w:rsidRPr="00981449">
        <w:rPr>
          <w:b/>
          <w:color w:val="FF0000"/>
        </w:rPr>
        <w:t>Throughout this assignment keep all decimals to four places, i.e. X.xxxx.</w:t>
      </w:r>
    </w:p>
    <w:p w14:paraId="5507C1CB" w14:textId="77777777" w:rsidR="006D47B8" w:rsidRDefault="006D47B8" w:rsidP="006D47B8">
      <w:pPr>
        <w:rPr>
          <w:b/>
          <w:color w:val="548DD4" w:themeColor="text2" w:themeTint="99"/>
        </w:rPr>
      </w:pPr>
      <w:r>
        <w:rPr>
          <w:b/>
          <w:color w:val="548DD4" w:themeColor="text2" w:themeTint="99"/>
        </w:rPr>
        <w:t>Any computations that involve “the log function”, denoted by log(x), are always meant to mean the natural log function (which will show as ln() on a calculator).  The only time that you should ever use a log function other than the natural logarithm is if you are given a specific base.</w:t>
      </w:r>
    </w:p>
    <w:p w14:paraId="5507C1CC" w14:textId="77777777" w:rsidR="00662A6E" w:rsidRPr="00885C19" w:rsidRDefault="00662A6E" w:rsidP="00662A6E">
      <w:pPr>
        <w:rPr>
          <w:b/>
          <w:color w:val="548DD4" w:themeColor="text2" w:themeTint="99"/>
        </w:rPr>
      </w:pPr>
      <w:r w:rsidRPr="00885C19">
        <w:rPr>
          <w:b/>
          <w:color w:val="548DD4" w:themeColor="text2" w:themeTint="99"/>
        </w:rPr>
        <w:t>When stating the null and alternate hypotheses in any statistical test in PREDICT 410, we should always state these hypotheses in terms of the model parameters, i.e. the model coefficients denoted by the betas.</w:t>
      </w:r>
    </w:p>
    <w:p w14:paraId="5507C1CD" w14:textId="77777777" w:rsidR="00EE3E75" w:rsidRPr="00735EF4" w:rsidRDefault="00EE3E75" w:rsidP="00EE3E75">
      <w:pPr>
        <w:rPr>
          <w:b/>
          <w:u w:val="single"/>
        </w:rPr>
      </w:pPr>
      <w:r w:rsidRPr="00735EF4">
        <w:rPr>
          <w:b/>
          <w:u w:val="single"/>
        </w:rPr>
        <w:t>Foundations of Logistic Regression:</w:t>
      </w:r>
    </w:p>
    <w:p w14:paraId="5507C1CE" w14:textId="77777777" w:rsidR="00EE3E75" w:rsidRDefault="00EE3E75" w:rsidP="00EE3E75">
      <w:pPr>
        <w:pStyle w:val="ListParagraph"/>
        <w:numPr>
          <w:ilvl w:val="0"/>
          <w:numId w:val="2"/>
        </w:numPr>
      </w:pPr>
      <w:r>
        <w:t>(5 points) What values can the response variable Y take in logistic regression, and hence what statistical distribution does Y follow?</w:t>
      </w:r>
    </w:p>
    <w:p w14:paraId="5507C1CF" w14:textId="760610D7" w:rsidR="00EE3E75" w:rsidRPr="00901CC3" w:rsidRDefault="00D17379" w:rsidP="00901CC3">
      <w:pPr>
        <w:rPr>
          <w:color w:val="00B050"/>
        </w:rPr>
      </w:pPr>
      <w:r>
        <w:rPr>
          <w:color w:val="00B050"/>
        </w:rPr>
        <w:t xml:space="preserve">A logistic regression response variable is discrete taking on two or more variables.  </w:t>
      </w:r>
      <w:r w:rsidR="0056018B">
        <w:rPr>
          <w:color w:val="00B050"/>
        </w:rPr>
        <w:t xml:space="preserve">The response variable is modeled by the probability that the response will take a discrete value.  The response variable follows a </w:t>
      </w:r>
      <w:r w:rsidR="00320D13">
        <w:rPr>
          <w:color w:val="00B050"/>
        </w:rPr>
        <w:t>binomial distribution.</w:t>
      </w:r>
    </w:p>
    <w:p w14:paraId="5507C1D0" w14:textId="77777777" w:rsidR="00EE3E75" w:rsidRDefault="00EE3E75" w:rsidP="00975492">
      <w:pPr>
        <w:pStyle w:val="ListParagraph"/>
        <w:numPr>
          <w:ilvl w:val="0"/>
          <w:numId w:val="2"/>
        </w:numPr>
      </w:pPr>
      <w:r>
        <w:t>(5 points) How are the parameters estimated in logistic regression?  Is this different from how the parameters are estimated in Ordinary Least Squares (OLS) regression?</w:t>
      </w:r>
    </w:p>
    <w:p w14:paraId="5507C1D2" w14:textId="1A21D528" w:rsidR="00975492" w:rsidRPr="008B267C" w:rsidRDefault="00320D13" w:rsidP="00161AFB">
      <w:pPr>
        <w:rPr>
          <w:color w:val="00B050"/>
        </w:rPr>
      </w:pPr>
      <w:r w:rsidRPr="006056CC">
        <w:rPr>
          <w:color w:val="00B050"/>
        </w:rPr>
        <w:t>The parameters are estimated by</w:t>
      </w:r>
      <w:r w:rsidR="00D02319">
        <w:rPr>
          <w:color w:val="00B050"/>
        </w:rPr>
        <w:t xml:space="preserve"> the maximum likelihood function that maximize the probability of obtaining the observed set of data.  In OLS regression the parameters are estimated by minimizing the sum-of-square deviations between the observed values and the predicted values.  The </w:t>
      </w:r>
      <w:r w:rsidR="008B267C">
        <w:rPr>
          <w:color w:val="00B050"/>
        </w:rPr>
        <w:t>least squares method yields estimators with a number of desirable statistical properties although when this same method is used for a discrete variable those same properties do not exist.  Interestingly enough the maximum likelihood method that yields the least squares function is the same foundation for estimating parameters in logistic regression.</w:t>
      </w:r>
    </w:p>
    <w:p w14:paraId="5507C1D3" w14:textId="77777777" w:rsidR="00EE3E75" w:rsidRDefault="00EE3E75" w:rsidP="00EE3E75">
      <w:pPr>
        <w:pStyle w:val="ListParagraph"/>
        <w:numPr>
          <w:ilvl w:val="0"/>
          <w:numId w:val="2"/>
        </w:numPr>
      </w:pPr>
      <w:r>
        <w:t>(5 points) How do we define a “residual” in logistic regression, and how is it computed?</w:t>
      </w:r>
    </w:p>
    <w:p w14:paraId="159C2DB2" w14:textId="0F0C874B" w:rsidR="00901CC3" w:rsidRPr="00901CC3" w:rsidRDefault="00901CC3" w:rsidP="00EE3E75">
      <w:pPr>
        <w:rPr>
          <w:color w:val="00B050"/>
        </w:rPr>
      </w:pPr>
      <w:r w:rsidRPr="00901CC3">
        <w:rPr>
          <w:color w:val="00B050"/>
        </w:rPr>
        <w:t xml:space="preserve">Deviance is the residual statistic in logistic regression similar to residual sum-of-squares for linear regression.  For logistic regression, the residual is based on the ratio of the log-likelihood function of the fitted model and a saturated model (optimal).  </w:t>
      </w:r>
      <w:r w:rsidR="00D846F2">
        <w:rPr>
          <w:color w:val="00B050"/>
        </w:rPr>
        <w:t xml:space="preserve">Since the saturated model contains as many parameters as data points, </w:t>
      </w:r>
      <w:r w:rsidR="00E34461">
        <w:rPr>
          <w:color w:val="00B050"/>
        </w:rPr>
        <w:t xml:space="preserve">the </w:t>
      </w:r>
      <w:r w:rsidR="00D846F2">
        <w:rPr>
          <w:color w:val="00B050"/>
        </w:rPr>
        <w:t xml:space="preserve">ratio presents the fraction that is due to error.  </w:t>
      </w:r>
      <w:r w:rsidRPr="00901CC3">
        <w:rPr>
          <w:color w:val="00B050"/>
        </w:rPr>
        <w:t>Specifically, deviance is calculated as:</w:t>
      </w:r>
    </w:p>
    <w:p w14:paraId="53AA15AA" w14:textId="58D5161B" w:rsidR="00901CC3" w:rsidRPr="00901CC3" w:rsidRDefault="00901CC3" w:rsidP="00EE3E75">
      <w:pPr>
        <w:rPr>
          <w:color w:val="00B050"/>
        </w:rPr>
      </w:pPr>
      <w:r w:rsidRPr="00901CC3">
        <w:rPr>
          <w:color w:val="00B050"/>
        </w:rPr>
        <w:lastRenderedPageBreak/>
        <w:t>D = 2ln(likelihood of the fitted model)</w:t>
      </w:r>
    </w:p>
    <w:p w14:paraId="5507C1D5" w14:textId="77777777" w:rsidR="00EE3E75" w:rsidRDefault="00EE3E75" w:rsidP="005D7295">
      <w:pPr>
        <w:keepNext/>
      </w:pPr>
      <w:r w:rsidRPr="00735EF4">
        <w:rPr>
          <w:b/>
          <w:u w:val="single"/>
        </w:rPr>
        <w:t>Model 1:</w:t>
      </w:r>
      <w:r>
        <w:t xml:space="preserve">  Let’s consider the logistic regression model, which we will refer to as Model 1, given by</w:t>
      </w:r>
    </w:p>
    <w:p w14:paraId="5507C1D6" w14:textId="77777777" w:rsidR="00EE3E75" w:rsidRDefault="00EE3E75" w:rsidP="005D7295">
      <w:pPr>
        <w:keepNext/>
      </w:pPr>
      <w:r>
        <w:tab/>
      </w:r>
      <w:r>
        <w:tab/>
        <w:t xml:space="preserve">log(pi / [1-pi]) = 0.25 + 0.32*X1 + 0.70*X2 + 0.50*X3 </w:t>
      </w:r>
      <w:r>
        <w:tab/>
      </w:r>
      <w:r>
        <w:tab/>
        <w:t>(M1),</w:t>
      </w:r>
    </w:p>
    <w:p w14:paraId="5507C1D7" w14:textId="77777777" w:rsidR="00EE3E75" w:rsidRDefault="00EE3E75" w:rsidP="00EE3E75">
      <w:r>
        <w:t>where X3 is an indicator variable with X3=0 if the observation is from Group A and X3=1 if the observation is from Group B.</w:t>
      </w:r>
      <w:r w:rsidR="00EF1B4E">
        <w:t xml:space="preserve">  The likelihood value for this fitted model on 100 observations is </w:t>
      </w:r>
      <w:r w:rsidR="00507505">
        <w:t>0.0</w:t>
      </w:r>
      <w:r w:rsidR="00EF1B4E">
        <w:t>850.</w:t>
      </w:r>
    </w:p>
    <w:p w14:paraId="5507C1D8" w14:textId="77777777" w:rsidR="00EE3E75" w:rsidRDefault="00EE3E75" w:rsidP="00EE3E75">
      <w:pPr>
        <w:pStyle w:val="ListParagraph"/>
        <w:numPr>
          <w:ilvl w:val="0"/>
          <w:numId w:val="2"/>
        </w:numPr>
      </w:pPr>
      <w:r>
        <w:t>(6 points) For X1=2 and</w:t>
      </w:r>
      <w:r w:rsidR="00C10E16">
        <w:t xml:space="preserve"> X2=1 compute the log-odds</w:t>
      </w:r>
      <w:r>
        <w:t xml:space="preserve"> for each group, i.e. X3=0 and X3=1.</w:t>
      </w:r>
    </w:p>
    <w:p w14:paraId="4C2E3B58" w14:textId="0D016B6F" w:rsidR="005D7295" w:rsidRDefault="00A43411" w:rsidP="005D7295">
      <w:pPr>
        <w:rPr>
          <w:color w:val="00B050"/>
        </w:rPr>
      </w:pPr>
      <w:r>
        <w:rPr>
          <w:color w:val="00B050"/>
        </w:rPr>
        <w:t>Group A: X3 = 0, Group B: X3=1</w:t>
      </w:r>
    </w:p>
    <w:p w14:paraId="319A7183" w14:textId="398B9782" w:rsidR="00A43411" w:rsidRDefault="00F5066D" w:rsidP="005D7295">
      <w:pPr>
        <w:rPr>
          <w:color w:val="00B050"/>
        </w:rPr>
      </w:pPr>
      <w:r>
        <w:rPr>
          <w:color w:val="00B050"/>
        </w:rPr>
        <w:t xml:space="preserve">Log-odds </w:t>
      </w:r>
      <w:r w:rsidR="00482A38">
        <w:rPr>
          <w:color w:val="00B050"/>
        </w:rPr>
        <w:t>Group A:  g(x)</w:t>
      </w:r>
      <w:r w:rsidR="004460AB">
        <w:rPr>
          <w:color w:val="00B050"/>
        </w:rPr>
        <w:t xml:space="preserve"> = log ( </w:t>
      </w:r>
      <m:oMath>
        <m:f>
          <m:fPr>
            <m:ctrlPr>
              <w:rPr>
                <w:rFonts w:ascii="Cambria Math" w:hAnsi="Cambria Math"/>
                <w:i/>
                <w:color w:val="00B050"/>
              </w:rPr>
            </m:ctrlPr>
          </m:fPr>
          <m:num>
            <m:r>
              <w:rPr>
                <w:rFonts w:ascii="Cambria Math" w:hAnsi="Cambria Math"/>
                <w:color w:val="00B050"/>
              </w:rPr>
              <m:t>pi</m:t>
            </m:r>
          </m:num>
          <m:den>
            <m:r>
              <w:rPr>
                <w:rFonts w:ascii="Cambria Math" w:hAnsi="Cambria Math"/>
                <w:color w:val="00B050"/>
              </w:rPr>
              <m:t>1-pi</m:t>
            </m:r>
          </m:den>
        </m:f>
        <m:r>
          <w:rPr>
            <w:rFonts w:ascii="Cambria Math" w:hAnsi="Cambria Math"/>
            <w:color w:val="00B050"/>
          </w:rPr>
          <m:t xml:space="preserve"> )</m:t>
        </m:r>
      </m:oMath>
      <w:r w:rsidR="004460AB">
        <w:rPr>
          <w:color w:val="00B050"/>
        </w:rPr>
        <w:t xml:space="preserve"> </w:t>
      </w:r>
      <w:r w:rsidR="00482A38">
        <w:rPr>
          <w:color w:val="00B050"/>
        </w:rPr>
        <w:t xml:space="preserve"> = 0.25 + 0.32*</w:t>
      </w:r>
      <w:r w:rsidR="00A43411">
        <w:rPr>
          <w:color w:val="00B050"/>
        </w:rPr>
        <w:t>(</w:t>
      </w:r>
      <w:r w:rsidR="00482A38">
        <w:rPr>
          <w:color w:val="00B050"/>
        </w:rPr>
        <w:t>2) + 0.70*(1) = 1.59</w:t>
      </w:r>
    </w:p>
    <w:p w14:paraId="194BE1B3" w14:textId="7D3EA714" w:rsidR="00482A38" w:rsidRDefault="00F5066D" w:rsidP="005D7295">
      <w:r>
        <w:rPr>
          <w:color w:val="00B050"/>
        </w:rPr>
        <w:t xml:space="preserve">Log-odds </w:t>
      </w:r>
      <w:r w:rsidR="00482A38">
        <w:rPr>
          <w:color w:val="00B050"/>
        </w:rPr>
        <w:t>Group B:   g(x) = 0.25 + 0.32*(2) + 0.70*</w:t>
      </w:r>
      <w:r w:rsidR="003133A6">
        <w:rPr>
          <w:color w:val="00B050"/>
        </w:rPr>
        <w:t>(</w:t>
      </w:r>
      <w:r w:rsidR="00482A38">
        <w:rPr>
          <w:color w:val="00B050"/>
        </w:rPr>
        <w:t>1</w:t>
      </w:r>
      <w:r w:rsidR="003133A6">
        <w:rPr>
          <w:color w:val="00B050"/>
        </w:rPr>
        <w:t>)</w:t>
      </w:r>
      <w:r w:rsidR="00482A38">
        <w:rPr>
          <w:color w:val="00B050"/>
        </w:rPr>
        <w:t xml:space="preserve"> + 0.50*</w:t>
      </w:r>
      <w:r w:rsidR="00FE08BD">
        <w:rPr>
          <w:color w:val="00B050"/>
        </w:rPr>
        <w:t>(</w:t>
      </w:r>
      <w:r w:rsidR="00482A38">
        <w:rPr>
          <w:color w:val="00B050"/>
        </w:rPr>
        <w:t>1</w:t>
      </w:r>
      <w:r w:rsidR="00FE08BD">
        <w:rPr>
          <w:color w:val="00B050"/>
        </w:rPr>
        <w:t>)</w:t>
      </w:r>
      <w:r w:rsidR="00482A38">
        <w:rPr>
          <w:color w:val="00B050"/>
        </w:rPr>
        <w:t xml:space="preserve"> = 2.09</w:t>
      </w:r>
    </w:p>
    <w:p w14:paraId="5507C1D9" w14:textId="77777777" w:rsidR="00EE3E75" w:rsidRDefault="00EE3E75" w:rsidP="00EE3E75">
      <w:pPr>
        <w:pStyle w:val="ListParagraph"/>
        <w:ind w:left="360"/>
      </w:pPr>
    </w:p>
    <w:p w14:paraId="5507C1DA" w14:textId="77777777" w:rsidR="00EE3E75" w:rsidRDefault="00EE3E75" w:rsidP="00EE3E75">
      <w:pPr>
        <w:pStyle w:val="ListParagraph"/>
        <w:numPr>
          <w:ilvl w:val="0"/>
          <w:numId w:val="2"/>
        </w:numPr>
      </w:pPr>
      <w:r>
        <w:t>(6 points) For X1=2</w:t>
      </w:r>
      <w:r w:rsidR="00C10E16">
        <w:t xml:space="preserve"> and X2=1 compute the odds</w:t>
      </w:r>
      <w:r>
        <w:t xml:space="preserve"> for each group, i.e. X3=0 and X3=1.  </w:t>
      </w:r>
    </w:p>
    <w:p w14:paraId="04B069C2" w14:textId="5AECD84A" w:rsidR="00482A38" w:rsidRDefault="002E3266" w:rsidP="00482A38">
      <w:pPr>
        <w:rPr>
          <w:rFonts w:eastAsiaTheme="minorEastAsia"/>
          <w:color w:val="00B050"/>
        </w:rPr>
      </w:pPr>
      <w:r>
        <w:rPr>
          <w:color w:val="00B050"/>
        </w:rPr>
        <w:t>Odds of o</w:t>
      </w:r>
      <w:r w:rsidR="00F5066D">
        <w:rPr>
          <w:color w:val="00B050"/>
        </w:rPr>
        <w:t xml:space="preserve">utcome being present for Group A (X3=0) </w:t>
      </w:r>
      <w:r w:rsidR="00007AA1" w:rsidRPr="00007AA1">
        <w:rPr>
          <w:color w:val="00B050"/>
        </w:rPr>
        <w:t xml:space="preserve">= </w:t>
      </w:r>
      <m:oMath>
        <m:f>
          <m:fPr>
            <m:ctrlPr>
              <w:rPr>
                <w:rFonts w:ascii="Cambria Math" w:hAnsi="Cambria Math"/>
                <w:i/>
                <w:color w:val="00B050"/>
              </w:rPr>
            </m:ctrlPr>
          </m:fPr>
          <m:num>
            <m:r>
              <w:rPr>
                <w:rFonts w:ascii="Cambria Math" w:hAnsi="Cambria Math"/>
                <w:color w:val="00B050"/>
              </w:rPr>
              <m:t>pi</m:t>
            </m:r>
          </m:num>
          <m:den>
            <m:r>
              <w:rPr>
                <w:rFonts w:ascii="Cambria Math" w:hAnsi="Cambria Math"/>
                <w:color w:val="00B050"/>
              </w:rPr>
              <m:t>1-pi</m:t>
            </m:r>
          </m:den>
        </m:f>
        <m:r>
          <w:rPr>
            <w:rFonts w:ascii="Cambria Math" w:hAnsi="Cambria Math"/>
            <w:color w:val="00B050"/>
          </w:rPr>
          <m:t xml:space="preserve">= </m:t>
        </m:r>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g(x)</m:t>
            </m:r>
          </m:sup>
        </m:sSup>
      </m:oMath>
      <w:r w:rsidR="003133A6">
        <w:rPr>
          <w:rFonts w:eastAsiaTheme="minorEastAsia"/>
          <w:color w:val="00B050"/>
        </w:rPr>
        <w:t xml:space="preserve"> </w:t>
      </w:r>
      <m:oMath>
        <m:r>
          <w:rPr>
            <w:rFonts w:ascii="Cambria Math" w:eastAsiaTheme="minorEastAsia" w:hAnsi="Cambria Math"/>
            <w:color w:val="00B050"/>
          </w:rPr>
          <m:t xml:space="preserve">= </m:t>
        </m:r>
        <m:sSup>
          <m:sSupPr>
            <m:ctrlPr>
              <w:rPr>
                <w:rFonts w:ascii="Cambria Math" w:eastAsiaTheme="minorEastAsia" w:hAnsi="Cambria Math"/>
                <w:i/>
                <w:color w:val="00B050"/>
              </w:rPr>
            </m:ctrlPr>
          </m:sSupPr>
          <m:e>
            <m:r>
              <w:rPr>
                <w:rFonts w:ascii="Cambria Math" w:eastAsiaTheme="minorEastAsia" w:hAnsi="Cambria Math"/>
                <w:color w:val="00B050"/>
              </w:rPr>
              <m:t>e</m:t>
            </m:r>
          </m:e>
          <m:sup>
            <m:r>
              <w:rPr>
                <w:rFonts w:ascii="Cambria Math" w:eastAsiaTheme="minorEastAsia" w:hAnsi="Cambria Math"/>
                <w:color w:val="00B050"/>
              </w:rPr>
              <m:t>1.59</m:t>
            </m:r>
          </m:sup>
        </m:sSup>
        <m:r>
          <w:rPr>
            <w:rFonts w:ascii="Cambria Math" w:eastAsiaTheme="minorEastAsia" w:hAnsi="Cambria Math"/>
            <w:color w:val="00B050"/>
          </w:rPr>
          <m:t xml:space="preserve"> </m:t>
        </m:r>
      </m:oMath>
      <w:r w:rsidR="00007AA1" w:rsidRPr="00007AA1">
        <w:rPr>
          <w:rFonts w:eastAsiaTheme="minorEastAsia"/>
          <w:color w:val="00B050"/>
        </w:rPr>
        <w:t>= 4.9037</w:t>
      </w:r>
    </w:p>
    <w:p w14:paraId="6864689E" w14:textId="492CF7E1" w:rsidR="00007AA1" w:rsidRPr="00007AA1" w:rsidRDefault="00007AA1" w:rsidP="00482A38">
      <w:pPr>
        <w:rPr>
          <w:color w:val="00B050"/>
        </w:rPr>
      </w:pPr>
      <w:r w:rsidRPr="00007AA1">
        <w:rPr>
          <w:color w:val="00B050"/>
        </w:rPr>
        <w:t>Od</w:t>
      </w:r>
      <w:r w:rsidR="002E3266">
        <w:rPr>
          <w:color w:val="00B050"/>
        </w:rPr>
        <w:t>ds of outcome being present for</w:t>
      </w:r>
      <w:r>
        <w:rPr>
          <w:color w:val="00B050"/>
        </w:rPr>
        <w:t xml:space="preserve"> Group B</w:t>
      </w:r>
      <w:r w:rsidRPr="00007AA1">
        <w:rPr>
          <w:color w:val="00B050"/>
        </w:rPr>
        <w:t xml:space="preserve"> </w:t>
      </w:r>
      <w:r w:rsidR="00F5066D">
        <w:rPr>
          <w:color w:val="00B050"/>
        </w:rPr>
        <w:t xml:space="preserve">(X3-=1) </w:t>
      </w:r>
      <w:r w:rsidRPr="00007AA1">
        <w:rPr>
          <w:color w:val="00B050"/>
        </w:rPr>
        <w:t xml:space="preserve">= </w:t>
      </w:r>
      <m:oMath>
        <m:sSup>
          <m:sSupPr>
            <m:ctrlPr>
              <w:rPr>
                <w:rFonts w:ascii="Cambria Math" w:eastAsiaTheme="minorEastAsia" w:hAnsi="Cambria Math"/>
                <w:i/>
                <w:color w:val="00B050"/>
              </w:rPr>
            </m:ctrlPr>
          </m:sSupPr>
          <m:e>
            <m:r>
              <w:rPr>
                <w:rFonts w:ascii="Cambria Math" w:eastAsiaTheme="minorEastAsia" w:hAnsi="Cambria Math"/>
                <w:color w:val="00B050"/>
              </w:rPr>
              <m:t>e</m:t>
            </m:r>
          </m:e>
          <m:sup>
            <m:r>
              <w:rPr>
                <w:rFonts w:ascii="Cambria Math" w:eastAsiaTheme="minorEastAsia" w:hAnsi="Cambria Math"/>
                <w:color w:val="00B050"/>
              </w:rPr>
              <m:t>2.09</m:t>
            </m:r>
          </m:sup>
        </m:sSup>
        <m:r>
          <w:rPr>
            <w:rFonts w:ascii="Cambria Math" w:eastAsiaTheme="minorEastAsia" w:hAnsi="Cambria Math"/>
            <w:color w:val="00B050"/>
          </w:rPr>
          <m:t xml:space="preserve"> </m:t>
        </m:r>
      </m:oMath>
      <w:r>
        <w:rPr>
          <w:rFonts w:eastAsiaTheme="minorEastAsia"/>
          <w:color w:val="00B050"/>
        </w:rPr>
        <w:t xml:space="preserve">= </w:t>
      </w:r>
      <w:r w:rsidR="008712ED">
        <w:rPr>
          <w:rFonts w:eastAsiaTheme="minorEastAsia"/>
          <w:color w:val="00B050"/>
        </w:rPr>
        <w:t>8.0849</w:t>
      </w:r>
    </w:p>
    <w:p w14:paraId="5507C1DB" w14:textId="77777777" w:rsidR="00EE3E75" w:rsidRDefault="00EE3E75" w:rsidP="00EE3E75">
      <w:pPr>
        <w:pStyle w:val="ListParagraph"/>
        <w:ind w:left="360"/>
      </w:pPr>
    </w:p>
    <w:p w14:paraId="5507C1DC" w14:textId="77777777" w:rsidR="00FA48E6" w:rsidRDefault="00EE3E75" w:rsidP="00FA48E6">
      <w:pPr>
        <w:pStyle w:val="ListParagraph"/>
        <w:numPr>
          <w:ilvl w:val="0"/>
          <w:numId w:val="2"/>
        </w:numPr>
      </w:pPr>
      <w:r>
        <w:t xml:space="preserve">(6 points) For X1=2 and X2=1 compute the probability of an event for each group, i.e. X3=0 and X3=1.  </w:t>
      </w:r>
    </w:p>
    <w:p w14:paraId="31058E0F" w14:textId="4401D6A8" w:rsidR="004D6322" w:rsidRDefault="004D6322" w:rsidP="004D6322">
      <w:pPr>
        <w:rPr>
          <w:rFonts w:eastAsiaTheme="minorEastAsia"/>
          <w:color w:val="00B050"/>
        </w:rPr>
      </w:pPr>
      <w:r>
        <w:rPr>
          <w:color w:val="00B050"/>
        </w:rPr>
        <w:t>Group A (X3=0):   p</w:t>
      </w:r>
      <w:r w:rsidRPr="004D6322">
        <w:rPr>
          <w:color w:val="00B050"/>
        </w:rPr>
        <w:t xml:space="preserve">i (x) = </w:t>
      </w:r>
      <m:oMath>
        <m:f>
          <m:fPr>
            <m:ctrlPr>
              <w:rPr>
                <w:rFonts w:ascii="Cambria Math" w:hAnsi="Cambria Math"/>
                <w:i/>
                <w:color w:val="00B050"/>
              </w:rPr>
            </m:ctrlPr>
          </m:fPr>
          <m:num>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1.59</m:t>
                </m:r>
              </m:sup>
            </m:sSup>
          </m:num>
          <m:den>
            <m:r>
              <w:rPr>
                <w:rFonts w:ascii="Cambria Math" w:hAnsi="Cambria Math"/>
                <w:color w:val="00B050"/>
              </w:rPr>
              <m:t xml:space="preserve">1+ </m:t>
            </m:r>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1.59</m:t>
                </m:r>
              </m:sup>
            </m:sSup>
          </m:den>
        </m:f>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4.9037</m:t>
            </m:r>
          </m:num>
          <m:den>
            <m:r>
              <w:rPr>
                <w:rFonts w:ascii="Cambria Math" w:hAnsi="Cambria Math"/>
                <w:color w:val="00B050"/>
              </w:rPr>
              <m:t>5.9037</m:t>
            </m:r>
          </m:den>
        </m:f>
      </m:oMath>
      <w:r w:rsidRPr="004D6322">
        <w:rPr>
          <w:rFonts w:eastAsiaTheme="minorEastAsia"/>
          <w:color w:val="00B050"/>
        </w:rPr>
        <w:t xml:space="preserve"> = 0.8306</w:t>
      </w:r>
      <w:r w:rsidR="004460AB">
        <w:rPr>
          <w:rFonts w:eastAsiaTheme="minorEastAsia"/>
          <w:color w:val="00B050"/>
        </w:rPr>
        <w:t xml:space="preserve">     </w:t>
      </w:r>
      <w:r w:rsidR="00E34461">
        <w:rPr>
          <w:rFonts w:eastAsiaTheme="minorEastAsia"/>
          <w:color w:val="00B050"/>
        </w:rPr>
        <w:t>(</w:t>
      </w:r>
      <w:r w:rsidR="004460AB">
        <w:rPr>
          <w:rFonts w:eastAsiaTheme="minorEastAsia"/>
          <w:color w:val="00B050"/>
        </w:rPr>
        <w:t xml:space="preserve">also equivalent to: </w:t>
      </w:r>
      <m:oMath>
        <m:f>
          <m:fPr>
            <m:ctrlPr>
              <w:rPr>
                <w:rFonts w:ascii="Cambria Math" w:eastAsiaTheme="minorEastAsia" w:hAnsi="Cambria Math"/>
                <w:i/>
                <w:color w:val="00B050"/>
              </w:rPr>
            </m:ctrlPr>
          </m:fPr>
          <m:num>
            <m:r>
              <w:rPr>
                <w:rFonts w:ascii="Cambria Math" w:eastAsiaTheme="minorEastAsia" w:hAnsi="Cambria Math"/>
                <w:color w:val="00B050"/>
              </w:rPr>
              <m:t>O</m:t>
            </m:r>
          </m:num>
          <m:den>
            <m:r>
              <w:rPr>
                <w:rFonts w:ascii="Cambria Math" w:eastAsiaTheme="minorEastAsia" w:hAnsi="Cambria Math"/>
                <w:color w:val="00B050"/>
              </w:rPr>
              <m:t>1+O</m:t>
            </m:r>
          </m:den>
        </m:f>
        <m:r>
          <w:rPr>
            <w:rFonts w:ascii="Cambria Math" w:eastAsiaTheme="minorEastAsia" w:hAnsi="Cambria Math"/>
            <w:color w:val="00B050"/>
          </w:rPr>
          <m:t xml:space="preserve">= </m:t>
        </m:r>
        <m:f>
          <m:fPr>
            <m:ctrlPr>
              <w:rPr>
                <w:rFonts w:ascii="Cambria Math" w:eastAsiaTheme="minorEastAsia" w:hAnsi="Cambria Math"/>
                <w:i/>
                <w:color w:val="00B050"/>
              </w:rPr>
            </m:ctrlPr>
          </m:fPr>
          <m:num>
            <m:r>
              <w:rPr>
                <w:rFonts w:ascii="Cambria Math" w:eastAsiaTheme="minorEastAsia" w:hAnsi="Cambria Math"/>
                <w:color w:val="00B050"/>
              </w:rPr>
              <m:t>4.9037</m:t>
            </m:r>
          </m:num>
          <m:den>
            <m:r>
              <w:rPr>
                <w:rFonts w:ascii="Cambria Math" w:eastAsiaTheme="minorEastAsia" w:hAnsi="Cambria Math"/>
                <w:color w:val="00B050"/>
              </w:rPr>
              <m:t>1+ 4.9037</m:t>
            </m:r>
          </m:den>
        </m:f>
      </m:oMath>
      <w:r w:rsidR="00E34461">
        <w:rPr>
          <w:rFonts w:eastAsiaTheme="minorEastAsia"/>
          <w:color w:val="00B050"/>
        </w:rPr>
        <w:t xml:space="preserve"> = </w:t>
      </w:r>
      <m:oMath>
        <m:f>
          <m:fPr>
            <m:ctrlPr>
              <w:rPr>
                <w:rFonts w:ascii="Cambria Math" w:eastAsiaTheme="minorEastAsia" w:hAnsi="Cambria Math"/>
                <w:i/>
                <w:color w:val="00B050"/>
              </w:rPr>
            </m:ctrlPr>
          </m:fPr>
          <m:num>
            <m:r>
              <w:rPr>
                <w:rFonts w:ascii="Cambria Math" w:eastAsiaTheme="minorEastAsia" w:hAnsi="Cambria Math"/>
                <w:color w:val="00B050"/>
              </w:rPr>
              <m:t>4.9037</m:t>
            </m:r>
          </m:num>
          <m:den>
            <m:r>
              <w:rPr>
                <w:rFonts w:ascii="Cambria Math" w:eastAsiaTheme="minorEastAsia" w:hAnsi="Cambria Math"/>
                <w:color w:val="00B050"/>
              </w:rPr>
              <m:t>5.0937</m:t>
            </m:r>
          </m:den>
        </m:f>
      </m:oMath>
      <w:r w:rsidR="00E34461">
        <w:rPr>
          <w:rFonts w:eastAsiaTheme="minorEastAsia"/>
          <w:color w:val="00B050"/>
        </w:rPr>
        <w:t xml:space="preserve"> =</w:t>
      </w:r>
      <w:r w:rsidR="00E34461">
        <w:rPr>
          <w:rFonts w:eastAsiaTheme="minorEastAsia"/>
          <w:color w:val="00B050"/>
        </w:rPr>
        <w:t>)</w:t>
      </w:r>
    </w:p>
    <w:p w14:paraId="1613F5DA" w14:textId="5C16AE13" w:rsidR="004D6322" w:rsidRPr="004D0272" w:rsidRDefault="004D0272" w:rsidP="004D6322">
      <w:pPr>
        <w:rPr>
          <w:rFonts w:eastAsiaTheme="minorEastAsia"/>
          <w:color w:val="00B050"/>
        </w:rPr>
      </w:pPr>
      <w:r>
        <w:rPr>
          <w:color w:val="00B050"/>
        </w:rPr>
        <w:t>Group B</w:t>
      </w:r>
      <w:r w:rsidR="004D6322">
        <w:rPr>
          <w:color w:val="00B050"/>
        </w:rPr>
        <w:t xml:space="preserve"> (X3=1):   p</w:t>
      </w:r>
      <w:r w:rsidR="004D6322" w:rsidRPr="004D6322">
        <w:rPr>
          <w:color w:val="00B050"/>
        </w:rPr>
        <w:t xml:space="preserve">i (x) = </w:t>
      </w:r>
      <m:oMath>
        <m:f>
          <m:fPr>
            <m:ctrlPr>
              <w:rPr>
                <w:rFonts w:ascii="Cambria Math" w:hAnsi="Cambria Math"/>
                <w:i/>
                <w:color w:val="00B050"/>
              </w:rPr>
            </m:ctrlPr>
          </m:fPr>
          <m:num>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2.09</m:t>
                </m:r>
              </m:sup>
            </m:sSup>
          </m:num>
          <m:den>
            <m:r>
              <w:rPr>
                <w:rFonts w:ascii="Cambria Math" w:hAnsi="Cambria Math"/>
                <w:color w:val="00B050"/>
              </w:rPr>
              <m:t xml:space="preserve">1+ </m:t>
            </m:r>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2.09</m:t>
                </m:r>
              </m:sup>
            </m:sSup>
          </m:den>
        </m:f>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8.0849</m:t>
            </m:r>
          </m:num>
          <m:den>
            <m:r>
              <w:rPr>
                <w:rFonts w:ascii="Cambria Math" w:hAnsi="Cambria Math"/>
                <w:color w:val="00B050"/>
              </w:rPr>
              <m:t>9.0849</m:t>
            </m:r>
          </m:den>
        </m:f>
      </m:oMath>
      <w:r w:rsidR="004D6322">
        <w:rPr>
          <w:rFonts w:eastAsiaTheme="minorEastAsia"/>
          <w:color w:val="00B050"/>
        </w:rPr>
        <w:t xml:space="preserve"> = 0.8899</w:t>
      </w:r>
    </w:p>
    <w:p w14:paraId="5507C1DE" w14:textId="77777777" w:rsidR="00FA48E6" w:rsidRDefault="00FA48E6" w:rsidP="00FA48E6">
      <w:pPr>
        <w:pStyle w:val="ListParagraph"/>
        <w:ind w:left="360"/>
      </w:pPr>
    </w:p>
    <w:p w14:paraId="5507C1DF" w14:textId="77777777" w:rsidR="00EE3E75" w:rsidRDefault="001B48EB" w:rsidP="00EE3E75">
      <w:pPr>
        <w:pStyle w:val="ListParagraph"/>
        <w:numPr>
          <w:ilvl w:val="0"/>
          <w:numId w:val="2"/>
        </w:numPr>
      </w:pPr>
      <w:r>
        <w:t xml:space="preserve">(2 points) </w:t>
      </w:r>
      <w:r w:rsidR="00EE3E75">
        <w:t>Using the equation for M1,</w:t>
      </w:r>
      <w:r w:rsidR="00445EBC">
        <w:t xml:space="preserve"> compute the relative odds </w:t>
      </w:r>
      <w:r w:rsidR="00EE3E75">
        <w:t xml:space="preserve">associated with </w:t>
      </w:r>
      <w:r w:rsidR="00C10E16">
        <w:t>X3, i.e. the relative odds</w:t>
      </w:r>
      <w:r w:rsidR="00EE3E75">
        <w:t xml:space="preserve"> of Group B compared to Group A.  </w:t>
      </w:r>
    </w:p>
    <w:p w14:paraId="2B37DBE5" w14:textId="0CAEDC7D" w:rsidR="006830BB" w:rsidRDefault="00E34461" w:rsidP="00E52ACA">
      <w:pPr>
        <w:rPr>
          <w:rFonts w:eastAsiaTheme="minorEastAsia"/>
          <w:color w:val="00B050"/>
        </w:rPr>
      </w:pPr>
      <m:oMath>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0.50</m:t>
            </m:r>
          </m:sup>
        </m:sSup>
      </m:oMath>
      <w:r w:rsidR="00AD129A" w:rsidRPr="00AD129A">
        <w:rPr>
          <w:rFonts w:eastAsiaTheme="minorEastAsia"/>
          <w:color w:val="00B050"/>
        </w:rPr>
        <w:t xml:space="preserve"> = 1.6487</w:t>
      </w:r>
      <w:r w:rsidR="006830BB">
        <w:rPr>
          <w:rFonts w:eastAsiaTheme="minorEastAsia"/>
          <w:color w:val="00B050"/>
        </w:rPr>
        <w:t xml:space="preserve">  </w:t>
      </w:r>
    </w:p>
    <w:p w14:paraId="562525DB" w14:textId="465EF178" w:rsidR="00E52ACA" w:rsidRPr="003616B2" w:rsidRDefault="00E34461" w:rsidP="003616B2">
      <w:pPr>
        <w:pStyle w:val="ListParagraph"/>
        <w:numPr>
          <w:ilvl w:val="0"/>
          <w:numId w:val="2"/>
        </w:numPr>
        <w:rPr>
          <w:b/>
          <w:u w:val="single"/>
        </w:rPr>
      </w:pPr>
      <w:r>
        <w:t xml:space="preserve"> </w:t>
      </w:r>
      <w:r w:rsidR="001B48EB">
        <w:t xml:space="preserve">(5 points) </w:t>
      </w:r>
      <w:r w:rsidR="00C10E16">
        <w:t>Use the odds</w:t>
      </w:r>
      <w:r w:rsidR="00EE3E75">
        <w:t xml:space="preserve"> for each group to</w:t>
      </w:r>
      <w:r w:rsidR="00445EBC">
        <w:t xml:space="preserve"> compute the relative odds</w:t>
      </w:r>
      <w:r w:rsidR="00EE3E75">
        <w:t xml:space="preserve"> of Group B to Group A.   How does this number compare to the result in Question #7.  Does this make sense?</w:t>
      </w:r>
    </w:p>
    <w:p w14:paraId="32ABAA64" w14:textId="65D53623" w:rsidR="00BF1CD0" w:rsidRDefault="00BF1CD0" w:rsidP="00E52ACA">
      <w:pPr>
        <w:rPr>
          <w:rFonts w:eastAsiaTheme="minorEastAsia"/>
          <w:color w:val="00B050"/>
        </w:rPr>
      </w:pPr>
      <w:r>
        <w:rPr>
          <w:color w:val="00B050"/>
        </w:rPr>
        <w:t xml:space="preserve">Relative odds of Group B to Group A = </w:t>
      </w:r>
      <m:oMath>
        <m:f>
          <m:fPr>
            <m:ctrlPr>
              <w:rPr>
                <w:rFonts w:ascii="Cambria Math" w:hAnsi="Cambria Math"/>
                <w:i/>
                <w:color w:val="00B050"/>
              </w:rPr>
            </m:ctrlPr>
          </m:fPr>
          <m:num>
            <m:r>
              <w:rPr>
                <w:rFonts w:ascii="Cambria Math" w:hAnsi="Cambria Math"/>
                <w:color w:val="00B050"/>
              </w:rPr>
              <m:t>8.0849</m:t>
            </m:r>
          </m:num>
          <m:den>
            <m:r>
              <w:rPr>
                <w:rFonts w:ascii="Cambria Math" w:hAnsi="Cambria Math"/>
                <w:color w:val="00B050"/>
              </w:rPr>
              <m:t>4.9037</m:t>
            </m:r>
          </m:den>
        </m:f>
        <m:r>
          <w:rPr>
            <w:rFonts w:ascii="Cambria Math" w:hAnsi="Cambria Math"/>
            <w:color w:val="00B050"/>
          </w:rPr>
          <m:t>=1.6487</m:t>
        </m:r>
      </m:oMath>
    </w:p>
    <w:p w14:paraId="66CD1CC2" w14:textId="3AAA4C22" w:rsidR="00BF1CD0" w:rsidRPr="00E52ACA" w:rsidRDefault="00BF1CD0" w:rsidP="00E52ACA">
      <w:pPr>
        <w:rPr>
          <w:color w:val="00B050"/>
        </w:rPr>
      </w:pPr>
      <w:r>
        <w:rPr>
          <w:rFonts w:eastAsiaTheme="minorEastAsia"/>
          <w:color w:val="00B050"/>
        </w:rPr>
        <w:t xml:space="preserve">These numbers are identical since when </w:t>
      </w:r>
      <m:oMath>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j</m:t>
            </m:r>
          </m:sub>
        </m:sSub>
      </m:oMath>
      <w:r>
        <w:rPr>
          <w:rFonts w:eastAsiaTheme="minorEastAsia"/>
          <w:color w:val="00B050"/>
        </w:rPr>
        <w:t xml:space="preserve"> is a binary variable, </w:t>
      </w:r>
      <m:oMath>
        <m:sSup>
          <m:sSupPr>
            <m:ctrlPr>
              <w:rPr>
                <w:rFonts w:ascii="Cambria Math" w:eastAsiaTheme="minorEastAsia" w:hAnsi="Cambria Math"/>
                <w:i/>
                <w:color w:val="00B050"/>
              </w:rPr>
            </m:ctrlPr>
          </m:sSupPr>
          <m:e>
            <m:r>
              <w:rPr>
                <w:rFonts w:ascii="Cambria Math" w:eastAsiaTheme="minorEastAsia" w:hAnsi="Cambria Math"/>
                <w:color w:val="00B050"/>
              </w:rPr>
              <m:t>e</m:t>
            </m:r>
          </m:e>
          <m:sup>
            <m:sSub>
              <m:sSubPr>
                <m:ctrlPr>
                  <w:rPr>
                    <w:rFonts w:ascii="Cambria Math" w:eastAsiaTheme="minorEastAsia" w:hAnsi="Cambria Math"/>
                    <w:i/>
                    <w:color w:val="00B050"/>
                  </w:rPr>
                </m:ctrlPr>
              </m:sSubPr>
              <m:e>
                <m:r>
                  <w:rPr>
                    <w:rFonts w:ascii="Cambria Math" w:eastAsiaTheme="minorEastAsia" w:hAnsi="Cambria Math"/>
                    <w:color w:val="00B050"/>
                  </w:rPr>
                  <m:t>B</m:t>
                </m:r>
              </m:e>
              <m:sub>
                <m:r>
                  <w:rPr>
                    <w:rFonts w:ascii="Cambria Math" w:eastAsiaTheme="minorEastAsia" w:hAnsi="Cambria Math"/>
                    <w:color w:val="00B050"/>
                  </w:rPr>
                  <m:t>j</m:t>
                </m:r>
              </m:sub>
            </m:sSub>
          </m:sup>
        </m:sSup>
      </m:oMath>
      <w:r>
        <w:rPr>
          <w:rFonts w:eastAsiaTheme="minorEastAsia"/>
          <w:color w:val="00B050"/>
        </w:rPr>
        <w:t xml:space="preserve"> </w:t>
      </w:r>
      <w:r w:rsidR="00D80CE3">
        <w:rPr>
          <w:rFonts w:eastAsiaTheme="minorEastAsia"/>
          <w:color w:val="00B050"/>
        </w:rPr>
        <w:t>is the actual odds ratio</w:t>
      </w:r>
    </w:p>
    <w:p w14:paraId="5507C1E2" w14:textId="77777777" w:rsidR="009C7847" w:rsidRPr="007F32E9" w:rsidRDefault="009C7847" w:rsidP="007F32E9">
      <w:pPr>
        <w:rPr>
          <w:b/>
          <w:u w:val="single"/>
        </w:rPr>
      </w:pPr>
    </w:p>
    <w:p w14:paraId="5507C1E3" w14:textId="77777777" w:rsidR="008E4A95" w:rsidRPr="007F32E9" w:rsidRDefault="008E4A95" w:rsidP="007F32E9">
      <w:pPr>
        <w:rPr>
          <w:b/>
          <w:u w:val="single"/>
        </w:rPr>
      </w:pPr>
    </w:p>
    <w:p w14:paraId="5507C1E4" w14:textId="77777777" w:rsidR="00EE3E75" w:rsidRDefault="00EE3E75" w:rsidP="00EE3E75">
      <w:bookmarkStart w:id="0" w:name="_GoBack"/>
      <w:bookmarkEnd w:id="0"/>
      <w:r w:rsidRPr="00735EF4">
        <w:rPr>
          <w:b/>
          <w:u w:val="single"/>
        </w:rPr>
        <w:t>Model 2:</w:t>
      </w:r>
      <w:r>
        <w:t xml:space="preserve">  Now let’s consider an alternate logistic regression model, which we will refer to as Model 2, given by</w:t>
      </w:r>
    </w:p>
    <w:p w14:paraId="5507C1E5" w14:textId="77777777" w:rsidR="00EE3E75" w:rsidRDefault="00EE3E75" w:rsidP="00EE3E75">
      <w:r>
        <w:tab/>
      </w:r>
      <w:r>
        <w:tab/>
        <w:t>log(pi / [1-pi]) = 0.25 + 0.32*X1 + 0.70*X2 + 0.50*X3 + 0.1*X4</w:t>
      </w:r>
      <w:r>
        <w:tab/>
        <w:t>(M2),</w:t>
      </w:r>
    </w:p>
    <w:p w14:paraId="5507C1E6" w14:textId="77777777" w:rsidR="00BF5345" w:rsidRDefault="00EE3E75" w:rsidP="00BF5345">
      <w:r>
        <w:t>where X3 is an indicator variable with X3=0 if the observation is from Group A and X3=1 if the observation is from Group B.</w:t>
      </w:r>
      <w:r w:rsidR="00EF1B4E">
        <w:t xml:space="preserve">  The likelihood value from fitting this model to the same 100 observations as M1 is </w:t>
      </w:r>
      <w:r w:rsidR="00507505">
        <w:t>0.0</w:t>
      </w:r>
      <w:r w:rsidR="00EF1B4E">
        <w:t>910.</w:t>
      </w:r>
    </w:p>
    <w:p w14:paraId="5507C1E7" w14:textId="77777777" w:rsidR="00EE3E75" w:rsidRDefault="001B48EB" w:rsidP="00BF5345">
      <w:pPr>
        <w:pStyle w:val="ListParagraph"/>
        <w:numPr>
          <w:ilvl w:val="0"/>
          <w:numId w:val="2"/>
        </w:numPr>
      </w:pPr>
      <w:r>
        <w:t xml:space="preserve">(10 points) </w:t>
      </w:r>
      <w:r w:rsidR="007342AC">
        <w:t>Use the G</w:t>
      </w:r>
      <w:r w:rsidR="00EE3E75">
        <w:t xml:space="preserve"> statistic to perform a </w:t>
      </w:r>
      <w:r w:rsidR="00CD50B5">
        <w:t xml:space="preserve">likelihood ratio </w:t>
      </w:r>
      <w:r w:rsidR="00EE3E75">
        <w:t xml:space="preserve">test of nested models for M1 and M2.  State the hypothesis that is being tested, </w:t>
      </w:r>
      <w:r w:rsidR="007342AC">
        <w:t>compute the test statistic, and test the statistical significance using a critical value for alpha=0.05 from Table A.3</w:t>
      </w:r>
      <w:r w:rsidR="0083557B">
        <w:t xml:space="preserve"> on page 375</w:t>
      </w:r>
      <w:r w:rsidR="007342AC">
        <w:t xml:space="preserve"> in </w:t>
      </w:r>
      <w:r w:rsidR="007342AC" w:rsidRPr="00BF5345">
        <w:rPr>
          <w:i/>
        </w:rPr>
        <w:t>Regression Analysis By Example</w:t>
      </w:r>
      <w:r w:rsidR="007342AC">
        <w:t xml:space="preserve">.  </w:t>
      </w:r>
      <w:r w:rsidR="00EE3E75">
        <w:t xml:space="preserve">From these results should we prefer M1 or M2?   </w:t>
      </w:r>
    </w:p>
    <w:p w14:paraId="01A41642" w14:textId="0F5A2020" w:rsidR="006748C8" w:rsidRPr="00DB2690" w:rsidRDefault="006748C8" w:rsidP="006748C8">
      <w:pPr>
        <w:rPr>
          <w:color w:val="00B050"/>
        </w:rPr>
      </w:pPr>
      <w:r w:rsidRPr="00DB2690">
        <w:rPr>
          <w:color w:val="00B050"/>
        </w:rPr>
        <w:t>In this example M2 is the full model (FM) and M1 is the reduced model (RM).</w:t>
      </w:r>
    </w:p>
    <w:p w14:paraId="49DD6858" w14:textId="782F8138" w:rsidR="006748C8" w:rsidRDefault="006748C8" w:rsidP="00F334E3">
      <w:pPr>
        <w:rPr>
          <w:color w:val="00B050"/>
        </w:rPr>
      </w:pPr>
      <w:r w:rsidRPr="006748C8">
        <w:rPr>
          <w:color w:val="00B050"/>
        </w:rPr>
        <w:t>HO: X</w:t>
      </w:r>
      <w:r w:rsidR="00DB2690">
        <w:rPr>
          <w:color w:val="00B050"/>
        </w:rPr>
        <w:t>4</w:t>
      </w:r>
      <w:r w:rsidRPr="006748C8">
        <w:rPr>
          <w:color w:val="00B050"/>
        </w:rPr>
        <w:t xml:space="preserve"> = 0</w:t>
      </w:r>
      <w:r w:rsidR="00DB2690">
        <w:rPr>
          <w:color w:val="00B050"/>
        </w:rPr>
        <w:br/>
        <w:t>H1: X4</w:t>
      </w:r>
      <w:r w:rsidRPr="006748C8">
        <w:rPr>
          <w:color w:val="00B050"/>
        </w:rPr>
        <w:t xml:space="preserve"> not equal to 0</w:t>
      </w:r>
    </w:p>
    <w:p w14:paraId="0F8F125E" w14:textId="5228CEA0" w:rsidR="006748C8" w:rsidRDefault="00DB2690" w:rsidP="00F334E3">
      <w:pPr>
        <w:rPr>
          <w:color w:val="00B050"/>
        </w:rPr>
      </w:pPr>
      <w:r w:rsidRPr="00DB2690">
        <w:rPr>
          <w:color w:val="00B050"/>
        </w:rPr>
        <w:t xml:space="preserve">G = - 2 ln </w:t>
      </w:r>
      <m:oMath>
        <m:d>
          <m:dPr>
            <m:begChr m:val="["/>
            <m:endChr m:val="]"/>
            <m:ctrlPr>
              <w:rPr>
                <w:rFonts w:ascii="Cambria Math" w:hAnsi="Cambria Math"/>
                <w:i/>
                <w:color w:val="00B050"/>
              </w:rPr>
            </m:ctrlPr>
          </m:dPr>
          <m:e>
            <m:f>
              <m:fPr>
                <m:ctrlPr>
                  <w:rPr>
                    <w:rFonts w:ascii="Cambria Math" w:hAnsi="Cambria Math"/>
                    <w:i/>
                    <w:color w:val="00B050"/>
                  </w:rPr>
                </m:ctrlPr>
              </m:fPr>
              <m:num>
                <m:r>
                  <w:rPr>
                    <w:rFonts w:ascii="Cambria Math" w:hAnsi="Cambria Math"/>
                    <w:color w:val="00B050"/>
                  </w:rPr>
                  <m:t>(likelihood without the variable</m:t>
                </m:r>
              </m:num>
              <m:den>
                <m:r>
                  <w:rPr>
                    <w:rFonts w:ascii="Cambria Math" w:hAnsi="Cambria Math"/>
                    <w:color w:val="00B050"/>
                  </w:rPr>
                  <m:t>likelihood with the variable</m:t>
                </m:r>
              </m:den>
            </m:f>
          </m:e>
        </m:d>
      </m:oMath>
      <w:r w:rsidRPr="00DB2690">
        <w:rPr>
          <w:rFonts w:eastAsiaTheme="minorEastAsia"/>
          <w:color w:val="00B050"/>
        </w:rPr>
        <w:t xml:space="preserve"> = -2 ln (</w:t>
      </w:r>
      <m:oMath>
        <m:f>
          <m:fPr>
            <m:ctrlPr>
              <w:rPr>
                <w:rFonts w:ascii="Cambria Math" w:eastAsiaTheme="minorEastAsia" w:hAnsi="Cambria Math"/>
                <w:i/>
                <w:color w:val="00B050"/>
              </w:rPr>
            </m:ctrlPr>
          </m:fPr>
          <m:num>
            <m:r>
              <w:rPr>
                <w:rFonts w:ascii="Cambria Math" w:eastAsiaTheme="minorEastAsia" w:hAnsi="Cambria Math"/>
                <w:color w:val="00B050"/>
              </w:rPr>
              <m:t>0.0850</m:t>
            </m:r>
          </m:num>
          <m:den>
            <m:r>
              <w:rPr>
                <w:rFonts w:ascii="Cambria Math" w:eastAsiaTheme="minorEastAsia" w:hAnsi="Cambria Math"/>
                <w:color w:val="00B050"/>
              </w:rPr>
              <m:t>0.0910</m:t>
            </m:r>
          </m:den>
        </m:f>
      </m:oMath>
      <w:r w:rsidRPr="00DB2690">
        <w:rPr>
          <w:rFonts w:eastAsiaTheme="minorEastAsia"/>
          <w:color w:val="00B050"/>
        </w:rPr>
        <w:t xml:space="preserve">) = </w:t>
      </w:r>
      <w:r>
        <w:rPr>
          <w:rFonts w:eastAsiaTheme="minorEastAsia"/>
          <w:color w:val="00B050"/>
        </w:rPr>
        <w:t>0.1364</w:t>
      </w:r>
    </w:p>
    <w:p w14:paraId="0EAFE80B" w14:textId="0B6208E6" w:rsidR="006748C8" w:rsidRDefault="006748C8" w:rsidP="00F334E3">
      <w:pPr>
        <w:rPr>
          <w:color w:val="00B050"/>
        </w:rPr>
      </w:pPr>
      <w:r>
        <w:rPr>
          <w:color w:val="00B050"/>
        </w:rPr>
        <w:t>From Table A.3 the critical value is 124.34.  Since</w:t>
      </w:r>
      <w:r w:rsidR="00DB2690">
        <w:rPr>
          <w:color w:val="00B050"/>
        </w:rPr>
        <w:t xml:space="preserve"> 0.1364 is less than the critical value we cannot reject the null hypothesis.  M1 is preferred.</w:t>
      </w:r>
    </w:p>
    <w:p w14:paraId="307EC2FB" w14:textId="77777777" w:rsidR="006748C8" w:rsidRPr="006748C8" w:rsidRDefault="006748C8" w:rsidP="00F334E3">
      <w:pPr>
        <w:rPr>
          <w:color w:val="00B050"/>
        </w:rPr>
      </w:pPr>
    </w:p>
    <w:sectPr w:rsidR="006748C8" w:rsidRPr="006748C8" w:rsidSect="00E9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6C"/>
    <w:multiLevelType w:val="hybridMultilevel"/>
    <w:tmpl w:val="EC6A1DBE"/>
    <w:lvl w:ilvl="0" w:tplc="884EAFA6">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07AA1"/>
    <w:rsid w:val="0001108C"/>
    <w:rsid w:val="00064E5C"/>
    <w:rsid w:val="000A706A"/>
    <w:rsid w:val="00161AFB"/>
    <w:rsid w:val="001B48EB"/>
    <w:rsid w:val="001B7921"/>
    <w:rsid w:val="0023256D"/>
    <w:rsid w:val="00262EA2"/>
    <w:rsid w:val="00272CA8"/>
    <w:rsid w:val="002A6BFB"/>
    <w:rsid w:val="002E3266"/>
    <w:rsid w:val="002F4E49"/>
    <w:rsid w:val="003133A6"/>
    <w:rsid w:val="00320D13"/>
    <w:rsid w:val="003432AA"/>
    <w:rsid w:val="003616B2"/>
    <w:rsid w:val="003C0C8A"/>
    <w:rsid w:val="00400E9D"/>
    <w:rsid w:val="00405164"/>
    <w:rsid w:val="00420F70"/>
    <w:rsid w:val="00445EBC"/>
    <w:rsid w:val="004460AB"/>
    <w:rsid w:val="00482A38"/>
    <w:rsid w:val="00483CB1"/>
    <w:rsid w:val="004D0272"/>
    <w:rsid w:val="004D6322"/>
    <w:rsid w:val="00507505"/>
    <w:rsid w:val="005263CB"/>
    <w:rsid w:val="00536D27"/>
    <w:rsid w:val="0056018B"/>
    <w:rsid w:val="00563D63"/>
    <w:rsid w:val="0059471F"/>
    <w:rsid w:val="005B1E74"/>
    <w:rsid w:val="005D7295"/>
    <w:rsid w:val="006056CC"/>
    <w:rsid w:val="00662A6E"/>
    <w:rsid w:val="00667244"/>
    <w:rsid w:val="006748C8"/>
    <w:rsid w:val="006830BB"/>
    <w:rsid w:val="00692B55"/>
    <w:rsid w:val="006D47B8"/>
    <w:rsid w:val="006F69B5"/>
    <w:rsid w:val="007206B0"/>
    <w:rsid w:val="007342AC"/>
    <w:rsid w:val="00734EA9"/>
    <w:rsid w:val="0074392F"/>
    <w:rsid w:val="007F32E9"/>
    <w:rsid w:val="0080403F"/>
    <w:rsid w:val="0083557B"/>
    <w:rsid w:val="008712ED"/>
    <w:rsid w:val="008B1B6B"/>
    <w:rsid w:val="008B267C"/>
    <w:rsid w:val="008C78CA"/>
    <w:rsid w:val="008E4A95"/>
    <w:rsid w:val="00901CC3"/>
    <w:rsid w:val="009356BF"/>
    <w:rsid w:val="00975492"/>
    <w:rsid w:val="00981449"/>
    <w:rsid w:val="009C7847"/>
    <w:rsid w:val="009D0999"/>
    <w:rsid w:val="00A30893"/>
    <w:rsid w:val="00A43411"/>
    <w:rsid w:val="00A97E56"/>
    <w:rsid w:val="00AD129A"/>
    <w:rsid w:val="00B47521"/>
    <w:rsid w:val="00B746C6"/>
    <w:rsid w:val="00BD70AB"/>
    <w:rsid w:val="00BF1CD0"/>
    <w:rsid w:val="00BF5345"/>
    <w:rsid w:val="00C10E16"/>
    <w:rsid w:val="00C65912"/>
    <w:rsid w:val="00CC7738"/>
    <w:rsid w:val="00CD50B5"/>
    <w:rsid w:val="00D02319"/>
    <w:rsid w:val="00D17379"/>
    <w:rsid w:val="00D56524"/>
    <w:rsid w:val="00D80CE3"/>
    <w:rsid w:val="00D846F2"/>
    <w:rsid w:val="00DB2690"/>
    <w:rsid w:val="00E2570C"/>
    <w:rsid w:val="00E34461"/>
    <w:rsid w:val="00E52ACA"/>
    <w:rsid w:val="00E961BC"/>
    <w:rsid w:val="00EE3E75"/>
    <w:rsid w:val="00EF1B4E"/>
    <w:rsid w:val="00F178D4"/>
    <w:rsid w:val="00F334E3"/>
    <w:rsid w:val="00F37DB8"/>
    <w:rsid w:val="00F5066D"/>
    <w:rsid w:val="00F70590"/>
    <w:rsid w:val="00FA48E6"/>
    <w:rsid w:val="00FB7A2D"/>
    <w:rsid w:val="00FE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C1C7"/>
  <w15:docId w15:val="{D89E6506-9C74-4830-8E99-A2619115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4D6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39F9-2B08-4776-9188-41A1B8CD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James Gray</cp:lastModifiedBy>
  <cp:revision>23</cp:revision>
  <dcterms:created xsi:type="dcterms:W3CDTF">2013-08-10T15:27:00Z</dcterms:created>
  <dcterms:modified xsi:type="dcterms:W3CDTF">2013-08-12T02:39:00Z</dcterms:modified>
</cp:coreProperties>
</file>