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Dashboard Builder — Feature Release</w:t>
      </w:r>
    </w:p>
    <w:p>
      <w:pPr>
        <w:pStyle w:val="Heading2"/>
      </w:pPr>
      <w:r>
        <w:t>Vercentic Platform · March 2026</w:t>
      </w:r>
    </w:p>
    <w:p/>
    <w:p>
      <w:pPr>
        <w:pStyle w:val="Heading2"/>
      </w:pPr>
      <w:r>
        <w:t>Overview</w:t>
      </w:r>
    </w:p>
    <w:p/>
    <w:p>
      <w:r>
        <w:t xml:space="preserve">The Dashboard Builder introduces fully configurable, role-aware dashboards. Administrators and authorised users can create multiple named dashboards, populate them with live data panels, and control exactly who can view or edit each one — with all data access governed by existing RBAC and org-scoping rules.</w:t>
      </w:r>
    </w:p>
    <w:p/>
    <w:p>
      <w:pPr>
        <w:pStyle w:val="Heading2"/>
      </w:pPr>
      <w:r>
        <w:t>Key Features</w:t>
      </w:r>
    </w:p>
    <w:p/>
    <w:p>
      <w:pPr>
        <w:pStyle w:val="Heading3"/>
      </w:pPr>
      <w:r>
        <w:t>Multiple Dashboards</w:t>
      </w:r>
    </w:p>
    <w:p/>
    <w:p>
      <w:r>
        <w:t xml:space="preserve">Create any number of named dashboards per environment. Each has a name, description, colour accent, and icon. One dashboard can be marked as Default — what users see first. Dashboards can be duplicated with a single click, cloning all panels.</w:t>
      </w:r>
    </w:p>
    <w:p/>
    <w:p>
      <w:pPr>
        <w:pStyle w:val="Heading3"/>
      </w:pPr>
      <w:r>
        <w:t>Panel Types</w:t>
      </w:r>
    </w:p>
    <w:p/>
    <w:p>
      <w:r>
        <w:t xml:space="preserve">**KPI Stat** — A single metric with trend indicator vs the previous period. Supports field-level filtering (e.g. "Open Jobs only", "Active candidates").</w:t>
      </w:r>
    </w:p>
    <w:p/>
    <w:p>
      <w:r>
        <w:t xml:space="preserve">**Chart** — Bar, line, or pie chart. Groups records by any field value with configurable max items and optional pre-filters.</w:t>
      </w:r>
    </w:p>
    <w:p/>
    <w:p>
      <w:r>
        <w:t xml:space="preserve">**Record List** — Live filtered table from any object. Supports column selection, field-level filters, sort order, and row limits. Rows are clickable — opens the full record detail.</w:t>
      </w:r>
    </w:p>
    <w:p/>
    <w:p>
      <w:r>
        <w:t xml:space="preserve">**Activity Feed** — Chronological log of recent record creates, edits, and deletes across the environment.</w:t>
      </w:r>
    </w:p>
    <w:p/>
    <w:p>
      <w:r>
        <w:t xml:space="preserve">**Saved Report** — Embeds a saved report from the Reports module.</w:t>
      </w:r>
    </w:p>
    <w:p/>
    <w:p>
      <w:r>
        <w:t xml:space="preserve">**Text / Note** — Free-text panel with optional background colour. Useful for announcements, links, or contextual guidance.</w:t>
      </w:r>
    </w:p>
    <w:p/>
    <w:p>
      <w:pPr>
        <w:pStyle w:val="Heading3"/>
      </w:pPr>
      <w:r>
        <w:t>Panel Configuration</w:t>
      </w:r>
    </w:p>
    <w:p/>
    <w:p>
      <w:r>
        <w:t xml:space="preserve">Each panel has a settings editor covering: size (column width 1–12 cols, row height), optional title, source object, field filters, column selection for list panels, chart type selection (bar / line / pie), and rich text content for text panels. Changes reflect immediately in the canvas live preview.</w:t>
      </w:r>
    </w:p>
    <w:p/>
    <w:p>
      <w:pPr>
        <w:pStyle w:val="Heading3"/>
      </w:pPr>
      <w:r>
        <w:t>AI Dashboard Builder</w:t>
      </w:r>
    </w:p>
    <w:p/>
    <w:p>
      <w:r>
        <w:t xml:space="preserve">Click AI Suggest in the builder toolbar and describe what you want in plain language — for example: "Show me open jobs by department, candidate pipeline by status, and recent activity." The AI reads your live object and field definitions, creates and configures panels automatically. Each generated panel is fully editable after creation.</w:t>
      </w:r>
    </w:p>
    <w:p/>
    <w:p>
      <w:pPr>
        <w:pStyle w:val="Heading3"/>
      </w:pPr>
      <w:r>
        <w:t>Access Control</w:t>
      </w:r>
    </w:p>
    <w:p/>
    <w:p>
      <w:r>
        <w:t xml:space="preserve">Every dashboard has independent access settings. Who can view: Everyone (all authenticated users), By role (one or more selected roles), or Specific users (individual selection). Who can edit: one or more selected roles, plus the creator always retains edit access. Super Admins can view and edit all dashboards.</w:t>
      </w:r>
    </w:p>
    <w:p/>
    <w:p>
      <w:r>
        <w:t xml:space="preserve">Important: Dashboard access only controls who sees the dashboard. All data inside panels is still governed by the user's RBAC permissions. Object permissions, field visibility, and org unit scoping are enforced at query time on every panel request.</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